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287C0" w14:textId="5B5E6CE4" w:rsidR="007E21DD" w:rsidRPr="00E618B8" w:rsidRDefault="008C61E1" w:rsidP="00B47AC4">
      <w:pPr>
        <w:spacing w:before="3" w:line="360" w:lineRule="auto"/>
        <w:ind w:right="526"/>
        <w:jc w:val="center"/>
        <w:rPr>
          <w:rFonts w:ascii="Arial" w:eastAsia="Calibri" w:hAnsi="Arial" w:cs="Arial"/>
          <w:sz w:val="24"/>
          <w:szCs w:val="24"/>
        </w:rPr>
      </w:pPr>
      <w:r>
        <w:rPr>
          <w:rFonts w:ascii="Arial" w:hAnsi="Arial" w:cs="Arial"/>
          <w:sz w:val="24"/>
          <w:szCs w:val="24"/>
        </w:rPr>
        <w:pict w14:anchorId="23CAB18B">
          <v:group id="_x0000_s1048" style="position:absolute;left:0;text-align:left;margin-left:23.7pt;margin-top:23.95pt;width:548.15pt;height:793.9pt;z-index:-251658240;mso-position-horizontal-relative:page;mso-position-vertical-relative:page" coordorigin="474,479" coordsize="10963,15878">
            <v:shape id="_x0000_s1068" style="position:absolute;left:480;top:485;width:29;height:0" coordorigin="480,485" coordsize="29,0" path="m480,485r29,e" filled="f" strokecolor="#c0504d" strokeweight=".58pt">
              <v:path arrowok="t"/>
            </v:shape>
            <v:shape id="_x0000_s1067" style="position:absolute;left:490;top:499;width:10;height:0" coordorigin="490,499" coordsize="10,0" path="m490,499r9,e" filled="f" strokecolor="white" strokeweight="1.06pt">
              <v:path arrowok="t"/>
            </v:shape>
            <v:shape id="_x0000_s1066" style="position:absolute;left:490;top:494;width:19;height:0" coordorigin="490,494" coordsize="19,0" path="m490,494r19,e" filled="f" strokecolor="white" strokeweight=".58pt">
              <v:path arrowok="t"/>
            </v:shape>
            <v:shape id="_x0000_s1065" style="position:absolute;left:509;top:485;width:10894;height:0" coordorigin="509,485" coordsize="10894,0" path="m509,485r10893,e" filled="f" strokecolor="#c0504d" strokeweight=".58pt">
              <v:path arrowok="t"/>
            </v:shape>
            <v:shape id="_x0000_s1064" style="position:absolute;left:509;top:504;width:10894;height:0" coordorigin="509,504" coordsize="10894,0" path="m509,504r10893,e" filled="f" strokecolor="#c0504d" strokeweight=".58pt">
              <v:path arrowok="t"/>
            </v:shape>
            <v:shape id="_x0000_s1063" style="position:absolute;left:11402;top:485;width:29;height:0" coordorigin="11402,485" coordsize="29,0" path="m11402,485r29,e" filled="f" strokecolor="#c0504d" strokeweight=".58pt">
              <v:path arrowok="t"/>
            </v:shape>
            <v:shape id="_x0000_s1062" style="position:absolute;left:11412;top:499;width:10;height:0" coordorigin="11412,499" coordsize="10,0" path="m11412,499r10,e" filled="f" strokecolor="white" strokeweight="1.06pt">
              <v:path arrowok="t"/>
            </v:shape>
            <v:shape id="_x0000_s1061" style="position:absolute;left:11402;top:494;width:19;height:0" coordorigin="11402,494" coordsize="19,0" path="m11402,494r20,e" filled="f" strokecolor="white" strokeweight=".58pt">
              <v:path arrowok="t"/>
            </v:shape>
            <v:shape id="_x0000_s1060" style="position:absolute;left:500;top:490;width:0;height:15857" coordorigin="500,490" coordsize="0,15857" path="m500,490r,15856e" filled="f" strokecolor="#c0504d" strokeweight=".58pt">
              <v:path arrowok="t"/>
            </v:shape>
            <v:shape id="_x0000_s1059" style="position:absolute;left:504;top:509;width:0;height:15818" coordorigin="504,509" coordsize="0,15818" path="m504,509r,15818e" filled="f" strokecolor="#c0504d" strokeweight=".58pt">
              <v:path arrowok="t"/>
            </v:shape>
            <v:shape id="_x0000_s1058" style="position:absolute;left:11411;top:490;width:0;height:15857" coordorigin="11411,490" coordsize="0,15857" path="m11411,490r,15856e" filled="f" strokecolor="#c0504d" strokeweight=".58pt">
              <v:path arrowok="t"/>
            </v:shape>
            <v:shape id="_x0000_s1057" style="position:absolute;left:11407;top:509;width:0;height:15818" coordorigin="11407,509" coordsize="0,15818" path="m11407,509r,15818e" filled="f" strokecolor="#c0504d" strokeweight=".58pt">
              <v:path arrowok="t"/>
            </v:shape>
            <v:shape id="_x0000_s1056" style="position:absolute;left:480;top:16351;width:29;height:0" coordorigin="480,16351" coordsize="29,0" path="m480,16351r29,e" filled="f" strokecolor="#c0504d" strokeweight=".58pt">
              <v:path arrowok="t"/>
            </v:shape>
            <v:shape id="_x0000_s1055" style="position:absolute;left:490;top:16337;width:10;height:0" coordorigin="490,16337" coordsize="10,0" path="m490,16337r9,e" filled="f" strokecolor="white" strokeweight="1.06pt">
              <v:path arrowok="t"/>
            </v:shape>
            <v:shape id="_x0000_s1054" style="position:absolute;left:490;top:16342;width:19;height:0" coordorigin="490,16342" coordsize="19,0" path="m490,16342r19,e" filled="f" strokecolor="white" strokeweight=".58pt">
              <v:path arrowok="t"/>
            </v:shape>
            <v:shape id="_x0000_s1053" style="position:absolute;left:509;top:16351;width:10894;height:0" coordorigin="509,16351" coordsize="10894,0" path="m509,16351r10893,e" filled="f" strokecolor="#c0504d" strokeweight=".58pt">
              <v:path arrowok="t"/>
            </v:shape>
            <v:shape id="_x0000_s1052" style="position:absolute;left:509;top:16332;width:10894;height:0" coordorigin="509,16332" coordsize="10894,0" path="m509,16332r10893,e" filled="f" strokecolor="#c0504d" strokeweight=".20464mm">
              <v:path arrowok="t"/>
            </v:shape>
            <v:shape id="_x0000_s1051" style="position:absolute;left:11402;top:16351;width:29;height:0" coordorigin="11402,16351" coordsize="29,0" path="m11402,16351r29,e" filled="f" strokecolor="#c0504d" strokeweight=".58pt">
              <v:path arrowok="t"/>
            </v:shape>
            <v:shape id="_x0000_s1050" style="position:absolute;left:11412;top:16337;width:10;height:0" coordorigin="11412,16337" coordsize="10,0" path="m11412,16337r10,e" filled="f" strokecolor="white" strokeweight="1.06pt">
              <v:path arrowok="t"/>
            </v:shape>
            <v:shape id="_x0000_s1049" style="position:absolute;left:11402;top:16342;width:19;height:0" coordorigin="11402,16342" coordsize="19,0" path="m11402,16342r20,e" filled="f" strokecolor="white" strokeweight=".58pt">
              <v:path arrowok="t"/>
            </v:shape>
            <w10:wrap anchorx="page" anchory="page"/>
          </v:group>
        </w:pict>
      </w:r>
      <w:r w:rsidR="004C2FB0">
        <w:rPr>
          <w:rFonts w:ascii="Arial" w:hAnsi="Arial" w:cs="Arial"/>
          <w:sz w:val="24"/>
          <w:szCs w:val="24"/>
        </w:rPr>
        <w:tab/>
      </w:r>
      <w:r w:rsidR="0026668B" w:rsidRPr="00E618B8">
        <w:rPr>
          <w:rFonts w:ascii="Arial" w:eastAsia="Calibri" w:hAnsi="Arial" w:cs="Arial"/>
          <w:b/>
          <w:spacing w:val="4"/>
          <w:position w:val="1"/>
          <w:sz w:val="24"/>
          <w:szCs w:val="24"/>
          <w:u w:val="thick" w:color="000000"/>
        </w:rPr>
        <w:t>JHARKHA</w:t>
      </w:r>
      <w:r w:rsidR="0026668B" w:rsidRPr="00E618B8">
        <w:rPr>
          <w:rFonts w:ascii="Arial" w:eastAsia="Calibri" w:hAnsi="Arial" w:cs="Arial"/>
          <w:b/>
          <w:spacing w:val="5"/>
          <w:position w:val="1"/>
          <w:sz w:val="24"/>
          <w:szCs w:val="24"/>
          <w:u w:val="thick" w:color="000000"/>
        </w:rPr>
        <w:t>N</w:t>
      </w:r>
      <w:r w:rsidR="0026668B" w:rsidRPr="00E618B8">
        <w:rPr>
          <w:rFonts w:ascii="Arial" w:eastAsia="Calibri" w:hAnsi="Arial" w:cs="Arial"/>
          <w:b/>
          <w:position w:val="1"/>
          <w:sz w:val="24"/>
          <w:szCs w:val="24"/>
          <w:u w:val="thick" w:color="000000"/>
        </w:rPr>
        <w:t>D</w:t>
      </w:r>
      <w:r w:rsidR="0026668B" w:rsidRPr="00E618B8">
        <w:rPr>
          <w:rFonts w:ascii="Arial" w:eastAsia="Calibri" w:hAnsi="Arial" w:cs="Arial"/>
          <w:b/>
          <w:spacing w:val="-4"/>
          <w:position w:val="1"/>
          <w:sz w:val="24"/>
          <w:szCs w:val="24"/>
          <w:u w:val="thick" w:color="000000"/>
        </w:rPr>
        <w:t xml:space="preserve"> </w:t>
      </w:r>
      <w:r w:rsidR="0026668B" w:rsidRPr="00E618B8">
        <w:rPr>
          <w:rFonts w:ascii="Arial" w:eastAsia="Calibri" w:hAnsi="Arial" w:cs="Arial"/>
          <w:b/>
          <w:spacing w:val="4"/>
          <w:position w:val="1"/>
          <w:sz w:val="24"/>
          <w:szCs w:val="24"/>
          <w:u w:val="thick" w:color="000000"/>
        </w:rPr>
        <w:t>URJ</w:t>
      </w:r>
      <w:r w:rsidR="0026668B" w:rsidRPr="00E618B8">
        <w:rPr>
          <w:rFonts w:ascii="Arial" w:eastAsia="Calibri" w:hAnsi="Arial" w:cs="Arial"/>
          <w:b/>
          <w:position w:val="1"/>
          <w:sz w:val="24"/>
          <w:szCs w:val="24"/>
          <w:u w:val="thick" w:color="000000"/>
        </w:rPr>
        <w:t>A</w:t>
      </w:r>
      <w:r w:rsidR="0026668B" w:rsidRPr="00E618B8">
        <w:rPr>
          <w:rFonts w:ascii="Arial" w:eastAsia="Calibri" w:hAnsi="Arial" w:cs="Arial"/>
          <w:b/>
          <w:spacing w:val="-8"/>
          <w:position w:val="1"/>
          <w:sz w:val="24"/>
          <w:szCs w:val="24"/>
          <w:u w:val="thick" w:color="000000"/>
        </w:rPr>
        <w:t xml:space="preserve"> </w:t>
      </w:r>
      <w:r w:rsidR="0026668B" w:rsidRPr="00E618B8">
        <w:rPr>
          <w:rFonts w:ascii="Arial" w:eastAsia="Calibri" w:hAnsi="Arial" w:cs="Arial"/>
          <w:b/>
          <w:spacing w:val="5"/>
          <w:position w:val="1"/>
          <w:sz w:val="24"/>
          <w:szCs w:val="24"/>
          <w:u w:val="thick" w:color="000000"/>
        </w:rPr>
        <w:t>S</w:t>
      </w:r>
      <w:r w:rsidR="0026668B" w:rsidRPr="00E618B8">
        <w:rPr>
          <w:rFonts w:ascii="Arial" w:eastAsia="Calibri" w:hAnsi="Arial" w:cs="Arial"/>
          <w:b/>
          <w:spacing w:val="4"/>
          <w:position w:val="1"/>
          <w:sz w:val="24"/>
          <w:szCs w:val="24"/>
          <w:u w:val="thick" w:color="000000"/>
        </w:rPr>
        <w:t>A</w:t>
      </w:r>
      <w:r w:rsidR="0026668B" w:rsidRPr="00E618B8">
        <w:rPr>
          <w:rFonts w:ascii="Arial" w:eastAsia="Calibri" w:hAnsi="Arial" w:cs="Arial"/>
          <w:b/>
          <w:spacing w:val="5"/>
          <w:position w:val="1"/>
          <w:sz w:val="24"/>
          <w:szCs w:val="24"/>
          <w:u w:val="thick" w:color="000000"/>
        </w:rPr>
        <w:t>N</w:t>
      </w:r>
      <w:r w:rsidR="0026668B" w:rsidRPr="00E618B8">
        <w:rPr>
          <w:rFonts w:ascii="Arial" w:eastAsia="Calibri" w:hAnsi="Arial" w:cs="Arial"/>
          <w:b/>
          <w:spacing w:val="3"/>
          <w:position w:val="1"/>
          <w:sz w:val="24"/>
          <w:szCs w:val="24"/>
          <w:u w:val="thick" w:color="000000"/>
        </w:rPr>
        <w:t>C</w:t>
      </w:r>
      <w:r w:rsidR="0026668B" w:rsidRPr="00E618B8">
        <w:rPr>
          <w:rFonts w:ascii="Arial" w:eastAsia="Calibri" w:hAnsi="Arial" w:cs="Arial"/>
          <w:b/>
          <w:spacing w:val="4"/>
          <w:position w:val="1"/>
          <w:sz w:val="24"/>
          <w:szCs w:val="24"/>
          <w:u w:val="thick" w:color="000000"/>
        </w:rPr>
        <w:t>H</w:t>
      </w:r>
      <w:r w:rsidR="0026668B" w:rsidRPr="00E618B8">
        <w:rPr>
          <w:rFonts w:ascii="Arial" w:eastAsia="Calibri" w:hAnsi="Arial" w:cs="Arial"/>
          <w:b/>
          <w:spacing w:val="6"/>
          <w:position w:val="1"/>
          <w:sz w:val="24"/>
          <w:szCs w:val="24"/>
          <w:u w:val="thick" w:color="000000"/>
        </w:rPr>
        <w:t>A</w:t>
      </w:r>
      <w:r w:rsidR="0026668B" w:rsidRPr="00E618B8">
        <w:rPr>
          <w:rFonts w:ascii="Arial" w:eastAsia="Calibri" w:hAnsi="Arial" w:cs="Arial"/>
          <w:b/>
          <w:spacing w:val="4"/>
          <w:position w:val="1"/>
          <w:sz w:val="24"/>
          <w:szCs w:val="24"/>
          <w:u w:val="thick" w:color="000000"/>
        </w:rPr>
        <w:t>RA</w:t>
      </w:r>
      <w:r w:rsidR="0026668B" w:rsidRPr="00E618B8">
        <w:rPr>
          <w:rFonts w:ascii="Arial" w:eastAsia="Calibri" w:hAnsi="Arial" w:cs="Arial"/>
          <w:b/>
          <w:position w:val="1"/>
          <w:sz w:val="24"/>
          <w:szCs w:val="24"/>
          <w:u w:val="thick" w:color="000000"/>
        </w:rPr>
        <w:t>N</w:t>
      </w:r>
      <w:r w:rsidR="0026668B" w:rsidRPr="00E618B8">
        <w:rPr>
          <w:rFonts w:ascii="Arial" w:eastAsia="Calibri" w:hAnsi="Arial" w:cs="Arial"/>
          <w:b/>
          <w:spacing w:val="-5"/>
          <w:position w:val="1"/>
          <w:sz w:val="24"/>
          <w:szCs w:val="24"/>
          <w:u w:val="thick" w:color="000000"/>
        </w:rPr>
        <w:t xml:space="preserve"> </w:t>
      </w:r>
      <w:r w:rsidR="0026668B" w:rsidRPr="00E618B8">
        <w:rPr>
          <w:rFonts w:ascii="Arial" w:eastAsia="Calibri" w:hAnsi="Arial" w:cs="Arial"/>
          <w:b/>
          <w:spacing w:val="5"/>
          <w:position w:val="1"/>
          <w:sz w:val="24"/>
          <w:szCs w:val="24"/>
          <w:u w:val="thick" w:color="000000"/>
        </w:rPr>
        <w:t>NI</w:t>
      </w:r>
      <w:r w:rsidR="0026668B" w:rsidRPr="00E618B8">
        <w:rPr>
          <w:rFonts w:ascii="Arial" w:eastAsia="Calibri" w:hAnsi="Arial" w:cs="Arial"/>
          <w:b/>
          <w:spacing w:val="4"/>
          <w:position w:val="1"/>
          <w:sz w:val="24"/>
          <w:szCs w:val="24"/>
          <w:u w:val="thick" w:color="000000"/>
        </w:rPr>
        <w:t>GA</w:t>
      </w:r>
      <w:r w:rsidR="0026668B" w:rsidRPr="00E618B8">
        <w:rPr>
          <w:rFonts w:ascii="Arial" w:eastAsia="Calibri" w:hAnsi="Arial" w:cs="Arial"/>
          <w:b/>
          <w:position w:val="1"/>
          <w:sz w:val="24"/>
          <w:szCs w:val="24"/>
          <w:u w:val="thick" w:color="000000"/>
        </w:rPr>
        <w:t>M</w:t>
      </w:r>
      <w:r w:rsidR="0026668B" w:rsidRPr="00E618B8">
        <w:rPr>
          <w:rFonts w:ascii="Arial" w:eastAsia="Calibri" w:hAnsi="Arial" w:cs="Arial"/>
          <w:b/>
          <w:spacing w:val="-7"/>
          <w:position w:val="1"/>
          <w:sz w:val="24"/>
          <w:szCs w:val="24"/>
          <w:u w:val="thick" w:color="000000"/>
        </w:rPr>
        <w:t xml:space="preserve"> </w:t>
      </w:r>
      <w:r w:rsidR="0026668B" w:rsidRPr="00E618B8">
        <w:rPr>
          <w:rFonts w:ascii="Arial" w:eastAsia="Calibri" w:hAnsi="Arial" w:cs="Arial"/>
          <w:b/>
          <w:spacing w:val="5"/>
          <w:position w:val="1"/>
          <w:sz w:val="24"/>
          <w:szCs w:val="24"/>
          <w:u w:val="thick" w:color="000000"/>
        </w:rPr>
        <w:t>L</w:t>
      </w:r>
      <w:r w:rsidR="0026668B" w:rsidRPr="00E618B8">
        <w:rPr>
          <w:rFonts w:ascii="Arial" w:eastAsia="Calibri" w:hAnsi="Arial" w:cs="Arial"/>
          <w:b/>
          <w:spacing w:val="3"/>
          <w:position w:val="1"/>
          <w:sz w:val="24"/>
          <w:szCs w:val="24"/>
          <w:u w:val="thick" w:color="000000"/>
        </w:rPr>
        <w:t>I</w:t>
      </w:r>
      <w:r w:rsidR="0026668B" w:rsidRPr="00E618B8">
        <w:rPr>
          <w:rFonts w:ascii="Arial" w:eastAsia="Calibri" w:hAnsi="Arial" w:cs="Arial"/>
          <w:b/>
          <w:spacing w:val="4"/>
          <w:position w:val="1"/>
          <w:sz w:val="24"/>
          <w:szCs w:val="24"/>
          <w:u w:val="thick" w:color="000000"/>
        </w:rPr>
        <w:t>M</w:t>
      </w:r>
      <w:r w:rsidR="0026668B" w:rsidRPr="00E618B8">
        <w:rPr>
          <w:rFonts w:ascii="Arial" w:eastAsia="Calibri" w:hAnsi="Arial" w:cs="Arial"/>
          <w:b/>
          <w:spacing w:val="5"/>
          <w:position w:val="1"/>
          <w:sz w:val="24"/>
          <w:szCs w:val="24"/>
          <w:u w:val="thick" w:color="000000"/>
        </w:rPr>
        <w:t>IT</w:t>
      </w:r>
      <w:r w:rsidR="0026668B" w:rsidRPr="00E618B8">
        <w:rPr>
          <w:rFonts w:ascii="Arial" w:eastAsia="Calibri" w:hAnsi="Arial" w:cs="Arial"/>
          <w:b/>
          <w:spacing w:val="3"/>
          <w:position w:val="1"/>
          <w:sz w:val="24"/>
          <w:szCs w:val="24"/>
          <w:u w:val="thick" w:color="000000"/>
        </w:rPr>
        <w:t>E</w:t>
      </w:r>
      <w:r w:rsidR="0026668B" w:rsidRPr="00E618B8">
        <w:rPr>
          <w:rFonts w:ascii="Arial" w:eastAsia="Calibri" w:hAnsi="Arial" w:cs="Arial"/>
          <w:b/>
          <w:position w:val="1"/>
          <w:sz w:val="24"/>
          <w:szCs w:val="24"/>
          <w:u w:val="thick" w:color="000000"/>
        </w:rPr>
        <w:t>D</w:t>
      </w:r>
    </w:p>
    <w:p w14:paraId="287EBC33" w14:textId="77777777" w:rsidR="007E21DD" w:rsidRPr="00E618B8" w:rsidRDefault="007E21DD" w:rsidP="00B47AC4">
      <w:pPr>
        <w:spacing w:before="6" w:line="360" w:lineRule="auto"/>
        <w:ind w:right="526"/>
        <w:jc w:val="both"/>
        <w:rPr>
          <w:rFonts w:ascii="Arial" w:hAnsi="Arial" w:cs="Arial"/>
          <w:sz w:val="24"/>
          <w:szCs w:val="24"/>
        </w:rPr>
      </w:pPr>
    </w:p>
    <w:p w14:paraId="4B6F2833" w14:textId="77777777" w:rsidR="007E21DD" w:rsidRPr="00E618B8" w:rsidRDefault="007E21DD" w:rsidP="00B47AC4">
      <w:pPr>
        <w:spacing w:line="360" w:lineRule="auto"/>
        <w:ind w:right="526"/>
        <w:jc w:val="both"/>
        <w:rPr>
          <w:rFonts w:ascii="Arial" w:hAnsi="Arial" w:cs="Arial"/>
          <w:sz w:val="24"/>
          <w:szCs w:val="24"/>
        </w:rPr>
      </w:pPr>
    </w:p>
    <w:p w14:paraId="026608B1" w14:textId="77777777" w:rsidR="007E21DD" w:rsidRPr="00E618B8" w:rsidRDefault="007E21DD" w:rsidP="00B47AC4">
      <w:pPr>
        <w:spacing w:line="360" w:lineRule="auto"/>
        <w:ind w:right="526"/>
        <w:jc w:val="both"/>
        <w:rPr>
          <w:rFonts w:ascii="Arial" w:hAnsi="Arial" w:cs="Arial"/>
          <w:sz w:val="24"/>
          <w:szCs w:val="24"/>
        </w:rPr>
      </w:pPr>
    </w:p>
    <w:p w14:paraId="1F6831D0" w14:textId="77777777" w:rsidR="007E21DD" w:rsidRPr="00E618B8" w:rsidRDefault="008C61E1" w:rsidP="00B47AC4">
      <w:pPr>
        <w:spacing w:line="360" w:lineRule="auto"/>
        <w:ind w:left="3343" w:right="526"/>
        <w:jc w:val="both"/>
        <w:rPr>
          <w:rFonts w:ascii="Arial" w:hAnsi="Arial" w:cs="Arial"/>
          <w:sz w:val="24"/>
          <w:szCs w:val="24"/>
        </w:rPr>
      </w:pPr>
      <w:r>
        <w:rPr>
          <w:rFonts w:ascii="Arial" w:hAnsi="Arial" w:cs="Arial"/>
          <w:sz w:val="24"/>
          <w:szCs w:val="24"/>
        </w:rPr>
        <w:pict w14:anchorId="3209E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75pt;height:110.75pt">
            <v:imagedata r:id="rId8" o:title=""/>
          </v:shape>
        </w:pict>
      </w:r>
    </w:p>
    <w:p w14:paraId="7B4BC54A" w14:textId="77777777" w:rsidR="007E21DD" w:rsidRPr="00E618B8" w:rsidRDefault="007E21DD" w:rsidP="00B47AC4">
      <w:pPr>
        <w:spacing w:line="360" w:lineRule="auto"/>
        <w:ind w:right="526"/>
        <w:jc w:val="both"/>
        <w:rPr>
          <w:rFonts w:ascii="Arial" w:hAnsi="Arial" w:cs="Arial"/>
          <w:sz w:val="24"/>
          <w:szCs w:val="24"/>
        </w:rPr>
      </w:pPr>
    </w:p>
    <w:p w14:paraId="24DC98BA" w14:textId="77777777" w:rsidR="007E21DD" w:rsidRPr="00E618B8" w:rsidRDefault="007E21DD" w:rsidP="00B47AC4">
      <w:pPr>
        <w:spacing w:line="360" w:lineRule="auto"/>
        <w:ind w:right="526"/>
        <w:jc w:val="both"/>
        <w:rPr>
          <w:rFonts w:ascii="Arial" w:hAnsi="Arial" w:cs="Arial"/>
          <w:sz w:val="24"/>
          <w:szCs w:val="24"/>
        </w:rPr>
      </w:pPr>
    </w:p>
    <w:p w14:paraId="55A68C6B" w14:textId="41ECE032" w:rsidR="007E21DD" w:rsidRPr="00E618B8" w:rsidRDefault="00096798" w:rsidP="00B47AC4">
      <w:pPr>
        <w:spacing w:line="360" w:lineRule="auto"/>
        <w:ind w:left="976" w:right="526"/>
        <w:jc w:val="center"/>
        <w:rPr>
          <w:rFonts w:ascii="Arial" w:eastAsia="Calibri" w:hAnsi="Arial" w:cs="Arial"/>
          <w:sz w:val="24"/>
          <w:szCs w:val="24"/>
        </w:rPr>
      </w:pPr>
      <w:r w:rsidRPr="00E618B8">
        <w:rPr>
          <w:rFonts w:ascii="Arial" w:eastAsia="Calibri" w:hAnsi="Arial" w:cs="Arial"/>
          <w:b/>
          <w:spacing w:val="5"/>
          <w:position w:val="1"/>
          <w:sz w:val="24"/>
          <w:szCs w:val="24"/>
          <w:u w:val="thick" w:color="000000"/>
        </w:rPr>
        <w:t xml:space="preserve">MULTI YEAR TARIFF </w:t>
      </w:r>
      <w:r w:rsidR="0026668B" w:rsidRPr="00E618B8">
        <w:rPr>
          <w:rFonts w:ascii="Arial" w:eastAsia="Calibri" w:hAnsi="Arial" w:cs="Arial"/>
          <w:b/>
          <w:spacing w:val="5"/>
          <w:position w:val="1"/>
          <w:sz w:val="24"/>
          <w:szCs w:val="24"/>
          <w:u w:val="thick" w:color="000000"/>
        </w:rPr>
        <w:t>PE</w:t>
      </w:r>
      <w:r w:rsidR="0026668B" w:rsidRPr="00E618B8">
        <w:rPr>
          <w:rFonts w:ascii="Arial" w:eastAsia="Calibri" w:hAnsi="Arial" w:cs="Arial"/>
          <w:b/>
          <w:spacing w:val="3"/>
          <w:position w:val="1"/>
          <w:sz w:val="24"/>
          <w:szCs w:val="24"/>
          <w:u w:val="thick" w:color="000000"/>
        </w:rPr>
        <w:t>T</w:t>
      </w:r>
      <w:r w:rsidR="0026668B" w:rsidRPr="00E618B8">
        <w:rPr>
          <w:rFonts w:ascii="Arial" w:eastAsia="Calibri" w:hAnsi="Arial" w:cs="Arial"/>
          <w:b/>
          <w:spacing w:val="5"/>
          <w:position w:val="1"/>
          <w:sz w:val="24"/>
          <w:szCs w:val="24"/>
          <w:u w:val="thick" w:color="000000"/>
        </w:rPr>
        <w:t>I</w:t>
      </w:r>
      <w:r w:rsidR="0026668B" w:rsidRPr="00E618B8">
        <w:rPr>
          <w:rFonts w:ascii="Arial" w:eastAsia="Calibri" w:hAnsi="Arial" w:cs="Arial"/>
          <w:b/>
          <w:spacing w:val="3"/>
          <w:position w:val="1"/>
          <w:sz w:val="24"/>
          <w:szCs w:val="24"/>
          <w:u w:val="thick" w:color="000000"/>
        </w:rPr>
        <w:t>T</w:t>
      </w:r>
      <w:r w:rsidR="0026668B" w:rsidRPr="00E618B8">
        <w:rPr>
          <w:rFonts w:ascii="Arial" w:eastAsia="Calibri" w:hAnsi="Arial" w:cs="Arial"/>
          <w:b/>
          <w:spacing w:val="7"/>
          <w:position w:val="1"/>
          <w:sz w:val="24"/>
          <w:szCs w:val="24"/>
          <w:u w:val="thick" w:color="000000"/>
        </w:rPr>
        <w:t>I</w:t>
      </w:r>
      <w:r w:rsidR="0026668B" w:rsidRPr="00E618B8">
        <w:rPr>
          <w:rFonts w:ascii="Arial" w:eastAsia="Calibri" w:hAnsi="Arial" w:cs="Arial"/>
          <w:b/>
          <w:spacing w:val="4"/>
          <w:position w:val="1"/>
          <w:sz w:val="24"/>
          <w:szCs w:val="24"/>
          <w:u w:val="thick" w:color="000000"/>
        </w:rPr>
        <w:t>O</w:t>
      </w:r>
      <w:r w:rsidR="0026668B" w:rsidRPr="00E618B8">
        <w:rPr>
          <w:rFonts w:ascii="Arial" w:eastAsia="Calibri" w:hAnsi="Arial" w:cs="Arial"/>
          <w:b/>
          <w:position w:val="1"/>
          <w:sz w:val="24"/>
          <w:szCs w:val="24"/>
          <w:u w:val="thick" w:color="000000"/>
        </w:rPr>
        <w:t>N</w:t>
      </w:r>
      <w:r w:rsidR="0026668B" w:rsidRPr="00E618B8">
        <w:rPr>
          <w:rFonts w:ascii="Arial" w:eastAsia="Calibri" w:hAnsi="Arial" w:cs="Arial"/>
          <w:b/>
          <w:spacing w:val="-1"/>
          <w:position w:val="1"/>
          <w:sz w:val="24"/>
          <w:szCs w:val="24"/>
          <w:u w:val="thick" w:color="000000"/>
        </w:rPr>
        <w:t xml:space="preserve"> </w:t>
      </w:r>
      <w:r w:rsidR="0026668B" w:rsidRPr="00E618B8">
        <w:rPr>
          <w:rFonts w:ascii="Arial" w:eastAsia="Calibri" w:hAnsi="Arial" w:cs="Arial"/>
          <w:b/>
          <w:spacing w:val="5"/>
          <w:position w:val="1"/>
          <w:sz w:val="24"/>
          <w:szCs w:val="24"/>
          <w:u w:val="thick" w:color="000000"/>
        </w:rPr>
        <w:t>F</w:t>
      </w:r>
      <w:r w:rsidR="0026668B" w:rsidRPr="00E618B8">
        <w:rPr>
          <w:rFonts w:ascii="Arial" w:eastAsia="Calibri" w:hAnsi="Arial" w:cs="Arial"/>
          <w:b/>
          <w:spacing w:val="4"/>
          <w:position w:val="1"/>
          <w:sz w:val="24"/>
          <w:szCs w:val="24"/>
          <w:u w:val="thick" w:color="000000"/>
        </w:rPr>
        <w:t>O</w:t>
      </w:r>
      <w:r w:rsidR="0026668B" w:rsidRPr="00E618B8">
        <w:rPr>
          <w:rFonts w:ascii="Arial" w:eastAsia="Calibri" w:hAnsi="Arial" w:cs="Arial"/>
          <w:b/>
          <w:position w:val="1"/>
          <w:sz w:val="24"/>
          <w:szCs w:val="24"/>
          <w:u w:val="thick" w:color="000000"/>
        </w:rPr>
        <w:t>R</w:t>
      </w:r>
      <w:r w:rsidRPr="00E618B8">
        <w:rPr>
          <w:rFonts w:ascii="Arial" w:eastAsia="Calibri" w:hAnsi="Arial" w:cs="Arial"/>
          <w:b/>
          <w:position w:val="1"/>
          <w:sz w:val="24"/>
          <w:szCs w:val="24"/>
          <w:u w:val="thick" w:color="000000"/>
        </w:rPr>
        <w:t xml:space="preserve"> THE 2</w:t>
      </w:r>
      <w:r w:rsidRPr="00E618B8">
        <w:rPr>
          <w:rFonts w:ascii="Arial" w:eastAsia="Calibri" w:hAnsi="Arial" w:cs="Arial"/>
          <w:b/>
          <w:position w:val="1"/>
          <w:sz w:val="24"/>
          <w:szCs w:val="24"/>
          <w:u w:val="thick" w:color="000000"/>
          <w:vertAlign w:val="superscript"/>
        </w:rPr>
        <w:t>nd</w:t>
      </w:r>
      <w:r w:rsidRPr="00E618B8">
        <w:rPr>
          <w:rFonts w:ascii="Arial" w:eastAsia="Calibri" w:hAnsi="Arial" w:cs="Arial"/>
          <w:b/>
          <w:position w:val="1"/>
          <w:sz w:val="24"/>
          <w:szCs w:val="24"/>
          <w:u w:val="thick" w:color="000000"/>
        </w:rPr>
        <w:t xml:space="preserve"> CONTROL PERIOD</w:t>
      </w:r>
      <w:r w:rsidR="00481AD9" w:rsidRPr="00E618B8">
        <w:rPr>
          <w:rFonts w:ascii="Arial" w:eastAsia="Calibri" w:hAnsi="Arial" w:cs="Arial"/>
          <w:b/>
          <w:spacing w:val="5"/>
          <w:sz w:val="24"/>
          <w:szCs w:val="24"/>
          <w:u w:val="thick" w:color="000000"/>
        </w:rPr>
        <w:t xml:space="preserve"> </w:t>
      </w:r>
      <w:r w:rsidRPr="00E618B8">
        <w:rPr>
          <w:rFonts w:ascii="Arial" w:eastAsia="Calibri" w:hAnsi="Arial" w:cs="Arial"/>
          <w:b/>
          <w:spacing w:val="5"/>
          <w:sz w:val="24"/>
          <w:szCs w:val="24"/>
          <w:u w:val="thick" w:color="000000"/>
        </w:rPr>
        <w:t>(</w:t>
      </w:r>
      <w:r w:rsidR="0026668B" w:rsidRPr="00E618B8">
        <w:rPr>
          <w:rFonts w:ascii="Arial" w:eastAsia="Calibri" w:hAnsi="Arial" w:cs="Arial"/>
          <w:b/>
          <w:spacing w:val="5"/>
          <w:sz w:val="24"/>
          <w:szCs w:val="24"/>
          <w:u w:val="thick" w:color="000000"/>
        </w:rPr>
        <w:t>FY</w:t>
      </w:r>
      <w:r w:rsidR="0026668B" w:rsidRPr="00E618B8">
        <w:rPr>
          <w:rFonts w:ascii="Arial" w:eastAsia="Calibri" w:hAnsi="Arial" w:cs="Arial"/>
          <w:b/>
          <w:spacing w:val="-9"/>
          <w:sz w:val="24"/>
          <w:szCs w:val="24"/>
          <w:u w:val="thick" w:color="000000"/>
        </w:rPr>
        <w:t xml:space="preserve"> </w:t>
      </w:r>
      <w:r w:rsidR="0026668B" w:rsidRPr="00E618B8">
        <w:rPr>
          <w:rFonts w:ascii="Arial" w:eastAsia="Calibri" w:hAnsi="Arial" w:cs="Arial"/>
          <w:b/>
          <w:spacing w:val="4"/>
          <w:sz w:val="24"/>
          <w:szCs w:val="24"/>
          <w:u w:val="thick" w:color="000000"/>
        </w:rPr>
        <w:t>2</w:t>
      </w:r>
      <w:r w:rsidR="00481AD9" w:rsidRPr="00E618B8">
        <w:rPr>
          <w:rFonts w:ascii="Arial" w:eastAsia="Calibri" w:hAnsi="Arial" w:cs="Arial"/>
          <w:b/>
          <w:spacing w:val="6"/>
          <w:sz w:val="24"/>
          <w:szCs w:val="24"/>
          <w:u w:val="thick" w:color="000000"/>
        </w:rPr>
        <w:t>016</w:t>
      </w:r>
      <w:r w:rsidR="0026668B" w:rsidRPr="00E618B8">
        <w:rPr>
          <w:rFonts w:ascii="Arial" w:eastAsia="Calibri" w:hAnsi="Arial" w:cs="Arial"/>
          <w:b/>
          <w:spacing w:val="5"/>
          <w:sz w:val="24"/>
          <w:szCs w:val="24"/>
          <w:u w:val="thick" w:color="000000"/>
        </w:rPr>
        <w:t>-</w:t>
      </w:r>
      <w:r w:rsidR="00481AD9" w:rsidRPr="00E618B8">
        <w:rPr>
          <w:rFonts w:ascii="Arial" w:eastAsia="Calibri" w:hAnsi="Arial" w:cs="Arial"/>
          <w:b/>
          <w:spacing w:val="6"/>
          <w:sz w:val="24"/>
          <w:szCs w:val="24"/>
          <w:u w:val="thick" w:color="000000"/>
        </w:rPr>
        <w:t>17 to FY 2020-21</w:t>
      </w:r>
      <w:r w:rsidRPr="00E618B8">
        <w:rPr>
          <w:rFonts w:ascii="Arial" w:eastAsia="Calibri" w:hAnsi="Arial" w:cs="Arial"/>
          <w:b/>
          <w:spacing w:val="6"/>
          <w:sz w:val="24"/>
          <w:szCs w:val="24"/>
          <w:u w:val="thick" w:color="000000"/>
        </w:rPr>
        <w:t>)</w:t>
      </w:r>
    </w:p>
    <w:p w14:paraId="7165D449" w14:textId="77777777" w:rsidR="007E21DD" w:rsidRPr="00E618B8" w:rsidRDefault="007E21DD" w:rsidP="00B47AC4">
      <w:pPr>
        <w:spacing w:line="360" w:lineRule="auto"/>
        <w:ind w:right="526"/>
        <w:jc w:val="center"/>
        <w:rPr>
          <w:rFonts w:ascii="Arial" w:hAnsi="Arial" w:cs="Arial"/>
          <w:sz w:val="24"/>
          <w:szCs w:val="24"/>
        </w:rPr>
      </w:pPr>
    </w:p>
    <w:p w14:paraId="375F5956" w14:textId="77777777" w:rsidR="007E21DD" w:rsidRPr="00E618B8" w:rsidRDefault="007E21DD" w:rsidP="00B47AC4">
      <w:pPr>
        <w:spacing w:before="10" w:line="360" w:lineRule="auto"/>
        <w:ind w:right="526"/>
        <w:jc w:val="both"/>
        <w:rPr>
          <w:rFonts w:ascii="Arial" w:hAnsi="Arial" w:cs="Arial"/>
          <w:sz w:val="24"/>
          <w:szCs w:val="24"/>
        </w:rPr>
      </w:pPr>
    </w:p>
    <w:p w14:paraId="5FF31108" w14:textId="77777777" w:rsidR="007E21DD" w:rsidRPr="00E618B8" w:rsidRDefault="0026668B" w:rsidP="00B47AC4">
      <w:pPr>
        <w:spacing w:before="4" w:line="360" w:lineRule="auto"/>
        <w:ind w:left="3671" w:right="526"/>
        <w:jc w:val="both"/>
        <w:rPr>
          <w:rFonts w:ascii="Arial" w:eastAsia="Calibri" w:hAnsi="Arial" w:cs="Arial"/>
          <w:sz w:val="24"/>
          <w:szCs w:val="24"/>
        </w:rPr>
      </w:pPr>
      <w:r w:rsidRPr="00E618B8">
        <w:rPr>
          <w:rFonts w:ascii="Arial" w:eastAsia="Calibri" w:hAnsi="Arial" w:cs="Arial"/>
          <w:sz w:val="24"/>
          <w:szCs w:val="24"/>
        </w:rPr>
        <w:t>Su</w:t>
      </w:r>
      <w:r w:rsidRPr="00E618B8">
        <w:rPr>
          <w:rFonts w:ascii="Arial" w:eastAsia="Calibri" w:hAnsi="Arial" w:cs="Arial"/>
          <w:spacing w:val="-2"/>
          <w:sz w:val="24"/>
          <w:szCs w:val="24"/>
        </w:rPr>
        <w:t>b</w:t>
      </w:r>
      <w:r w:rsidRPr="00E618B8">
        <w:rPr>
          <w:rFonts w:ascii="Arial" w:eastAsia="Calibri" w:hAnsi="Arial" w:cs="Arial"/>
          <w:spacing w:val="-1"/>
          <w:sz w:val="24"/>
          <w:szCs w:val="24"/>
        </w:rPr>
        <w:t>m</w:t>
      </w:r>
      <w:r w:rsidRPr="00E618B8">
        <w:rPr>
          <w:rFonts w:ascii="Arial" w:eastAsia="Calibri" w:hAnsi="Arial" w:cs="Arial"/>
          <w:sz w:val="24"/>
          <w:szCs w:val="24"/>
        </w:rPr>
        <w:t>itt</w:t>
      </w:r>
      <w:r w:rsidRPr="00E618B8">
        <w:rPr>
          <w:rFonts w:ascii="Arial" w:eastAsia="Calibri" w:hAnsi="Arial" w:cs="Arial"/>
          <w:spacing w:val="-1"/>
          <w:sz w:val="24"/>
          <w:szCs w:val="24"/>
        </w:rPr>
        <w:t>e</w:t>
      </w:r>
      <w:r w:rsidRPr="00E618B8">
        <w:rPr>
          <w:rFonts w:ascii="Arial" w:eastAsia="Calibri" w:hAnsi="Arial" w:cs="Arial"/>
          <w:sz w:val="24"/>
          <w:szCs w:val="24"/>
        </w:rPr>
        <w:t>d</w:t>
      </w:r>
      <w:r w:rsidRPr="00E618B8">
        <w:rPr>
          <w:rFonts w:ascii="Arial" w:eastAsia="Calibri" w:hAnsi="Arial" w:cs="Arial"/>
          <w:spacing w:val="-2"/>
          <w:sz w:val="24"/>
          <w:szCs w:val="24"/>
        </w:rPr>
        <w:t xml:space="preserve"> </w:t>
      </w:r>
      <w:r w:rsidRPr="00E618B8">
        <w:rPr>
          <w:rFonts w:ascii="Arial" w:eastAsia="Calibri" w:hAnsi="Arial" w:cs="Arial"/>
          <w:sz w:val="24"/>
          <w:szCs w:val="24"/>
        </w:rPr>
        <w:t>to</w:t>
      </w:r>
    </w:p>
    <w:p w14:paraId="0AE1431D" w14:textId="77777777" w:rsidR="007E21DD" w:rsidRPr="00E618B8" w:rsidRDefault="008C61E1" w:rsidP="00B47AC4">
      <w:pPr>
        <w:spacing w:before="51" w:line="360" w:lineRule="auto"/>
        <w:ind w:left="3550" w:right="526"/>
        <w:rPr>
          <w:rFonts w:ascii="Arial" w:hAnsi="Arial" w:cs="Arial"/>
          <w:sz w:val="24"/>
          <w:szCs w:val="24"/>
        </w:rPr>
      </w:pPr>
      <w:r>
        <w:rPr>
          <w:rFonts w:ascii="Arial" w:hAnsi="Arial" w:cs="Arial"/>
          <w:sz w:val="24"/>
          <w:szCs w:val="24"/>
        </w:rPr>
        <w:pict w14:anchorId="4186603D">
          <v:shape id="_x0000_i1026" type="#_x0000_t75" style="width:90.45pt;height:90.45pt">
            <v:imagedata r:id="rId9" o:title=""/>
          </v:shape>
        </w:pict>
      </w:r>
    </w:p>
    <w:p w14:paraId="7ED875E4" w14:textId="77777777" w:rsidR="007E21DD" w:rsidRPr="00E618B8" w:rsidRDefault="0026668B" w:rsidP="00B47AC4">
      <w:pPr>
        <w:spacing w:before="51" w:line="360" w:lineRule="auto"/>
        <w:ind w:left="1414" w:right="526"/>
        <w:jc w:val="center"/>
        <w:rPr>
          <w:rFonts w:ascii="Arial" w:eastAsia="Calibri" w:hAnsi="Arial" w:cs="Arial"/>
          <w:sz w:val="24"/>
          <w:szCs w:val="24"/>
        </w:rPr>
      </w:pPr>
      <w:r w:rsidRPr="00E618B8">
        <w:rPr>
          <w:rFonts w:ascii="Arial" w:eastAsia="Calibri" w:hAnsi="Arial" w:cs="Arial"/>
          <w:b/>
          <w:spacing w:val="6"/>
          <w:sz w:val="24"/>
          <w:szCs w:val="24"/>
        </w:rPr>
        <w:t>J</w:t>
      </w:r>
      <w:r w:rsidRPr="00E618B8">
        <w:rPr>
          <w:rFonts w:ascii="Arial" w:eastAsia="Calibri" w:hAnsi="Arial" w:cs="Arial"/>
          <w:b/>
          <w:spacing w:val="4"/>
          <w:sz w:val="24"/>
          <w:szCs w:val="24"/>
        </w:rPr>
        <w:t>H</w:t>
      </w:r>
      <w:r w:rsidRPr="00E618B8">
        <w:rPr>
          <w:rFonts w:ascii="Arial" w:eastAsia="Calibri" w:hAnsi="Arial" w:cs="Arial"/>
          <w:b/>
          <w:spacing w:val="5"/>
          <w:sz w:val="24"/>
          <w:szCs w:val="24"/>
        </w:rPr>
        <w:t>AR</w:t>
      </w:r>
      <w:r w:rsidRPr="00E618B8">
        <w:rPr>
          <w:rFonts w:ascii="Arial" w:eastAsia="Calibri" w:hAnsi="Arial" w:cs="Arial"/>
          <w:b/>
          <w:spacing w:val="4"/>
          <w:sz w:val="24"/>
          <w:szCs w:val="24"/>
        </w:rPr>
        <w:t>KH</w:t>
      </w:r>
      <w:r w:rsidRPr="00E618B8">
        <w:rPr>
          <w:rFonts w:ascii="Arial" w:eastAsia="Calibri" w:hAnsi="Arial" w:cs="Arial"/>
          <w:b/>
          <w:spacing w:val="3"/>
          <w:sz w:val="24"/>
          <w:szCs w:val="24"/>
        </w:rPr>
        <w:t>A</w:t>
      </w:r>
      <w:r w:rsidRPr="00E618B8">
        <w:rPr>
          <w:rFonts w:ascii="Arial" w:eastAsia="Calibri" w:hAnsi="Arial" w:cs="Arial"/>
          <w:b/>
          <w:spacing w:val="6"/>
          <w:sz w:val="24"/>
          <w:szCs w:val="24"/>
        </w:rPr>
        <w:t>N</w:t>
      </w:r>
      <w:r w:rsidRPr="00E618B8">
        <w:rPr>
          <w:rFonts w:ascii="Arial" w:eastAsia="Calibri" w:hAnsi="Arial" w:cs="Arial"/>
          <w:b/>
          <w:sz w:val="24"/>
          <w:szCs w:val="24"/>
        </w:rPr>
        <w:t>D</w:t>
      </w:r>
      <w:r w:rsidRPr="00E618B8">
        <w:rPr>
          <w:rFonts w:ascii="Arial" w:eastAsia="Calibri" w:hAnsi="Arial" w:cs="Arial"/>
          <w:b/>
          <w:spacing w:val="12"/>
          <w:sz w:val="24"/>
          <w:szCs w:val="24"/>
        </w:rPr>
        <w:t xml:space="preserve"> </w:t>
      </w:r>
      <w:r w:rsidRPr="00E618B8">
        <w:rPr>
          <w:rFonts w:ascii="Arial" w:eastAsia="Calibri" w:hAnsi="Arial" w:cs="Arial"/>
          <w:b/>
          <w:spacing w:val="4"/>
          <w:sz w:val="24"/>
          <w:szCs w:val="24"/>
        </w:rPr>
        <w:t>S</w:t>
      </w:r>
      <w:r w:rsidRPr="00E618B8">
        <w:rPr>
          <w:rFonts w:ascii="Arial" w:eastAsia="Calibri" w:hAnsi="Arial" w:cs="Arial"/>
          <w:b/>
          <w:spacing w:val="3"/>
          <w:sz w:val="24"/>
          <w:szCs w:val="24"/>
        </w:rPr>
        <w:t>T</w:t>
      </w:r>
      <w:r w:rsidRPr="00E618B8">
        <w:rPr>
          <w:rFonts w:ascii="Arial" w:eastAsia="Calibri" w:hAnsi="Arial" w:cs="Arial"/>
          <w:b/>
          <w:spacing w:val="5"/>
          <w:sz w:val="24"/>
          <w:szCs w:val="24"/>
        </w:rPr>
        <w:t>A</w:t>
      </w:r>
      <w:r w:rsidRPr="00E618B8">
        <w:rPr>
          <w:rFonts w:ascii="Arial" w:eastAsia="Calibri" w:hAnsi="Arial" w:cs="Arial"/>
          <w:b/>
          <w:spacing w:val="3"/>
          <w:sz w:val="24"/>
          <w:szCs w:val="24"/>
        </w:rPr>
        <w:t>T</w:t>
      </w:r>
      <w:r w:rsidRPr="00E618B8">
        <w:rPr>
          <w:rFonts w:ascii="Arial" w:eastAsia="Calibri" w:hAnsi="Arial" w:cs="Arial"/>
          <w:b/>
          <w:sz w:val="24"/>
          <w:szCs w:val="24"/>
        </w:rPr>
        <w:t>E</w:t>
      </w:r>
      <w:r w:rsidRPr="00E618B8">
        <w:rPr>
          <w:rFonts w:ascii="Arial" w:eastAsia="Calibri" w:hAnsi="Arial" w:cs="Arial"/>
          <w:b/>
          <w:spacing w:val="11"/>
          <w:sz w:val="24"/>
          <w:szCs w:val="24"/>
        </w:rPr>
        <w:t xml:space="preserve"> </w:t>
      </w:r>
      <w:r w:rsidRPr="00E618B8">
        <w:rPr>
          <w:rFonts w:ascii="Arial" w:eastAsia="Calibri" w:hAnsi="Arial" w:cs="Arial"/>
          <w:b/>
          <w:spacing w:val="5"/>
          <w:sz w:val="24"/>
          <w:szCs w:val="24"/>
        </w:rPr>
        <w:t>ELE</w:t>
      </w:r>
      <w:r w:rsidRPr="00E618B8">
        <w:rPr>
          <w:rFonts w:ascii="Arial" w:eastAsia="Calibri" w:hAnsi="Arial" w:cs="Arial"/>
          <w:b/>
          <w:spacing w:val="3"/>
          <w:sz w:val="24"/>
          <w:szCs w:val="24"/>
        </w:rPr>
        <w:t>C</w:t>
      </w:r>
      <w:r w:rsidRPr="00E618B8">
        <w:rPr>
          <w:rFonts w:ascii="Arial" w:eastAsia="Calibri" w:hAnsi="Arial" w:cs="Arial"/>
          <w:b/>
          <w:spacing w:val="6"/>
          <w:sz w:val="24"/>
          <w:szCs w:val="24"/>
        </w:rPr>
        <w:t>T</w:t>
      </w:r>
      <w:r w:rsidRPr="00E618B8">
        <w:rPr>
          <w:rFonts w:ascii="Arial" w:eastAsia="Calibri" w:hAnsi="Arial" w:cs="Arial"/>
          <w:b/>
          <w:spacing w:val="5"/>
          <w:sz w:val="24"/>
          <w:szCs w:val="24"/>
        </w:rPr>
        <w:t>R</w:t>
      </w:r>
      <w:r w:rsidRPr="00E618B8">
        <w:rPr>
          <w:rFonts w:ascii="Arial" w:eastAsia="Calibri" w:hAnsi="Arial" w:cs="Arial"/>
          <w:b/>
          <w:spacing w:val="3"/>
          <w:sz w:val="24"/>
          <w:szCs w:val="24"/>
        </w:rPr>
        <w:t>I</w:t>
      </w:r>
      <w:r w:rsidRPr="00E618B8">
        <w:rPr>
          <w:rFonts w:ascii="Arial" w:eastAsia="Calibri" w:hAnsi="Arial" w:cs="Arial"/>
          <w:b/>
          <w:spacing w:val="5"/>
          <w:sz w:val="24"/>
          <w:szCs w:val="24"/>
        </w:rPr>
        <w:t>C</w:t>
      </w:r>
      <w:r w:rsidRPr="00E618B8">
        <w:rPr>
          <w:rFonts w:ascii="Arial" w:eastAsia="Calibri" w:hAnsi="Arial" w:cs="Arial"/>
          <w:b/>
          <w:spacing w:val="3"/>
          <w:sz w:val="24"/>
          <w:szCs w:val="24"/>
        </w:rPr>
        <w:t>I</w:t>
      </w:r>
      <w:r w:rsidRPr="00E618B8">
        <w:rPr>
          <w:rFonts w:ascii="Arial" w:eastAsia="Calibri" w:hAnsi="Arial" w:cs="Arial"/>
          <w:b/>
          <w:spacing w:val="6"/>
          <w:sz w:val="24"/>
          <w:szCs w:val="24"/>
        </w:rPr>
        <w:t>T</w:t>
      </w:r>
      <w:r w:rsidRPr="00E618B8">
        <w:rPr>
          <w:rFonts w:ascii="Arial" w:eastAsia="Calibri" w:hAnsi="Arial" w:cs="Arial"/>
          <w:b/>
          <w:sz w:val="24"/>
          <w:szCs w:val="24"/>
        </w:rPr>
        <w:t>Y</w:t>
      </w:r>
      <w:r w:rsidRPr="00E618B8">
        <w:rPr>
          <w:rFonts w:ascii="Arial" w:eastAsia="Calibri" w:hAnsi="Arial" w:cs="Arial"/>
          <w:b/>
          <w:spacing w:val="13"/>
          <w:sz w:val="24"/>
          <w:szCs w:val="24"/>
        </w:rPr>
        <w:t xml:space="preserve"> </w:t>
      </w:r>
      <w:r w:rsidRPr="00E618B8">
        <w:rPr>
          <w:rFonts w:ascii="Arial" w:eastAsia="Calibri" w:hAnsi="Arial" w:cs="Arial"/>
          <w:b/>
          <w:spacing w:val="3"/>
          <w:sz w:val="24"/>
          <w:szCs w:val="24"/>
        </w:rPr>
        <w:t>R</w:t>
      </w:r>
      <w:r w:rsidRPr="00E618B8">
        <w:rPr>
          <w:rFonts w:ascii="Arial" w:eastAsia="Calibri" w:hAnsi="Arial" w:cs="Arial"/>
          <w:b/>
          <w:spacing w:val="5"/>
          <w:sz w:val="24"/>
          <w:szCs w:val="24"/>
        </w:rPr>
        <w:t>EG</w:t>
      </w:r>
      <w:r w:rsidRPr="00E618B8">
        <w:rPr>
          <w:rFonts w:ascii="Arial" w:eastAsia="Calibri" w:hAnsi="Arial" w:cs="Arial"/>
          <w:b/>
          <w:spacing w:val="4"/>
          <w:sz w:val="24"/>
          <w:szCs w:val="24"/>
        </w:rPr>
        <w:t>U</w:t>
      </w:r>
      <w:r w:rsidRPr="00E618B8">
        <w:rPr>
          <w:rFonts w:ascii="Arial" w:eastAsia="Calibri" w:hAnsi="Arial" w:cs="Arial"/>
          <w:b/>
          <w:spacing w:val="2"/>
          <w:sz w:val="24"/>
          <w:szCs w:val="24"/>
        </w:rPr>
        <w:t>L</w:t>
      </w:r>
      <w:r w:rsidRPr="00E618B8">
        <w:rPr>
          <w:rFonts w:ascii="Arial" w:eastAsia="Calibri" w:hAnsi="Arial" w:cs="Arial"/>
          <w:b/>
          <w:spacing w:val="5"/>
          <w:sz w:val="24"/>
          <w:szCs w:val="24"/>
        </w:rPr>
        <w:t>A</w:t>
      </w:r>
      <w:r w:rsidRPr="00E618B8">
        <w:rPr>
          <w:rFonts w:ascii="Arial" w:eastAsia="Calibri" w:hAnsi="Arial" w:cs="Arial"/>
          <w:b/>
          <w:spacing w:val="6"/>
          <w:sz w:val="24"/>
          <w:szCs w:val="24"/>
        </w:rPr>
        <w:t>T</w:t>
      </w:r>
      <w:r w:rsidRPr="00E618B8">
        <w:rPr>
          <w:rFonts w:ascii="Arial" w:eastAsia="Calibri" w:hAnsi="Arial" w:cs="Arial"/>
          <w:b/>
          <w:spacing w:val="4"/>
          <w:sz w:val="24"/>
          <w:szCs w:val="24"/>
        </w:rPr>
        <w:t>O</w:t>
      </w:r>
      <w:r w:rsidRPr="00E618B8">
        <w:rPr>
          <w:rFonts w:ascii="Arial" w:eastAsia="Calibri" w:hAnsi="Arial" w:cs="Arial"/>
          <w:b/>
          <w:spacing w:val="3"/>
          <w:sz w:val="24"/>
          <w:szCs w:val="24"/>
        </w:rPr>
        <w:t>R</w:t>
      </w:r>
      <w:r w:rsidRPr="00E618B8">
        <w:rPr>
          <w:rFonts w:ascii="Arial" w:eastAsia="Calibri" w:hAnsi="Arial" w:cs="Arial"/>
          <w:b/>
          <w:sz w:val="24"/>
          <w:szCs w:val="24"/>
        </w:rPr>
        <w:t>Y</w:t>
      </w:r>
      <w:r w:rsidRPr="00E618B8">
        <w:rPr>
          <w:rFonts w:ascii="Arial" w:eastAsia="Calibri" w:hAnsi="Arial" w:cs="Arial"/>
          <w:b/>
          <w:spacing w:val="13"/>
          <w:sz w:val="24"/>
          <w:szCs w:val="24"/>
        </w:rPr>
        <w:t xml:space="preserve"> </w:t>
      </w:r>
      <w:r w:rsidRPr="00E618B8">
        <w:rPr>
          <w:rFonts w:ascii="Arial" w:eastAsia="Calibri" w:hAnsi="Arial" w:cs="Arial"/>
          <w:b/>
          <w:spacing w:val="3"/>
          <w:sz w:val="24"/>
          <w:szCs w:val="24"/>
        </w:rPr>
        <w:t>C</w:t>
      </w:r>
      <w:r w:rsidRPr="00E618B8">
        <w:rPr>
          <w:rFonts w:ascii="Arial" w:eastAsia="Calibri" w:hAnsi="Arial" w:cs="Arial"/>
          <w:b/>
          <w:spacing w:val="4"/>
          <w:sz w:val="24"/>
          <w:szCs w:val="24"/>
        </w:rPr>
        <w:t>OMM</w:t>
      </w:r>
      <w:r w:rsidRPr="00E618B8">
        <w:rPr>
          <w:rFonts w:ascii="Arial" w:eastAsia="Calibri" w:hAnsi="Arial" w:cs="Arial"/>
          <w:b/>
          <w:spacing w:val="6"/>
          <w:sz w:val="24"/>
          <w:szCs w:val="24"/>
        </w:rPr>
        <w:t>I</w:t>
      </w:r>
      <w:r w:rsidRPr="00E618B8">
        <w:rPr>
          <w:rFonts w:ascii="Arial" w:eastAsia="Calibri" w:hAnsi="Arial" w:cs="Arial"/>
          <w:b/>
          <w:spacing w:val="3"/>
          <w:sz w:val="24"/>
          <w:szCs w:val="24"/>
        </w:rPr>
        <w:t>SS</w:t>
      </w:r>
      <w:r w:rsidRPr="00E618B8">
        <w:rPr>
          <w:rFonts w:ascii="Arial" w:eastAsia="Calibri" w:hAnsi="Arial" w:cs="Arial"/>
          <w:b/>
          <w:spacing w:val="6"/>
          <w:sz w:val="24"/>
          <w:szCs w:val="24"/>
        </w:rPr>
        <w:t>I</w:t>
      </w:r>
      <w:r w:rsidRPr="00E618B8">
        <w:rPr>
          <w:rFonts w:ascii="Arial" w:eastAsia="Calibri" w:hAnsi="Arial" w:cs="Arial"/>
          <w:b/>
          <w:spacing w:val="4"/>
          <w:sz w:val="24"/>
          <w:szCs w:val="24"/>
        </w:rPr>
        <w:t>O</w:t>
      </w:r>
      <w:r w:rsidRPr="00E618B8">
        <w:rPr>
          <w:rFonts w:ascii="Arial" w:eastAsia="Calibri" w:hAnsi="Arial" w:cs="Arial"/>
          <w:b/>
          <w:spacing w:val="8"/>
          <w:sz w:val="24"/>
          <w:szCs w:val="24"/>
        </w:rPr>
        <w:t>N</w:t>
      </w:r>
      <w:r w:rsidRPr="00E618B8">
        <w:rPr>
          <w:rFonts w:ascii="Arial" w:eastAsia="Calibri" w:hAnsi="Arial" w:cs="Arial"/>
          <w:b/>
          <w:sz w:val="24"/>
          <w:szCs w:val="24"/>
        </w:rPr>
        <w:t>,</w:t>
      </w:r>
    </w:p>
    <w:p w14:paraId="512F9B2C" w14:textId="77777777" w:rsidR="007E21DD" w:rsidRPr="00CC2692" w:rsidRDefault="0026668B" w:rsidP="00B47AC4">
      <w:pPr>
        <w:spacing w:before="52" w:line="360" w:lineRule="auto"/>
        <w:ind w:left="4033" w:right="526"/>
        <w:rPr>
          <w:rFonts w:ascii="Arial" w:eastAsia="Calibri" w:hAnsi="Arial" w:cs="Arial"/>
          <w:b/>
          <w:sz w:val="24"/>
          <w:szCs w:val="24"/>
        </w:rPr>
      </w:pPr>
      <w:r w:rsidRPr="00CC2692">
        <w:rPr>
          <w:rFonts w:ascii="Arial" w:eastAsia="Calibri" w:hAnsi="Arial" w:cs="Arial"/>
          <w:b/>
          <w:spacing w:val="1"/>
          <w:sz w:val="24"/>
          <w:szCs w:val="24"/>
        </w:rPr>
        <w:t>R</w:t>
      </w:r>
      <w:r w:rsidRPr="00CC2692">
        <w:rPr>
          <w:rFonts w:ascii="Arial" w:eastAsia="Calibri" w:hAnsi="Arial" w:cs="Arial"/>
          <w:b/>
          <w:sz w:val="24"/>
          <w:szCs w:val="24"/>
        </w:rPr>
        <w:t>a</w:t>
      </w:r>
      <w:r w:rsidRPr="00CC2692">
        <w:rPr>
          <w:rFonts w:ascii="Arial" w:eastAsia="Calibri" w:hAnsi="Arial" w:cs="Arial"/>
          <w:b/>
          <w:spacing w:val="-1"/>
          <w:sz w:val="24"/>
          <w:szCs w:val="24"/>
        </w:rPr>
        <w:t>nch</w:t>
      </w:r>
      <w:r w:rsidRPr="00CC2692">
        <w:rPr>
          <w:rFonts w:ascii="Arial" w:eastAsia="Calibri" w:hAnsi="Arial" w:cs="Arial"/>
          <w:b/>
          <w:sz w:val="24"/>
          <w:szCs w:val="24"/>
        </w:rPr>
        <w:t>i</w:t>
      </w:r>
    </w:p>
    <w:p w14:paraId="2A60BDD4" w14:textId="77777777" w:rsidR="007E21DD" w:rsidRPr="00E618B8" w:rsidRDefault="007E21DD" w:rsidP="00B47AC4">
      <w:pPr>
        <w:spacing w:before="8" w:line="360" w:lineRule="auto"/>
        <w:ind w:right="526"/>
        <w:jc w:val="both"/>
        <w:rPr>
          <w:rFonts w:ascii="Arial" w:hAnsi="Arial" w:cs="Arial"/>
          <w:sz w:val="24"/>
          <w:szCs w:val="24"/>
        </w:rPr>
      </w:pPr>
    </w:p>
    <w:p w14:paraId="0EB24F9D" w14:textId="77777777" w:rsidR="007E21DD" w:rsidRPr="00E618B8" w:rsidRDefault="007E21DD" w:rsidP="00B47AC4">
      <w:pPr>
        <w:spacing w:line="360" w:lineRule="auto"/>
        <w:ind w:right="526"/>
        <w:jc w:val="both"/>
        <w:rPr>
          <w:rFonts w:ascii="Arial" w:hAnsi="Arial" w:cs="Arial"/>
          <w:sz w:val="24"/>
          <w:szCs w:val="24"/>
        </w:rPr>
      </w:pPr>
    </w:p>
    <w:p w14:paraId="69A4F933" w14:textId="77777777" w:rsidR="007E21DD" w:rsidRPr="00E618B8" w:rsidRDefault="007E21DD" w:rsidP="00B47AC4">
      <w:pPr>
        <w:spacing w:line="360" w:lineRule="auto"/>
        <w:ind w:right="526"/>
        <w:jc w:val="both"/>
        <w:rPr>
          <w:rFonts w:ascii="Arial" w:hAnsi="Arial" w:cs="Arial"/>
          <w:sz w:val="24"/>
          <w:szCs w:val="24"/>
        </w:rPr>
      </w:pPr>
    </w:p>
    <w:p w14:paraId="78F8F815" w14:textId="77777777" w:rsidR="007E21DD" w:rsidRPr="00E618B8" w:rsidRDefault="007E21DD" w:rsidP="00B47AC4">
      <w:pPr>
        <w:spacing w:line="360" w:lineRule="auto"/>
        <w:ind w:right="526"/>
        <w:jc w:val="both"/>
        <w:rPr>
          <w:rFonts w:ascii="Arial" w:hAnsi="Arial" w:cs="Arial"/>
          <w:sz w:val="24"/>
          <w:szCs w:val="24"/>
        </w:rPr>
      </w:pPr>
    </w:p>
    <w:p w14:paraId="025246AD" w14:textId="77777777" w:rsidR="007E21DD" w:rsidRPr="00E618B8" w:rsidRDefault="0026668B" w:rsidP="00B47AC4">
      <w:pPr>
        <w:spacing w:line="360" w:lineRule="auto"/>
        <w:ind w:left="3763" w:right="526"/>
        <w:jc w:val="right"/>
        <w:rPr>
          <w:rFonts w:ascii="Arial" w:eastAsia="Calibri" w:hAnsi="Arial" w:cs="Arial"/>
          <w:sz w:val="24"/>
          <w:szCs w:val="24"/>
        </w:rPr>
      </w:pPr>
      <w:r w:rsidRPr="00E618B8">
        <w:rPr>
          <w:rFonts w:ascii="Arial" w:eastAsia="Calibri" w:hAnsi="Arial" w:cs="Arial"/>
          <w:sz w:val="24"/>
          <w:szCs w:val="24"/>
        </w:rPr>
        <w:t>S</w:t>
      </w:r>
      <w:r w:rsidRPr="00E618B8">
        <w:rPr>
          <w:rFonts w:ascii="Arial" w:eastAsia="Calibri" w:hAnsi="Arial" w:cs="Arial"/>
          <w:spacing w:val="1"/>
          <w:sz w:val="24"/>
          <w:szCs w:val="24"/>
        </w:rPr>
        <w:t>ub</w:t>
      </w:r>
      <w:r w:rsidRPr="00E618B8">
        <w:rPr>
          <w:rFonts w:ascii="Arial" w:eastAsia="Calibri" w:hAnsi="Arial" w:cs="Arial"/>
          <w:sz w:val="24"/>
          <w:szCs w:val="24"/>
        </w:rPr>
        <w:t>m</w:t>
      </w:r>
      <w:r w:rsidRPr="00E618B8">
        <w:rPr>
          <w:rFonts w:ascii="Arial" w:eastAsia="Calibri" w:hAnsi="Arial" w:cs="Arial"/>
          <w:spacing w:val="-2"/>
          <w:sz w:val="24"/>
          <w:szCs w:val="24"/>
        </w:rPr>
        <w:t>i</w:t>
      </w:r>
      <w:r w:rsidRPr="00E618B8">
        <w:rPr>
          <w:rFonts w:ascii="Arial" w:eastAsia="Calibri" w:hAnsi="Arial" w:cs="Arial"/>
          <w:spacing w:val="1"/>
          <w:sz w:val="24"/>
          <w:szCs w:val="24"/>
        </w:rPr>
        <w:t>tt</w:t>
      </w:r>
      <w:r w:rsidRPr="00E618B8">
        <w:rPr>
          <w:rFonts w:ascii="Arial" w:eastAsia="Calibri" w:hAnsi="Arial" w:cs="Arial"/>
          <w:spacing w:val="-2"/>
          <w:sz w:val="24"/>
          <w:szCs w:val="24"/>
        </w:rPr>
        <w:t>e</w:t>
      </w:r>
      <w:r w:rsidRPr="00E618B8">
        <w:rPr>
          <w:rFonts w:ascii="Arial" w:eastAsia="Calibri" w:hAnsi="Arial" w:cs="Arial"/>
          <w:sz w:val="24"/>
          <w:szCs w:val="24"/>
        </w:rPr>
        <w:t>d</w:t>
      </w:r>
      <w:r w:rsidRPr="00E618B8">
        <w:rPr>
          <w:rFonts w:ascii="Arial" w:eastAsia="Calibri" w:hAnsi="Arial" w:cs="Arial"/>
          <w:spacing w:val="2"/>
          <w:sz w:val="24"/>
          <w:szCs w:val="24"/>
        </w:rPr>
        <w:t xml:space="preserve"> </w:t>
      </w:r>
      <w:r w:rsidRPr="00E618B8">
        <w:rPr>
          <w:rFonts w:ascii="Arial" w:eastAsia="Calibri" w:hAnsi="Arial" w:cs="Arial"/>
          <w:spacing w:val="-1"/>
          <w:sz w:val="24"/>
          <w:szCs w:val="24"/>
        </w:rPr>
        <w:t>B</w:t>
      </w:r>
      <w:r w:rsidRPr="00E618B8">
        <w:rPr>
          <w:rFonts w:ascii="Arial" w:eastAsia="Calibri" w:hAnsi="Arial" w:cs="Arial"/>
          <w:sz w:val="24"/>
          <w:szCs w:val="24"/>
        </w:rPr>
        <w:t>y</w:t>
      </w:r>
    </w:p>
    <w:p w14:paraId="296E16DE" w14:textId="77777777" w:rsidR="007E21DD" w:rsidRPr="00E618B8" w:rsidRDefault="0026668B" w:rsidP="00B47AC4">
      <w:pPr>
        <w:spacing w:before="74" w:line="360" w:lineRule="auto"/>
        <w:ind w:left="2228" w:right="526"/>
        <w:jc w:val="right"/>
        <w:rPr>
          <w:rFonts w:ascii="Arial" w:eastAsia="Calibri" w:hAnsi="Arial" w:cs="Arial"/>
          <w:sz w:val="24"/>
          <w:szCs w:val="24"/>
        </w:rPr>
      </w:pPr>
      <w:r w:rsidRPr="00E618B8">
        <w:rPr>
          <w:rFonts w:ascii="Arial" w:eastAsia="Calibri" w:hAnsi="Arial" w:cs="Arial"/>
          <w:b/>
          <w:sz w:val="24"/>
          <w:szCs w:val="24"/>
        </w:rPr>
        <w:t>J</w:t>
      </w:r>
      <w:r w:rsidRPr="00E618B8">
        <w:rPr>
          <w:rFonts w:ascii="Arial" w:eastAsia="Calibri" w:hAnsi="Arial" w:cs="Arial"/>
          <w:b/>
          <w:spacing w:val="1"/>
          <w:sz w:val="24"/>
          <w:szCs w:val="24"/>
        </w:rPr>
        <w:t>h</w:t>
      </w:r>
      <w:r w:rsidRPr="00E618B8">
        <w:rPr>
          <w:rFonts w:ascii="Arial" w:eastAsia="Calibri" w:hAnsi="Arial" w:cs="Arial"/>
          <w:b/>
          <w:spacing w:val="-2"/>
          <w:sz w:val="24"/>
          <w:szCs w:val="24"/>
        </w:rPr>
        <w:t>a</w:t>
      </w:r>
      <w:r w:rsidRPr="00E618B8">
        <w:rPr>
          <w:rFonts w:ascii="Arial" w:eastAsia="Calibri" w:hAnsi="Arial" w:cs="Arial"/>
          <w:b/>
          <w:spacing w:val="1"/>
          <w:sz w:val="24"/>
          <w:szCs w:val="24"/>
        </w:rPr>
        <w:t>r</w:t>
      </w:r>
      <w:r w:rsidRPr="00E618B8">
        <w:rPr>
          <w:rFonts w:ascii="Arial" w:eastAsia="Calibri" w:hAnsi="Arial" w:cs="Arial"/>
          <w:b/>
          <w:sz w:val="24"/>
          <w:szCs w:val="24"/>
        </w:rPr>
        <w:t>kh</w:t>
      </w:r>
      <w:r w:rsidRPr="00E618B8">
        <w:rPr>
          <w:rFonts w:ascii="Arial" w:eastAsia="Calibri" w:hAnsi="Arial" w:cs="Arial"/>
          <w:b/>
          <w:spacing w:val="-2"/>
          <w:sz w:val="24"/>
          <w:szCs w:val="24"/>
        </w:rPr>
        <w:t>a</w:t>
      </w:r>
      <w:r w:rsidRPr="00E618B8">
        <w:rPr>
          <w:rFonts w:ascii="Arial" w:eastAsia="Calibri" w:hAnsi="Arial" w:cs="Arial"/>
          <w:b/>
          <w:sz w:val="24"/>
          <w:szCs w:val="24"/>
        </w:rPr>
        <w:t>nd</w:t>
      </w:r>
      <w:r w:rsidRPr="00E618B8">
        <w:rPr>
          <w:rFonts w:ascii="Arial" w:eastAsia="Calibri" w:hAnsi="Arial" w:cs="Arial"/>
          <w:b/>
          <w:spacing w:val="1"/>
          <w:sz w:val="24"/>
          <w:szCs w:val="24"/>
        </w:rPr>
        <w:t xml:space="preserve"> </w:t>
      </w:r>
      <w:proofErr w:type="spellStart"/>
      <w:r w:rsidRPr="00E618B8">
        <w:rPr>
          <w:rFonts w:ascii="Arial" w:eastAsia="Calibri" w:hAnsi="Arial" w:cs="Arial"/>
          <w:b/>
          <w:spacing w:val="-1"/>
          <w:sz w:val="24"/>
          <w:szCs w:val="24"/>
        </w:rPr>
        <w:t>U</w:t>
      </w:r>
      <w:r w:rsidRPr="00E618B8">
        <w:rPr>
          <w:rFonts w:ascii="Arial" w:eastAsia="Calibri" w:hAnsi="Arial" w:cs="Arial"/>
          <w:b/>
          <w:spacing w:val="1"/>
          <w:sz w:val="24"/>
          <w:szCs w:val="24"/>
        </w:rPr>
        <w:t>r</w:t>
      </w:r>
      <w:r w:rsidRPr="00E618B8">
        <w:rPr>
          <w:rFonts w:ascii="Arial" w:eastAsia="Calibri" w:hAnsi="Arial" w:cs="Arial"/>
          <w:b/>
          <w:spacing w:val="-2"/>
          <w:sz w:val="24"/>
          <w:szCs w:val="24"/>
        </w:rPr>
        <w:t>j</w:t>
      </w:r>
      <w:r w:rsidRPr="00E618B8">
        <w:rPr>
          <w:rFonts w:ascii="Arial" w:eastAsia="Calibri" w:hAnsi="Arial" w:cs="Arial"/>
          <w:b/>
          <w:sz w:val="24"/>
          <w:szCs w:val="24"/>
        </w:rPr>
        <w:t>a</w:t>
      </w:r>
      <w:proofErr w:type="spellEnd"/>
      <w:r w:rsidRPr="00E618B8">
        <w:rPr>
          <w:rFonts w:ascii="Arial" w:eastAsia="Calibri" w:hAnsi="Arial" w:cs="Arial"/>
          <w:b/>
          <w:sz w:val="24"/>
          <w:szCs w:val="24"/>
        </w:rPr>
        <w:t xml:space="preserve"> </w:t>
      </w:r>
      <w:proofErr w:type="spellStart"/>
      <w:r w:rsidRPr="00E618B8">
        <w:rPr>
          <w:rFonts w:ascii="Arial" w:eastAsia="Calibri" w:hAnsi="Arial" w:cs="Arial"/>
          <w:b/>
          <w:spacing w:val="-1"/>
          <w:sz w:val="24"/>
          <w:szCs w:val="24"/>
        </w:rPr>
        <w:t>S</w:t>
      </w:r>
      <w:r w:rsidRPr="00E618B8">
        <w:rPr>
          <w:rFonts w:ascii="Arial" w:eastAsia="Calibri" w:hAnsi="Arial" w:cs="Arial"/>
          <w:b/>
          <w:sz w:val="24"/>
          <w:szCs w:val="24"/>
        </w:rPr>
        <w:t>a</w:t>
      </w:r>
      <w:r w:rsidRPr="00E618B8">
        <w:rPr>
          <w:rFonts w:ascii="Arial" w:eastAsia="Calibri" w:hAnsi="Arial" w:cs="Arial"/>
          <w:b/>
          <w:spacing w:val="1"/>
          <w:sz w:val="24"/>
          <w:szCs w:val="24"/>
        </w:rPr>
        <w:t>n</w:t>
      </w:r>
      <w:r w:rsidRPr="00E618B8">
        <w:rPr>
          <w:rFonts w:ascii="Arial" w:eastAsia="Calibri" w:hAnsi="Arial" w:cs="Arial"/>
          <w:b/>
          <w:spacing w:val="-2"/>
          <w:sz w:val="24"/>
          <w:szCs w:val="24"/>
        </w:rPr>
        <w:t>c</w:t>
      </w:r>
      <w:r w:rsidRPr="00E618B8">
        <w:rPr>
          <w:rFonts w:ascii="Arial" w:eastAsia="Calibri" w:hAnsi="Arial" w:cs="Arial"/>
          <w:b/>
          <w:sz w:val="24"/>
          <w:szCs w:val="24"/>
        </w:rPr>
        <w:t>h</w:t>
      </w:r>
      <w:r w:rsidRPr="00E618B8">
        <w:rPr>
          <w:rFonts w:ascii="Arial" w:eastAsia="Calibri" w:hAnsi="Arial" w:cs="Arial"/>
          <w:b/>
          <w:spacing w:val="1"/>
          <w:sz w:val="24"/>
          <w:szCs w:val="24"/>
        </w:rPr>
        <w:t>a</w:t>
      </w:r>
      <w:r w:rsidRPr="00E618B8">
        <w:rPr>
          <w:rFonts w:ascii="Arial" w:eastAsia="Calibri" w:hAnsi="Arial" w:cs="Arial"/>
          <w:b/>
          <w:spacing w:val="-2"/>
          <w:sz w:val="24"/>
          <w:szCs w:val="24"/>
        </w:rPr>
        <w:t>r</w:t>
      </w:r>
      <w:r w:rsidRPr="00E618B8">
        <w:rPr>
          <w:rFonts w:ascii="Arial" w:eastAsia="Calibri" w:hAnsi="Arial" w:cs="Arial"/>
          <w:b/>
          <w:sz w:val="24"/>
          <w:szCs w:val="24"/>
        </w:rPr>
        <w:t>an</w:t>
      </w:r>
      <w:proofErr w:type="spellEnd"/>
      <w:r w:rsidRPr="00E618B8">
        <w:rPr>
          <w:rFonts w:ascii="Arial" w:eastAsia="Calibri" w:hAnsi="Arial" w:cs="Arial"/>
          <w:b/>
          <w:sz w:val="24"/>
          <w:szCs w:val="24"/>
        </w:rPr>
        <w:t xml:space="preserve"> Nigam</w:t>
      </w:r>
      <w:r w:rsidRPr="00E618B8">
        <w:rPr>
          <w:rFonts w:ascii="Arial" w:eastAsia="Calibri" w:hAnsi="Arial" w:cs="Arial"/>
          <w:b/>
          <w:spacing w:val="-1"/>
          <w:sz w:val="24"/>
          <w:szCs w:val="24"/>
        </w:rPr>
        <w:t xml:space="preserve"> Lt</w:t>
      </w:r>
      <w:r w:rsidRPr="00E618B8">
        <w:rPr>
          <w:rFonts w:ascii="Arial" w:eastAsia="Calibri" w:hAnsi="Arial" w:cs="Arial"/>
          <w:b/>
          <w:sz w:val="24"/>
          <w:szCs w:val="24"/>
        </w:rPr>
        <w:t>d.</w:t>
      </w:r>
    </w:p>
    <w:p w14:paraId="027B2DA1" w14:textId="77777777" w:rsidR="00CC2692" w:rsidRDefault="0026668B" w:rsidP="00CC2692">
      <w:pPr>
        <w:spacing w:before="25" w:line="360" w:lineRule="auto"/>
        <w:ind w:left="3188" w:right="526"/>
        <w:jc w:val="right"/>
        <w:rPr>
          <w:rFonts w:ascii="Arial" w:eastAsia="Calibri" w:hAnsi="Arial" w:cs="Arial"/>
          <w:b/>
          <w:sz w:val="24"/>
          <w:szCs w:val="24"/>
        </w:rPr>
      </w:pPr>
      <w:proofErr w:type="spellStart"/>
      <w:r w:rsidRPr="00E618B8">
        <w:rPr>
          <w:rFonts w:ascii="Arial" w:eastAsia="Calibri" w:hAnsi="Arial" w:cs="Arial"/>
          <w:b/>
          <w:sz w:val="24"/>
          <w:szCs w:val="24"/>
        </w:rPr>
        <w:t>D</w:t>
      </w:r>
      <w:r w:rsidRPr="00E618B8">
        <w:rPr>
          <w:rFonts w:ascii="Arial" w:eastAsia="Calibri" w:hAnsi="Arial" w:cs="Arial"/>
          <w:b/>
          <w:spacing w:val="1"/>
          <w:sz w:val="24"/>
          <w:szCs w:val="24"/>
        </w:rPr>
        <w:t>h</w:t>
      </w:r>
      <w:r w:rsidRPr="00E618B8">
        <w:rPr>
          <w:rFonts w:ascii="Arial" w:eastAsia="Calibri" w:hAnsi="Arial" w:cs="Arial"/>
          <w:b/>
          <w:spacing w:val="-2"/>
          <w:sz w:val="24"/>
          <w:szCs w:val="24"/>
        </w:rPr>
        <w:t>u</w:t>
      </w:r>
      <w:r w:rsidRPr="00E618B8">
        <w:rPr>
          <w:rFonts w:ascii="Arial" w:eastAsia="Calibri" w:hAnsi="Arial" w:cs="Arial"/>
          <w:b/>
          <w:spacing w:val="1"/>
          <w:sz w:val="24"/>
          <w:szCs w:val="24"/>
        </w:rPr>
        <w:t>r</w:t>
      </w:r>
      <w:r w:rsidRPr="00E618B8">
        <w:rPr>
          <w:rFonts w:ascii="Arial" w:eastAsia="Calibri" w:hAnsi="Arial" w:cs="Arial"/>
          <w:b/>
          <w:sz w:val="24"/>
          <w:szCs w:val="24"/>
        </w:rPr>
        <w:t>wa</w:t>
      </w:r>
      <w:proofErr w:type="spellEnd"/>
      <w:r w:rsidRPr="00E618B8">
        <w:rPr>
          <w:rFonts w:ascii="Arial" w:eastAsia="Calibri" w:hAnsi="Arial" w:cs="Arial"/>
          <w:b/>
          <w:sz w:val="24"/>
          <w:szCs w:val="24"/>
        </w:rPr>
        <w:t>,</w:t>
      </w:r>
      <w:r w:rsidRPr="00E618B8">
        <w:rPr>
          <w:rFonts w:ascii="Arial" w:eastAsia="Calibri" w:hAnsi="Arial" w:cs="Arial"/>
          <w:b/>
          <w:spacing w:val="-1"/>
          <w:sz w:val="24"/>
          <w:szCs w:val="24"/>
        </w:rPr>
        <w:t xml:space="preserve"> </w:t>
      </w:r>
      <w:r w:rsidRPr="00E618B8">
        <w:rPr>
          <w:rFonts w:ascii="Arial" w:eastAsia="Calibri" w:hAnsi="Arial" w:cs="Arial"/>
          <w:b/>
          <w:sz w:val="24"/>
          <w:szCs w:val="24"/>
        </w:rPr>
        <w:t>HEC,</w:t>
      </w:r>
      <w:r w:rsidRPr="00E618B8">
        <w:rPr>
          <w:rFonts w:ascii="Arial" w:eastAsia="Calibri" w:hAnsi="Arial" w:cs="Arial"/>
          <w:b/>
          <w:spacing w:val="-1"/>
          <w:sz w:val="24"/>
          <w:szCs w:val="24"/>
        </w:rPr>
        <w:t xml:space="preserve"> </w:t>
      </w:r>
      <w:r w:rsidRPr="00E618B8">
        <w:rPr>
          <w:rFonts w:ascii="Arial" w:eastAsia="Calibri" w:hAnsi="Arial" w:cs="Arial"/>
          <w:b/>
          <w:spacing w:val="-2"/>
          <w:sz w:val="24"/>
          <w:szCs w:val="24"/>
        </w:rPr>
        <w:t>R</w:t>
      </w:r>
      <w:r w:rsidRPr="00E618B8">
        <w:rPr>
          <w:rFonts w:ascii="Arial" w:eastAsia="Calibri" w:hAnsi="Arial" w:cs="Arial"/>
          <w:b/>
          <w:sz w:val="24"/>
          <w:szCs w:val="24"/>
        </w:rPr>
        <w:t>a</w:t>
      </w:r>
      <w:r w:rsidRPr="00E618B8">
        <w:rPr>
          <w:rFonts w:ascii="Arial" w:eastAsia="Calibri" w:hAnsi="Arial" w:cs="Arial"/>
          <w:b/>
          <w:spacing w:val="1"/>
          <w:sz w:val="24"/>
          <w:szCs w:val="24"/>
        </w:rPr>
        <w:t>n</w:t>
      </w:r>
      <w:r w:rsidRPr="00E618B8">
        <w:rPr>
          <w:rFonts w:ascii="Arial" w:eastAsia="Calibri" w:hAnsi="Arial" w:cs="Arial"/>
          <w:b/>
          <w:spacing w:val="-2"/>
          <w:sz w:val="24"/>
          <w:szCs w:val="24"/>
        </w:rPr>
        <w:t>c</w:t>
      </w:r>
      <w:r w:rsidR="00980CB2">
        <w:rPr>
          <w:rFonts w:ascii="Arial" w:eastAsia="Calibri" w:hAnsi="Arial" w:cs="Arial"/>
          <w:b/>
          <w:sz w:val="24"/>
          <w:szCs w:val="24"/>
        </w:rPr>
        <w:t>hi</w:t>
      </w:r>
    </w:p>
    <w:p w14:paraId="2DECFD06" w14:textId="5521889A" w:rsidR="00CC2692" w:rsidRPr="00CC2692" w:rsidRDefault="00CC2692" w:rsidP="00CC2692">
      <w:pPr>
        <w:spacing w:before="25" w:line="360" w:lineRule="auto"/>
        <w:ind w:left="3188" w:right="526"/>
        <w:jc w:val="right"/>
        <w:rPr>
          <w:rFonts w:ascii="Arial" w:eastAsia="Calibri" w:hAnsi="Arial" w:cs="Arial"/>
          <w:b/>
          <w:sz w:val="24"/>
          <w:szCs w:val="24"/>
        </w:rPr>
        <w:sectPr w:rsidR="00CC2692" w:rsidRPr="00CC2692">
          <w:footerReference w:type="default" r:id="rId10"/>
          <w:pgSz w:w="11920" w:h="16840"/>
          <w:pgMar w:top="1560" w:right="1600" w:bottom="280" w:left="1680" w:header="720" w:footer="720" w:gutter="0"/>
          <w:cols w:space="720"/>
        </w:sectPr>
      </w:pPr>
      <w:r>
        <w:rPr>
          <w:rFonts w:ascii="Arial" w:eastAsia="Calibri" w:hAnsi="Arial" w:cs="Arial"/>
          <w:b/>
          <w:sz w:val="24"/>
          <w:szCs w:val="24"/>
        </w:rPr>
        <w:t xml:space="preserve"> </w:t>
      </w:r>
    </w:p>
    <w:p w14:paraId="68C8F935" w14:textId="77777777" w:rsidR="007E21DD" w:rsidRPr="00E618B8" w:rsidRDefault="0026668B" w:rsidP="00B47AC4">
      <w:pPr>
        <w:spacing w:before="11" w:line="360" w:lineRule="auto"/>
        <w:ind w:right="526"/>
        <w:jc w:val="both"/>
        <w:rPr>
          <w:rFonts w:ascii="Arial" w:eastAsia="Calibri" w:hAnsi="Arial" w:cs="Arial"/>
          <w:sz w:val="24"/>
          <w:szCs w:val="24"/>
        </w:rPr>
      </w:pPr>
      <w:r w:rsidRPr="00E618B8">
        <w:rPr>
          <w:rFonts w:ascii="Arial" w:eastAsia="Calibri" w:hAnsi="Arial" w:cs="Arial"/>
          <w:b/>
          <w:sz w:val="24"/>
          <w:szCs w:val="24"/>
        </w:rPr>
        <w:lastRenderedPageBreak/>
        <w:t>BEF</w:t>
      </w:r>
      <w:r w:rsidRPr="00E618B8">
        <w:rPr>
          <w:rFonts w:ascii="Arial" w:eastAsia="Calibri" w:hAnsi="Arial" w:cs="Arial"/>
          <w:b/>
          <w:spacing w:val="1"/>
          <w:sz w:val="24"/>
          <w:szCs w:val="24"/>
        </w:rPr>
        <w:t>O</w:t>
      </w:r>
      <w:r w:rsidRPr="00E618B8">
        <w:rPr>
          <w:rFonts w:ascii="Arial" w:eastAsia="Calibri" w:hAnsi="Arial" w:cs="Arial"/>
          <w:b/>
          <w:spacing w:val="-1"/>
          <w:sz w:val="24"/>
          <w:szCs w:val="24"/>
        </w:rPr>
        <w:t>R</w:t>
      </w:r>
      <w:r w:rsidRPr="00E618B8">
        <w:rPr>
          <w:rFonts w:ascii="Arial" w:eastAsia="Calibri" w:hAnsi="Arial" w:cs="Arial"/>
          <w:b/>
          <w:sz w:val="24"/>
          <w:szCs w:val="24"/>
        </w:rPr>
        <w:t>E</w:t>
      </w:r>
      <w:r w:rsidRPr="00E618B8">
        <w:rPr>
          <w:rFonts w:ascii="Arial" w:eastAsia="Calibri" w:hAnsi="Arial" w:cs="Arial"/>
          <w:b/>
          <w:spacing w:val="1"/>
          <w:sz w:val="24"/>
          <w:szCs w:val="24"/>
        </w:rPr>
        <w:t xml:space="preserve"> T</w:t>
      </w:r>
      <w:r w:rsidRPr="00E618B8">
        <w:rPr>
          <w:rFonts w:ascii="Arial" w:eastAsia="Calibri" w:hAnsi="Arial" w:cs="Arial"/>
          <w:b/>
          <w:spacing w:val="-3"/>
          <w:sz w:val="24"/>
          <w:szCs w:val="24"/>
        </w:rPr>
        <w:t>H</w:t>
      </w:r>
      <w:r w:rsidRPr="00E618B8">
        <w:rPr>
          <w:rFonts w:ascii="Arial" w:eastAsia="Calibri" w:hAnsi="Arial" w:cs="Arial"/>
          <w:b/>
          <w:sz w:val="24"/>
          <w:szCs w:val="24"/>
        </w:rPr>
        <w:t>E</w:t>
      </w:r>
      <w:r w:rsidRPr="00E618B8">
        <w:rPr>
          <w:rFonts w:ascii="Arial" w:eastAsia="Calibri" w:hAnsi="Arial" w:cs="Arial"/>
          <w:b/>
          <w:spacing w:val="1"/>
          <w:sz w:val="24"/>
          <w:szCs w:val="24"/>
        </w:rPr>
        <w:t xml:space="preserve"> </w:t>
      </w:r>
      <w:r w:rsidRPr="00E618B8">
        <w:rPr>
          <w:rFonts w:ascii="Arial" w:eastAsia="Calibri" w:hAnsi="Arial" w:cs="Arial"/>
          <w:b/>
          <w:sz w:val="24"/>
          <w:szCs w:val="24"/>
        </w:rPr>
        <w:t>JHARKH</w:t>
      </w:r>
      <w:r w:rsidRPr="00E618B8">
        <w:rPr>
          <w:rFonts w:ascii="Arial" w:eastAsia="Calibri" w:hAnsi="Arial" w:cs="Arial"/>
          <w:b/>
          <w:spacing w:val="-1"/>
          <w:sz w:val="24"/>
          <w:szCs w:val="24"/>
        </w:rPr>
        <w:t>A</w:t>
      </w:r>
      <w:r w:rsidRPr="00E618B8">
        <w:rPr>
          <w:rFonts w:ascii="Arial" w:eastAsia="Calibri" w:hAnsi="Arial" w:cs="Arial"/>
          <w:b/>
          <w:spacing w:val="-2"/>
          <w:sz w:val="24"/>
          <w:szCs w:val="24"/>
        </w:rPr>
        <w:t>N</w:t>
      </w:r>
      <w:r w:rsidRPr="00E618B8">
        <w:rPr>
          <w:rFonts w:ascii="Arial" w:eastAsia="Calibri" w:hAnsi="Arial" w:cs="Arial"/>
          <w:b/>
          <w:sz w:val="24"/>
          <w:szCs w:val="24"/>
        </w:rPr>
        <w:t>D</w:t>
      </w:r>
      <w:r w:rsidRPr="00E618B8">
        <w:rPr>
          <w:rFonts w:ascii="Arial" w:eastAsia="Calibri" w:hAnsi="Arial" w:cs="Arial"/>
          <w:b/>
          <w:spacing w:val="1"/>
          <w:sz w:val="24"/>
          <w:szCs w:val="24"/>
        </w:rPr>
        <w:t xml:space="preserve"> </w:t>
      </w:r>
      <w:r w:rsidRPr="00E618B8">
        <w:rPr>
          <w:rFonts w:ascii="Arial" w:eastAsia="Calibri" w:hAnsi="Arial" w:cs="Arial"/>
          <w:b/>
          <w:sz w:val="24"/>
          <w:szCs w:val="24"/>
        </w:rPr>
        <w:t>ST</w:t>
      </w:r>
      <w:r w:rsidRPr="00E618B8">
        <w:rPr>
          <w:rFonts w:ascii="Arial" w:eastAsia="Calibri" w:hAnsi="Arial" w:cs="Arial"/>
          <w:b/>
          <w:spacing w:val="1"/>
          <w:sz w:val="24"/>
          <w:szCs w:val="24"/>
        </w:rPr>
        <w:t>A</w:t>
      </w:r>
      <w:r w:rsidRPr="00E618B8">
        <w:rPr>
          <w:rFonts w:ascii="Arial" w:eastAsia="Calibri" w:hAnsi="Arial" w:cs="Arial"/>
          <w:b/>
          <w:spacing w:val="-1"/>
          <w:sz w:val="24"/>
          <w:szCs w:val="24"/>
        </w:rPr>
        <w:t>T</w:t>
      </w:r>
      <w:r w:rsidRPr="00E618B8">
        <w:rPr>
          <w:rFonts w:ascii="Arial" w:eastAsia="Calibri" w:hAnsi="Arial" w:cs="Arial"/>
          <w:b/>
          <w:sz w:val="24"/>
          <w:szCs w:val="24"/>
        </w:rPr>
        <w:t>E</w:t>
      </w:r>
      <w:r w:rsidRPr="00E618B8">
        <w:rPr>
          <w:rFonts w:ascii="Arial" w:eastAsia="Calibri" w:hAnsi="Arial" w:cs="Arial"/>
          <w:b/>
          <w:spacing w:val="1"/>
          <w:sz w:val="24"/>
          <w:szCs w:val="24"/>
        </w:rPr>
        <w:t xml:space="preserve"> </w:t>
      </w:r>
      <w:r w:rsidRPr="00E618B8">
        <w:rPr>
          <w:rFonts w:ascii="Arial" w:eastAsia="Calibri" w:hAnsi="Arial" w:cs="Arial"/>
          <w:b/>
          <w:sz w:val="24"/>
          <w:szCs w:val="24"/>
        </w:rPr>
        <w:t>ELE</w:t>
      </w:r>
      <w:r w:rsidRPr="00E618B8">
        <w:rPr>
          <w:rFonts w:ascii="Arial" w:eastAsia="Calibri" w:hAnsi="Arial" w:cs="Arial"/>
          <w:b/>
          <w:spacing w:val="-2"/>
          <w:sz w:val="24"/>
          <w:szCs w:val="24"/>
        </w:rPr>
        <w:t>C</w:t>
      </w:r>
      <w:r w:rsidRPr="00E618B8">
        <w:rPr>
          <w:rFonts w:ascii="Arial" w:eastAsia="Calibri" w:hAnsi="Arial" w:cs="Arial"/>
          <w:b/>
          <w:spacing w:val="1"/>
          <w:sz w:val="24"/>
          <w:szCs w:val="24"/>
        </w:rPr>
        <w:t>T</w:t>
      </w:r>
      <w:r w:rsidRPr="00E618B8">
        <w:rPr>
          <w:rFonts w:ascii="Arial" w:eastAsia="Calibri" w:hAnsi="Arial" w:cs="Arial"/>
          <w:b/>
          <w:spacing w:val="-1"/>
          <w:sz w:val="24"/>
          <w:szCs w:val="24"/>
        </w:rPr>
        <w:t>R</w:t>
      </w:r>
      <w:r w:rsidRPr="00E618B8">
        <w:rPr>
          <w:rFonts w:ascii="Arial" w:eastAsia="Calibri" w:hAnsi="Arial" w:cs="Arial"/>
          <w:b/>
          <w:spacing w:val="1"/>
          <w:sz w:val="24"/>
          <w:szCs w:val="24"/>
        </w:rPr>
        <w:t>I</w:t>
      </w:r>
      <w:r w:rsidRPr="00E618B8">
        <w:rPr>
          <w:rFonts w:ascii="Arial" w:eastAsia="Calibri" w:hAnsi="Arial" w:cs="Arial"/>
          <w:b/>
          <w:sz w:val="24"/>
          <w:szCs w:val="24"/>
        </w:rPr>
        <w:t>C</w:t>
      </w:r>
      <w:r w:rsidRPr="00E618B8">
        <w:rPr>
          <w:rFonts w:ascii="Arial" w:eastAsia="Calibri" w:hAnsi="Arial" w:cs="Arial"/>
          <w:b/>
          <w:spacing w:val="-1"/>
          <w:sz w:val="24"/>
          <w:szCs w:val="24"/>
        </w:rPr>
        <w:t>I</w:t>
      </w:r>
      <w:r w:rsidRPr="00E618B8">
        <w:rPr>
          <w:rFonts w:ascii="Arial" w:eastAsia="Calibri" w:hAnsi="Arial" w:cs="Arial"/>
          <w:b/>
          <w:spacing w:val="1"/>
          <w:sz w:val="24"/>
          <w:szCs w:val="24"/>
        </w:rPr>
        <w:t>T</w:t>
      </w:r>
      <w:r w:rsidRPr="00E618B8">
        <w:rPr>
          <w:rFonts w:ascii="Arial" w:eastAsia="Calibri" w:hAnsi="Arial" w:cs="Arial"/>
          <w:b/>
          <w:sz w:val="24"/>
          <w:szCs w:val="24"/>
        </w:rPr>
        <w:t>Y</w:t>
      </w:r>
      <w:r w:rsidRPr="00E618B8">
        <w:rPr>
          <w:rFonts w:ascii="Arial" w:eastAsia="Calibri" w:hAnsi="Arial" w:cs="Arial"/>
          <w:b/>
          <w:spacing w:val="1"/>
          <w:sz w:val="24"/>
          <w:szCs w:val="24"/>
        </w:rPr>
        <w:t xml:space="preserve"> </w:t>
      </w:r>
      <w:r w:rsidRPr="00E618B8">
        <w:rPr>
          <w:rFonts w:ascii="Arial" w:eastAsia="Calibri" w:hAnsi="Arial" w:cs="Arial"/>
          <w:b/>
          <w:spacing w:val="-1"/>
          <w:sz w:val="24"/>
          <w:szCs w:val="24"/>
        </w:rPr>
        <w:t>R</w:t>
      </w:r>
      <w:r w:rsidRPr="00E618B8">
        <w:rPr>
          <w:rFonts w:ascii="Arial" w:eastAsia="Calibri" w:hAnsi="Arial" w:cs="Arial"/>
          <w:b/>
          <w:spacing w:val="-2"/>
          <w:sz w:val="24"/>
          <w:szCs w:val="24"/>
        </w:rPr>
        <w:t>E</w:t>
      </w:r>
      <w:r w:rsidRPr="00E618B8">
        <w:rPr>
          <w:rFonts w:ascii="Arial" w:eastAsia="Calibri" w:hAnsi="Arial" w:cs="Arial"/>
          <w:b/>
          <w:sz w:val="24"/>
          <w:szCs w:val="24"/>
        </w:rPr>
        <w:t>GU</w:t>
      </w:r>
      <w:r w:rsidRPr="00E618B8">
        <w:rPr>
          <w:rFonts w:ascii="Arial" w:eastAsia="Calibri" w:hAnsi="Arial" w:cs="Arial"/>
          <w:b/>
          <w:spacing w:val="-1"/>
          <w:sz w:val="24"/>
          <w:szCs w:val="24"/>
        </w:rPr>
        <w:t>L</w:t>
      </w:r>
      <w:r w:rsidRPr="00E618B8">
        <w:rPr>
          <w:rFonts w:ascii="Arial" w:eastAsia="Calibri" w:hAnsi="Arial" w:cs="Arial"/>
          <w:b/>
          <w:spacing w:val="1"/>
          <w:sz w:val="24"/>
          <w:szCs w:val="24"/>
        </w:rPr>
        <w:t>ATO</w:t>
      </w:r>
      <w:r w:rsidRPr="00E618B8">
        <w:rPr>
          <w:rFonts w:ascii="Arial" w:eastAsia="Calibri" w:hAnsi="Arial" w:cs="Arial"/>
          <w:b/>
          <w:spacing w:val="-1"/>
          <w:sz w:val="24"/>
          <w:szCs w:val="24"/>
        </w:rPr>
        <w:t>R</w:t>
      </w:r>
      <w:r w:rsidRPr="00E618B8">
        <w:rPr>
          <w:rFonts w:ascii="Arial" w:eastAsia="Calibri" w:hAnsi="Arial" w:cs="Arial"/>
          <w:b/>
          <w:sz w:val="24"/>
          <w:szCs w:val="24"/>
        </w:rPr>
        <w:t>Y</w:t>
      </w:r>
      <w:r w:rsidRPr="00E618B8">
        <w:rPr>
          <w:rFonts w:ascii="Arial" w:eastAsia="Calibri" w:hAnsi="Arial" w:cs="Arial"/>
          <w:b/>
          <w:spacing w:val="1"/>
          <w:sz w:val="24"/>
          <w:szCs w:val="24"/>
        </w:rPr>
        <w:t xml:space="preserve"> </w:t>
      </w:r>
      <w:r w:rsidRPr="00E618B8">
        <w:rPr>
          <w:rFonts w:ascii="Arial" w:eastAsia="Calibri" w:hAnsi="Arial" w:cs="Arial"/>
          <w:b/>
          <w:spacing w:val="-2"/>
          <w:sz w:val="24"/>
          <w:szCs w:val="24"/>
        </w:rPr>
        <w:t>C</w:t>
      </w:r>
      <w:r w:rsidRPr="00E618B8">
        <w:rPr>
          <w:rFonts w:ascii="Arial" w:eastAsia="Calibri" w:hAnsi="Arial" w:cs="Arial"/>
          <w:b/>
          <w:spacing w:val="1"/>
          <w:sz w:val="24"/>
          <w:szCs w:val="24"/>
        </w:rPr>
        <w:t>O</w:t>
      </w:r>
      <w:r w:rsidRPr="00E618B8">
        <w:rPr>
          <w:rFonts w:ascii="Arial" w:eastAsia="Calibri" w:hAnsi="Arial" w:cs="Arial"/>
          <w:b/>
          <w:spacing w:val="-1"/>
          <w:sz w:val="24"/>
          <w:szCs w:val="24"/>
        </w:rPr>
        <w:t>MM</w:t>
      </w:r>
      <w:r w:rsidRPr="00E618B8">
        <w:rPr>
          <w:rFonts w:ascii="Arial" w:eastAsia="Calibri" w:hAnsi="Arial" w:cs="Arial"/>
          <w:b/>
          <w:spacing w:val="1"/>
          <w:sz w:val="24"/>
          <w:szCs w:val="24"/>
        </w:rPr>
        <w:t>I</w:t>
      </w:r>
      <w:r w:rsidRPr="00E618B8">
        <w:rPr>
          <w:rFonts w:ascii="Arial" w:eastAsia="Calibri" w:hAnsi="Arial" w:cs="Arial"/>
          <w:b/>
          <w:sz w:val="24"/>
          <w:szCs w:val="24"/>
        </w:rPr>
        <w:t>S</w:t>
      </w:r>
      <w:r w:rsidRPr="00E618B8">
        <w:rPr>
          <w:rFonts w:ascii="Arial" w:eastAsia="Calibri" w:hAnsi="Arial" w:cs="Arial"/>
          <w:b/>
          <w:spacing w:val="-1"/>
          <w:sz w:val="24"/>
          <w:szCs w:val="24"/>
        </w:rPr>
        <w:t>S</w:t>
      </w:r>
      <w:r w:rsidRPr="00E618B8">
        <w:rPr>
          <w:rFonts w:ascii="Arial" w:eastAsia="Calibri" w:hAnsi="Arial" w:cs="Arial"/>
          <w:b/>
          <w:spacing w:val="1"/>
          <w:sz w:val="24"/>
          <w:szCs w:val="24"/>
        </w:rPr>
        <w:t>IO</w:t>
      </w:r>
      <w:r w:rsidRPr="00E618B8">
        <w:rPr>
          <w:rFonts w:ascii="Arial" w:eastAsia="Calibri" w:hAnsi="Arial" w:cs="Arial"/>
          <w:b/>
          <w:sz w:val="24"/>
          <w:szCs w:val="24"/>
        </w:rPr>
        <w:t>N,</w:t>
      </w:r>
      <w:r w:rsidRPr="00E618B8">
        <w:rPr>
          <w:rFonts w:ascii="Arial" w:eastAsia="Calibri" w:hAnsi="Arial" w:cs="Arial"/>
          <w:b/>
          <w:spacing w:val="1"/>
          <w:sz w:val="24"/>
          <w:szCs w:val="24"/>
        </w:rPr>
        <w:t xml:space="preserve"> </w:t>
      </w:r>
      <w:r w:rsidRPr="00E618B8">
        <w:rPr>
          <w:rFonts w:ascii="Arial" w:eastAsia="Calibri" w:hAnsi="Arial" w:cs="Arial"/>
          <w:b/>
          <w:spacing w:val="-1"/>
          <w:sz w:val="24"/>
          <w:szCs w:val="24"/>
        </w:rPr>
        <w:t>R</w:t>
      </w:r>
      <w:r w:rsidRPr="00E618B8">
        <w:rPr>
          <w:rFonts w:ascii="Arial" w:eastAsia="Calibri" w:hAnsi="Arial" w:cs="Arial"/>
          <w:b/>
          <w:spacing w:val="1"/>
          <w:sz w:val="24"/>
          <w:szCs w:val="24"/>
        </w:rPr>
        <w:t>A</w:t>
      </w:r>
      <w:r w:rsidRPr="00E618B8">
        <w:rPr>
          <w:rFonts w:ascii="Arial" w:eastAsia="Calibri" w:hAnsi="Arial" w:cs="Arial"/>
          <w:b/>
          <w:sz w:val="24"/>
          <w:szCs w:val="24"/>
        </w:rPr>
        <w:t>NCHI</w:t>
      </w:r>
    </w:p>
    <w:p w14:paraId="010D56A7" w14:textId="77777777" w:rsidR="007E21DD" w:rsidRPr="00E618B8" w:rsidRDefault="007E21DD" w:rsidP="00B47AC4">
      <w:pPr>
        <w:spacing w:before="1" w:line="360" w:lineRule="auto"/>
        <w:ind w:right="526"/>
        <w:jc w:val="both"/>
        <w:rPr>
          <w:rFonts w:ascii="Arial" w:hAnsi="Arial" w:cs="Arial"/>
          <w:sz w:val="24"/>
          <w:szCs w:val="24"/>
        </w:rPr>
      </w:pPr>
    </w:p>
    <w:p w14:paraId="77C1E376" w14:textId="77777777" w:rsidR="007E21DD" w:rsidRPr="00E618B8" w:rsidRDefault="007E21DD" w:rsidP="00B47AC4">
      <w:pPr>
        <w:spacing w:line="360" w:lineRule="auto"/>
        <w:ind w:right="526"/>
        <w:jc w:val="both"/>
        <w:rPr>
          <w:rFonts w:ascii="Arial" w:hAnsi="Arial" w:cs="Arial"/>
          <w:sz w:val="24"/>
          <w:szCs w:val="24"/>
        </w:rPr>
      </w:pPr>
    </w:p>
    <w:p w14:paraId="4DE0A040" w14:textId="21784B0E" w:rsidR="00D03F49" w:rsidRPr="00E618B8" w:rsidRDefault="00D03F49" w:rsidP="00B47AC4">
      <w:pPr>
        <w:spacing w:line="360" w:lineRule="auto"/>
        <w:ind w:left="6480" w:right="526"/>
        <w:jc w:val="both"/>
        <w:rPr>
          <w:rFonts w:ascii="Arial" w:eastAsia="Calibri" w:hAnsi="Arial" w:cs="Arial"/>
          <w:sz w:val="24"/>
          <w:szCs w:val="24"/>
        </w:rPr>
      </w:pPr>
      <w:r w:rsidRPr="00E618B8">
        <w:rPr>
          <w:rFonts w:ascii="Arial" w:eastAsia="Calibri" w:hAnsi="Arial" w:cs="Arial"/>
          <w:sz w:val="24"/>
          <w:szCs w:val="24"/>
        </w:rPr>
        <w:t xml:space="preserve">    </w:t>
      </w:r>
      <w:r w:rsidR="0026668B" w:rsidRPr="00E618B8">
        <w:rPr>
          <w:rFonts w:ascii="Arial" w:eastAsia="Calibri" w:hAnsi="Arial" w:cs="Arial"/>
          <w:sz w:val="24"/>
          <w:szCs w:val="24"/>
        </w:rPr>
        <w:t>Fili</w:t>
      </w:r>
      <w:r w:rsidR="0026668B" w:rsidRPr="00E618B8">
        <w:rPr>
          <w:rFonts w:ascii="Arial" w:eastAsia="Calibri" w:hAnsi="Arial" w:cs="Arial"/>
          <w:spacing w:val="1"/>
          <w:sz w:val="24"/>
          <w:szCs w:val="24"/>
        </w:rPr>
        <w:t>n</w:t>
      </w:r>
      <w:r w:rsidR="0026668B" w:rsidRPr="00E618B8">
        <w:rPr>
          <w:rFonts w:ascii="Arial" w:eastAsia="Calibri" w:hAnsi="Arial" w:cs="Arial"/>
          <w:sz w:val="24"/>
          <w:szCs w:val="24"/>
        </w:rPr>
        <w:t xml:space="preserve">g </w:t>
      </w:r>
      <w:r w:rsidR="0026668B" w:rsidRPr="00E618B8">
        <w:rPr>
          <w:rFonts w:ascii="Arial" w:eastAsia="Calibri" w:hAnsi="Arial" w:cs="Arial"/>
          <w:spacing w:val="-1"/>
          <w:sz w:val="24"/>
          <w:szCs w:val="24"/>
        </w:rPr>
        <w:t>N</w:t>
      </w:r>
      <w:r w:rsidR="0026668B" w:rsidRPr="00E618B8">
        <w:rPr>
          <w:rFonts w:ascii="Arial" w:eastAsia="Calibri" w:hAnsi="Arial" w:cs="Arial"/>
          <w:sz w:val="24"/>
          <w:szCs w:val="24"/>
        </w:rPr>
        <w:t xml:space="preserve">o………… </w:t>
      </w:r>
    </w:p>
    <w:p w14:paraId="644018CE" w14:textId="0F01766F" w:rsidR="007E21DD" w:rsidRPr="00E618B8" w:rsidRDefault="00D03F49" w:rsidP="00B47AC4">
      <w:pPr>
        <w:spacing w:line="360" w:lineRule="auto"/>
        <w:ind w:left="5760" w:right="526" w:firstLine="720"/>
        <w:jc w:val="both"/>
        <w:rPr>
          <w:rFonts w:ascii="Arial" w:eastAsia="Calibri" w:hAnsi="Arial" w:cs="Arial"/>
          <w:sz w:val="24"/>
          <w:szCs w:val="24"/>
        </w:rPr>
      </w:pPr>
      <w:r w:rsidRPr="00E618B8">
        <w:rPr>
          <w:rFonts w:ascii="Arial" w:eastAsia="Calibri" w:hAnsi="Arial" w:cs="Arial"/>
          <w:sz w:val="24"/>
          <w:szCs w:val="24"/>
        </w:rPr>
        <w:t xml:space="preserve">    </w:t>
      </w:r>
      <w:r w:rsidR="0026668B" w:rsidRPr="00E618B8">
        <w:rPr>
          <w:rFonts w:ascii="Arial" w:eastAsia="Calibri" w:hAnsi="Arial" w:cs="Arial"/>
          <w:sz w:val="24"/>
          <w:szCs w:val="24"/>
        </w:rPr>
        <w:t>Ca</w:t>
      </w:r>
      <w:r w:rsidR="0026668B" w:rsidRPr="00E618B8">
        <w:rPr>
          <w:rFonts w:ascii="Arial" w:eastAsia="Calibri" w:hAnsi="Arial" w:cs="Arial"/>
          <w:spacing w:val="-1"/>
          <w:sz w:val="24"/>
          <w:szCs w:val="24"/>
        </w:rPr>
        <w:t>s</w:t>
      </w:r>
      <w:r w:rsidR="0026668B" w:rsidRPr="00E618B8">
        <w:rPr>
          <w:rFonts w:ascii="Arial" w:eastAsia="Calibri" w:hAnsi="Arial" w:cs="Arial"/>
          <w:sz w:val="24"/>
          <w:szCs w:val="24"/>
        </w:rPr>
        <w:t>e</w:t>
      </w:r>
      <w:r w:rsidR="0026668B" w:rsidRPr="00E618B8">
        <w:rPr>
          <w:rFonts w:ascii="Arial" w:eastAsia="Calibri" w:hAnsi="Arial" w:cs="Arial"/>
          <w:spacing w:val="-1"/>
          <w:sz w:val="24"/>
          <w:szCs w:val="24"/>
        </w:rPr>
        <w:t xml:space="preserve"> </w:t>
      </w:r>
      <w:r w:rsidR="0026668B" w:rsidRPr="00E618B8">
        <w:rPr>
          <w:rFonts w:ascii="Arial" w:eastAsia="Calibri" w:hAnsi="Arial" w:cs="Arial"/>
          <w:spacing w:val="1"/>
          <w:sz w:val="24"/>
          <w:szCs w:val="24"/>
        </w:rPr>
        <w:t>N</w:t>
      </w:r>
      <w:r w:rsidR="0026668B" w:rsidRPr="00E618B8">
        <w:rPr>
          <w:rFonts w:ascii="Arial" w:eastAsia="Calibri" w:hAnsi="Arial" w:cs="Arial"/>
          <w:sz w:val="24"/>
          <w:szCs w:val="24"/>
        </w:rPr>
        <w:t>o……</w:t>
      </w:r>
      <w:r w:rsidR="0026668B" w:rsidRPr="00E618B8">
        <w:rPr>
          <w:rFonts w:ascii="Arial" w:eastAsia="Calibri" w:hAnsi="Arial" w:cs="Arial"/>
          <w:spacing w:val="-2"/>
          <w:sz w:val="24"/>
          <w:szCs w:val="24"/>
        </w:rPr>
        <w:t>…</w:t>
      </w:r>
      <w:r w:rsidR="0026668B" w:rsidRPr="00E618B8">
        <w:rPr>
          <w:rFonts w:ascii="Arial" w:eastAsia="Calibri" w:hAnsi="Arial" w:cs="Arial"/>
          <w:sz w:val="24"/>
          <w:szCs w:val="24"/>
        </w:rPr>
        <w:t>…</w:t>
      </w:r>
    </w:p>
    <w:p w14:paraId="0A0494A5" w14:textId="77777777" w:rsidR="0026668B" w:rsidRPr="00E618B8" w:rsidRDefault="0026668B" w:rsidP="00B47AC4">
      <w:pPr>
        <w:spacing w:line="360" w:lineRule="auto"/>
        <w:ind w:right="526"/>
        <w:jc w:val="both"/>
        <w:rPr>
          <w:rFonts w:ascii="Arial" w:hAnsi="Arial" w:cs="Arial"/>
          <w:sz w:val="24"/>
          <w:szCs w:val="24"/>
        </w:rPr>
      </w:pPr>
    </w:p>
    <w:p w14:paraId="6CC73071" w14:textId="4323A019" w:rsidR="007E21DD" w:rsidRPr="00E618B8" w:rsidRDefault="0026668B" w:rsidP="00B47AC4">
      <w:pPr>
        <w:spacing w:line="360" w:lineRule="auto"/>
        <w:ind w:left="3021" w:right="526" w:hanging="2881"/>
        <w:jc w:val="both"/>
        <w:rPr>
          <w:rFonts w:ascii="Arial" w:eastAsia="Calibri" w:hAnsi="Arial" w:cs="Arial"/>
          <w:sz w:val="24"/>
          <w:szCs w:val="24"/>
        </w:rPr>
      </w:pPr>
      <w:r w:rsidRPr="00E618B8">
        <w:rPr>
          <w:rFonts w:ascii="Arial" w:eastAsia="Calibri" w:hAnsi="Arial" w:cs="Arial"/>
          <w:sz w:val="24"/>
          <w:szCs w:val="24"/>
        </w:rPr>
        <w:t>IN</w:t>
      </w:r>
      <w:r w:rsidRPr="00E618B8">
        <w:rPr>
          <w:rFonts w:ascii="Arial" w:eastAsia="Calibri" w:hAnsi="Arial" w:cs="Arial"/>
          <w:spacing w:val="1"/>
          <w:sz w:val="24"/>
          <w:szCs w:val="24"/>
        </w:rPr>
        <w:t xml:space="preserve"> </w:t>
      </w:r>
      <w:r w:rsidRPr="00E618B8">
        <w:rPr>
          <w:rFonts w:ascii="Arial" w:eastAsia="Calibri" w:hAnsi="Arial" w:cs="Arial"/>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pacing w:val="1"/>
          <w:sz w:val="24"/>
          <w:szCs w:val="24"/>
        </w:rPr>
        <w:t>M</w:t>
      </w:r>
      <w:r w:rsidRPr="00E618B8">
        <w:rPr>
          <w:rFonts w:ascii="Arial" w:eastAsia="Calibri" w:hAnsi="Arial" w:cs="Arial"/>
          <w:sz w:val="24"/>
          <w:szCs w:val="24"/>
        </w:rPr>
        <w:t>A</w:t>
      </w:r>
      <w:r w:rsidRPr="00E618B8">
        <w:rPr>
          <w:rFonts w:ascii="Arial" w:eastAsia="Calibri" w:hAnsi="Arial" w:cs="Arial"/>
          <w:spacing w:val="1"/>
          <w:sz w:val="24"/>
          <w:szCs w:val="24"/>
        </w:rPr>
        <w:t>T</w:t>
      </w:r>
      <w:r w:rsidRPr="00E618B8">
        <w:rPr>
          <w:rFonts w:ascii="Arial" w:eastAsia="Calibri" w:hAnsi="Arial" w:cs="Arial"/>
          <w:sz w:val="24"/>
          <w:szCs w:val="24"/>
        </w:rPr>
        <w:t>TER</w:t>
      </w:r>
      <w:r w:rsidRPr="00E618B8">
        <w:rPr>
          <w:rFonts w:ascii="Arial" w:eastAsia="Calibri" w:hAnsi="Arial" w:cs="Arial"/>
          <w:spacing w:val="-2"/>
          <w:sz w:val="24"/>
          <w:szCs w:val="24"/>
        </w:rPr>
        <w:t xml:space="preserve"> </w:t>
      </w:r>
      <w:r w:rsidRPr="00E618B8">
        <w:rPr>
          <w:rFonts w:ascii="Arial" w:eastAsia="Calibri" w:hAnsi="Arial" w:cs="Arial"/>
          <w:sz w:val="24"/>
          <w:szCs w:val="24"/>
        </w:rPr>
        <w:t>O</w:t>
      </w:r>
      <w:r w:rsidRPr="00E618B8">
        <w:rPr>
          <w:rFonts w:ascii="Arial" w:eastAsia="Calibri" w:hAnsi="Arial" w:cs="Arial"/>
          <w:spacing w:val="2"/>
          <w:sz w:val="24"/>
          <w:szCs w:val="24"/>
        </w:rPr>
        <w:t>F</w:t>
      </w:r>
      <w:r w:rsidRPr="00E618B8">
        <w:rPr>
          <w:rFonts w:ascii="Arial" w:eastAsia="Calibri" w:hAnsi="Arial" w:cs="Arial"/>
          <w:sz w:val="24"/>
          <w:szCs w:val="24"/>
        </w:rPr>
        <w:t xml:space="preserve">:        Filing of the Petition under Section 61, Section 62 of the    Electricity Act, 2003 read with Jharkhand Electricity Regulatory Commission (Terms and Conditions for Determination of Transmission Tariff) Regulations, 2015 and other enabling provisions seeking approval of Multi Year Tariff for the </w:t>
      </w:r>
      <w:r w:rsidR="00096798" w:rsidRPr="00E618B8">
        <w:rPr>
          <w:rFonts w:ascii="Arial" w:eastAsia="Calibri" w:hAnsi="Arial" w:cs="Arial"/>
          <w:sz w:val="24"/>
          <w:szCs w:val="24"/>
        </w:rPr>
        <w:t>2</w:t>
      </w:r>
      <w:r w:rsidR="00096798" w:rsidRPr="00E618B8">
        <w:rPr>
          <w:rFonts w:ascii="Arial" w:eastAsia="Calibri" w:hAnsi="Arial" w:cs="Arial"/>
          <w:sz w:val="24"/>
          <w:szCs w:val="24"/>
          <w:vertAlign w:val="superscript"/>
        </w:rPr>
        <w:t>nd</w:t>
      </w:r>
      <w:r w:rsidR="00096798" w:rsidRPr="00E618B8">
        <w:rPr>
          <w:rFonts w:ascii="Arial" w:eastAsia="Calibri" w:hAnsi="Arial" w:cs="Arial"/>
          <w:sz w:val="24"/>
          <w:szCs w:val="24"/>
        </w:rPr>
        <w:t xml:space="preserve"> </w:t>
      </w:r>
      <w:r w:rsidRPr="00E618B8">
        <w:rPr>
          <w:rFonts w:ascii="Arial" w:eastAsia="Calibri" w:hAnsi="Arial" w:cs="Arial"/>
          <w:sz w:val="24"/>
          <w:szCs w:val="24"/>
        </w:rPr>
        <w:t xml:space="preserve">Control period </w:t>
      </w:r>
      <w:r w:rsidR="00096798" w:rsidRPr="00E618B8">
        <w:rPr>
          <w:rFonts w:ascii="Arial" w:eastAsia="Calibri" w:hAnsi="Arial" w:cs="Arial"/>
          <w:sz w:val="24"/>
          <w:szCs w:val="24"/>
        </w:rPr>
        <w:t>(</w:t>
      </w:r>
      <w:r w:rsidRPr="00E618B8">
        <w:rPr>
          <w:rFonts w:ascii="Arial" w:eastAsia="Calibri" w:hAnsi="Arial" w:cs="Arial"/>
          <w:sz w:val="24"/>
          <w:szCs w:val="24"/>
        </w:rPr>
        <w:t>FY 2016-2017- to FY 2020-21</w:t>
      </w:r>
      <w:r w:rsidR="00096798" w:rsidRPr="00E618B8">
        <w:rPr>
          <w:rFonts w:ascii="Arial" w:eastAsia="Calibri" w:hAnsi="Arial" w:cs="Arial"/>
          <w:sz w:val="24"/>
          <w:szCs w:val="24"/>
        </w:rPr>
        <w:t>)</w:t>
      </w:r>
      <w:r w:rsidRPr="00E618B8">
        <w:rPr>
          <w:rFonts w:ascii="Arial" w:eastAsia="Calibri" w:hAnsi="Arial" w:cs="Arial"/>
          <w:sz w:val="24"/>
          <w:szCs w:val="24"/>
        </w:rPr>
        <w:t xml:space="preserve"> for Jharkhand </w:t>
      </w:r>
      <w:proofErr w:type="spellStart"/>
      <w:r w:rsidRPr="00E618B8">
        <w:rPr>
          <w:rFonts w:ascii="Arial" w:eastAsia="Calibri" w:hAnsi="Arial" w:cs="Arial"/>
          <w:sz w:val="24"/>
          <w:szCs w:val="24"/>
        </w:rPr>
        <w:t>Urja</w:t>
      </w:r>
      <w:proofErr w:type="spellEnd"/>
      <w:r w:rsidRPr="00E618B8">
        <w:rPr>
          <w:rFonts w:ascii="Arial" w:eastAsia="Calibri" w:hAnsi="Arial" w:cs="Arial"/>
          <w:sz w:val="24"/>
          <w:szCs w:val="24"/>
        </w:rPr>
        <w:t xml:space="preserve"> </w:t>
      </w:r>
      <w:proofErr w:type="spellStart"/>
      <w:r w:rsidRPr="00E618B8">
        <w:rPr>
          <w:rFonts w:ascii="Arial" w:eastAsia="Calibri" w:hAnsi="Arial" w:cs="Arial"/>
          <w:sz w:val="24"/>
          <w:szCs w:val="24"/>
        </w:rPr>
        <w:t>Sancharan</w:t>
      </w:r>
      <w:proofErr w:type="spellEnd"/>
      <w:r w:rsidRPr="00E618B8">
        <w:rPr>
          <w:rFonts w:ascii="Arial" w:eastAsia="Calibri" w:hAnsi="Arial" w:cs="Arial"/>
          <w:sz w:val="24"/>
          <w:szCs w:val="24"/>
        </w:rPr>
        <w:t xml:space="preserve"> Nigam Limited.</w:t>
      </w:r>
    </w:p>
    <w:p w14:paraId="2BA4CBC4" w14:textId="77777777" w:rsidR="00D03F49" w:rsidRPr="00E618B8" w:rsidRDefault="00D03F49" w:rsidP="00B47AC4">
      <w:pPr>
        <w:spacing w:line="360" w:lineRule="auto"/>
        <w:ind w:right="526"/>
        <w:jc w:val="both"/>
        <w:rPr>
          <w:rFonts w:ascii="Arial" w:hAnsi="Arial" w:cs="Arial"/>
          <w:sz w:val="24"/>
          <w:szCs w:val="24"/>
        </w:rPr>
      </w:pPr>
    </w:p>
    <w:p w14:paraId="6C29E9A7" w14:textId="028D7004" w:rsidR="00D03F49" w:rsidRPr="001C303D" w:rsidRDefault="0026668B" w:rsidP="001C303D">
      <w:pPr>
        <w:spacing w:line="360" w:lineRule="auto"/>
        <w:ind w:left="3021" w:right="526"/>
        <w:jc w:val="both"/>
        <w:rPr>
          <w:rFonts w:ascii="Arial" w:eastAsia="Calibri" w:hAnsi="Arial" w:cs="Arial"/>
          <w:sz w:val="24"/>
          <w:szCs w:val="24"/>
        </w:rPr>
      </w:pPr>
      <w:r w:rsidRPr="00E618B8">
        <w:rPr>
          <w:rFonts w:ascii="Arial" w:eastAsia="Calibri" w:hAnsi="Arial" w:cs="Arial"/>
          <w:sz w:val="24"/>
          <w:szCs w:val="24"/>
        </w:rPr>
        <w:t>A</w:t>
      </w:r>
      <w:r w:rsidRPr="00E618B8">
        <w:rPr>
          <w:rFonts w:ascii="Arial" w:eastAsia="Calibri" w:hAnsi="Arial" w:cs="Arial"/>
          <w:spacing w:val="1"/>
          <w:sz w:val="24"/>
          <w:szCs w:val="24"/>
        </w:rPr>
        <w:t>N</w:t>
      </w:r>
      <w:r w:rsidR="00AD5A86">
        <w:rPr>
          <w:rFonts w:ascii="Arial" w:eastAsia="Calibri" w:hAnsi="Arial" w:cs="Arial"/>
          <w:sz w:val="24"/>
          <w:szCs w:val="24"/>
        </w:rPr>
        <w:t>D</w:t>
      </w:r>
    </w:p>
    <w:p w14:paraId="16D12E26" w14:textId="77777777" w:rsidR="0026668B" w:rsidRPr="00E618B8" w:rsidRDefault="0026668B" w:rsidP="00B47AC4">
      <w:pPr>
        <w:spacing w:line="360" w:lineRule="auto"/>
        <w:ind w:right="526"/>
        <w:jc w:val="both"/>
        <w:rPr>
          <w:rFonts w:ascii="Arial" w:hAnsi="Arial" w:cs="Arial"/>
          <w:sz w:val="24"/>
          <w:szCs w:val="24"/>
        </w:rPr>
      </w:pPr>
    </w:p>
    <w:p w14:paraId="71E4337B" w14:textId="21F4BE4E" w:rsidR="007E21DD" w:rsidRPr="00E618B8" w:rsidRDefault="0026668B" w:rsidP="00B47AC4">
      <w:pPr>
        <w:spacing w:line="360" w:lineRule="auto"/>
        <w:ind w:left="3021" w:right="526" w:hanging="2881"/>
        <w:jc w:val="both"/>
        <w:rPr>
          <w:rFonts w:ascii="Arial" w:eastAsia="Calibri" w:hAnsi="Arial" w:cs="Arial"/>
          <w:sz w:val="24"/>
          <w:szCs w:val="24"/>
        </w:rPr>
      </w:pPr>
      <w:r w:rsidRPr="00E618B8">
        <w:rPr>
          <w:rFonts w:ascii="Arial" w:eastAsia="Calibri" w:hAnsi="Arial" w:cs="Arial"/>
          <w:sz w:val="24"/>
          <w:szCs w:val="24"/>
        </w:rPr>
        <w:t>IN</w:t>
      </w:r>
      <w:r w:rsidRPr="00E618B8">
        <w:rPr>
          <w:rFonts w:ascii="Arial" w:eastAsia="Calibri" w:hAnsi="Arial" w:cs="Arial"/>
          <w:spacing w:val="1"/>
          <w:sz w:val="24"/>
          <w:szCs w:val="24"/>
        </w:rPr>
        <w:t xml:space="preserve"> </w:t>
      </w:r>
      <w:r w:rsidRPr="00E618B8">
        <w:rPr>
          <w:rFonts w:ascii="Arial" w:eastAsia="Calibri" w:hAnsi="Arial" w:cs="Arial"/>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pacing w:val="1"/>
          <w:sz w:val="24"/>
          <w:szCs w:val="24"/>
        </w:rPr>
        <w:t>M</w:t>
      </w:r>
      <w:r w:rsidRPr="00E618B8">
        <w:rPr>
          <w:rFonts w:ascii="Arial" w:eastAsia="Calibri" w:hAnsi="Arial" w:cs="Arial"/>
          <w:sz w:val="24"/>
          <w:szCs w:val="24"/>
        </w:rPr>
        <w:t>A</w:t>
      </w:r>
      <w:r w:rsidRPr="00E618B8">
        <w:rPr>
          <w:rFonts w:ascii="Arial" w:eastAsia="Calibri" w:hAnsi="Arial" w:cs="Arial"/>
          <w:spacing w:val="1"/>
          <w:sz w:val="24"/>
          <w:szCs w:val="24"/>
        </w:rPr>
        <w:t>T</w:t>
      </w:r>
      <w:r w:rsidRPr="00E618B8">
        <w:rPr>
          <w:rFonts w:ascii="Arial" w:eastAsia="Calibri" w:hAnsi="Arial" w:cs="Arial"/>
          <w:sz w:val="24"/>
          <w:szCs w:val="24"/>
        </w:rPr>
        <w:t>TER</w:t>
      </w:r>
      <w:r w:rsidRPr="00E618B8">
        <w:rPr>
          <w:rFonts w:ascii="Arial" w:eastAsia="Calibri" w:hAnsi="Arial" w:cs="Arial"/>
          <w:spacing w:val="-2"/>
          <w:sz w:val="24"/>
          <w:szCs w:val="24"/>
        </w:rPr>
        <w:t xml:space="preserve"> </w:t>
      </w:r>
      <w:r w:rsidRPr="00E618B8">
        <w:rPr>
          <w:rFonts w:ascii="Arial" w:eastAsia="Calibri" w:hAnsi="Arial" w:cs="Arial"/>
          <w:sz w:val="24"/>
          <w:szCs w:val="24"/>
        </w:rPr>
        <w:t>O</w:t>
      </w:r>
      <w:r w:rsidRPr="00E618B8">
        <w:rPr>
          <w:rFonts w:ascii="Arial" w:eastAsia="Calibri" w:hAnsi="Arial" w:cs="Arial"/>
          <w:spacing w:val="2"/>
          <w:sz w:val="24"/>
          <w:szCs w:val="24"/>
        </w:rPr>
        <w:t>F</w:t>
      </w:r>
      <w:r w:rsidR="00D03F49" w:rsidRPr="00E618B8">
        <w:rPr>
          <w:rFonts w:ascii="Arial" w:eastAsia="Calibri" w:hAnsi="Arial" w:cs="Arial"/>
          <w:sz w:val="24"/>
          <w:szCs w:val="24"/>
        </w:rPr>
        <w:t xml:space="preserve">:  </w:t>
      </w:r>
      <w:r w:rsidR="00AD5A86">
        <w:rPr>
          <w:rFonts w:ascii="Arial" w:eastAsia="Calibri" w:hAnsi="Arial" w:cs="Arial"/>
          <w:sz w:val="24"/>
          <w:szCs w:val="24"/>
        </w:rPr>
        <w:t>J</w:t>
      </w:r>
      <w:r w:rsidRPr="00E618B8">
        <w:rPr>
          <w:rFonts w:ascii="Arial" w:eastAsia="Calibri" w:hAnsi="Arial" w:cs="Arial"/>
          <w:sz w:val="24"/>
          <w:szCs w:val="24"/>
        </w:rPr>
        <w:t>HA</w:t>
      </w:r>
      <w:r w:rsidRPr="00E618B8">
        <w:rPr>
          <w:rFonts w:ascii="Arial" w:eastAsia="Calibri" w:hAnsi="Arial" w:cs="Arial"/>
          <w:spacing w:val="-1"/>
          <w:sz w:val="24"/>
          <w:szCs w:val="24"/>
        </w:rPr>
        <w:t>R</w:t>
      </w:r>
      <w:r w:rsidRPr="00E618B8">
        <w:rPr>
          <w:rFonts w:ascii="Arial" w:eastAsia="Calibri" w:hAnsi="Arial" w:cs="Arial"/>
          <w:sz w:val="24"/>
          <w:szCs w:val="24"/>
        </w:rPr>
        <w:t>K</w:t>
      </w:r>
      <w:r w:rsidRPr="00E618B8">
        <w:rPr>
          <w:rFonts w:ascii="Arial" w:eastAsia="Calibri" w:hAnsi="Arial" w:cs="Arial"/>
          <w:spacing w:val="-1"/>
          <w:sz w:val="24"/>
          <w:szCs w:val="24"/>
        </w:rPr>
        <w:t>H</w:t>
      </w:r>
      <w:r w:rsidRPr="00E618B8">
        <w:rPr>
          <w:rFonts w:ascii="Arial" w:eastAsia="Calibri" w:hAnsi="Arial" w:cs="Arial"/>
          <w:sz w:val="24"/>
          <w:szCs w:val="24"/>
        </w:rPr>
        <w:t>A</w:t>
      </w:r>
      <w:r w:rsidRPr="00E618B8">
        <w:rPr>
          <w:rFonts w:ascii="Arial" w:eastAsia="Calibri" w:hAnsi="Arial" w:cs="Arial"/>
          <w:spacing w:val="1"/>
          <w:sz w:val="24"/>
          <w:szCs w:val="24"/>
        </w:rPr>
        <w:t>N</w:t>
      </w:r>
      <w:r w:rsidRPr="00E618B8">
        <w:rPr>
          <w:rFonts w:ascii="Arial" w:eastAsia="Calibri" w:hAnsi="Arial" w:cs="Arial"/>
          <w:sz w:val="24"/>
          <w:szCs w:val="24"/>
        </w:rPr>
        <w:t>D</w:t>
      </w:r>
      <w:r w:rsidRPr="00E618B8">
        <w:rPr>
          <w:rFonts w:ascii="Arial" w:eastAsia="Calibri" w:hAnsi="Arial" w:cs="Arial"/>
          <w:spacing w:val="52"/>
          <w:sz w:val="24"/>
          <w:szCs w:val="24"/>
        </w:rPr>
        <w:t xml:space="preserve"> </w:t>
      </w:r>
      <w:r w:rsidRPr="00E618B8">
        <w:rPr>
          <w:rFonts w:ascii="Arial" w:eastAsia="Calibri" w:hAnsi="Arial" w:cs="Arial"/>
          <w:sz w:val="24"/>
          <w:szCs w:val="24"/>
        </w:rPr>
        <w:t>U</w:t>
      </w:r>
      <w:r w:rsidRPr="00E618B8">
        <w:rPr>
          <w:rFonts w:ascii="Arial" w:eastAsia="Calibri" w:hAnsi="Arial" w:cs="Arial"/>
          <w:spacing w:val="-1"/>
          <w:sz w:val="24"/>
          <w:szCs w:val="24"/>
        </w:rPr>
        <w:t>R</w:t>
      </w:r>
      <w:r w:rsidRPr="00E618B8">
        <w:rPr>
          <w:rFonts w:ascii="Arial" w:eastAsia="Calibri" w:hAnsi="Arial" w:cs="Arial"/>
          <w:sz w:val="24"/>
          <w:szCs w:val="24"/>
        </w:rPr>
        <w:t>JA</w:t>
      </w:r>
      <w:r w:rsidRPr="00E618B8">
        <w:rPr>
          <w:rFonts w:ascii="Arial" w:eastAsia="Calibri" w:hAnsi="Arial" w:cs="Arial"/>
          <w:spacing w:val="51"/>
          <w:sz w:val="24"/>
          <w:szCs w:val="24"/>
        </w:rPr>
        <w:t xml:space="preserve"> </w:t>
      </w:r>
      <w:r w:rsidRPr="00E618B8">
        <w:rPr>
          <w:rFonts w:ascii="Arial" w:eastAsia="Calibri" w:hAnsi="Arial" w:cs="Arial"/>
          <w:sz w:val="24"/>
          <w:szCs w:val="24"/>
        </w:rPr>
        <w:t>S</w:t>
      </w:r>
      <w:r w:rsidRPr="00E618B8">
        <w:rPr>
          <w:rFonts w:ascii="Arial" w:eastAsia="Calibri" w:hAnsi="Arial" w:cs="Arial"/>
          <w:spacing w:val="-2"/>
          <w:sz w:val="24"/>
          <w:szCs w:val="24"/>
        </w:rPr>
        <w:t>A</w:t>
      </w:r>
      <w:r w:rsidRPr="00E618B8">
        <w:rPr>
          <w:rFonts w:ascii="Arial" w:eastAsia="Calibri" w:hAnsi="Arial" w:cs="Arial"/>
          <w:spacing w:val="1"/>
          <w:sz w:val="24"/>
          <w:szCs w:val="24"/>
        </w:rPr>
        <w:t>N</w:t>
      </w:r>
      <w:r w:rsidRPr="00E618B8">
        <w:rPr>
          <w:rFonts w:ascii="Arial" w:eastAsia="Calibri" w:hAnsi="Arial" w:cs="Arial"/>
          <w:sz w:val="24"/>
          <w:szCs w:val="24"/>
        </w:rPr>
        <w:t>C</w:t>
      </w:r>
      <w:r w:rsidRPr="00E618B8">
        <w:rPr>
          <w:rFonts w:ascii="Arial" w:eastAsia="Calibri" w:hAnsi="Arial" w:cs="Arial"/>
          <w:spacing w:val="-1"/>
          <w:sz w:val="24"/>
          <w:szCs w:val="24"/>
        </w:rPr>
        <w:t>H</w:t>
      </w:r>
      <w:r w:rsidRPr="00E618B8">
        <w:rPr>
          <w:rFonts w:ascii="Arial" w:eastAsia="Calibri" w:hAnsi="Arial" w:cs="Arial"/>
          <w:sz w:val="24"/>
          <w:szCs w:val="24"/>
        </w:rPr>
        <w:t>ARAN</w:t>
      </w:r>
      <w:r w:rsidRPr="00E618B8">
        <w:rPr>
          <w:rFonts w:ascii="Arial" w:eastAsia="Calibri" w:hAnsi="Arial" w:cs="Arial"/>
          <w:spacing w:val="52"/>
          <w:sz w:val="24"/>
          <w:szCs w:val="24"/>
        </w:rPr>
        <w:t xml:space="preserve"> </w:t>
      </w:r>
      <w:r w:rsidRPr="00E618B8">
        <w:rPr>
          <w:rFonts w:ascii="Arial" w:eastAsia="Calibri" w:hAnsi="Arial" w:cs="Arial"/>
          <w:spacing w:val="1"/>
          <w:sz w:val="24"/>
          <w:szCs w:val="24"/>
        </w:rPr>
        <w:t>N</w:t>
      </w:r>
      <w:r w:rsidRPr="00E618B8">
        <w:rPr>
          <w:rFonts w:ascii="Arial" w:eastAsia="Calibri" w:hAnsi="Arial" w:cs="Arial"/>
          <w:sz w:val="24"/>
          <w:szCs w:val="24"/>
        </w:rPr>
        <w:t>I</w:t>
      </w:r>
      <w:r w:rsidRPr="00E618B8">
        <w:rPr>
          <w:rFonts w:ascii="Arial" w:eastAsia="Calibri" w:hAnsi="Arial" w:cs="Arial"/>
          <w:spacing w:val="-1"/>
          <w:sz w:val="24"/>
          <w:szCs w:val="24"/>
        </w:rPr>
        <w:t>G</w:t>
      </w:r>
      <w:r w:rsidRPr="00E618B8">
        <w:rPr>
          <w:rFonts w:ascii="Arial" w:eastAsia="Calibri" w:hAnsi="Arial" w:cs="Arial"/>
          <w:sz w:val="24"/>
          <w:szCs w:val="24"/>
        </w:rPr>
        <w:t>AM</w:t>
      </w:r>
      <w:r w:rsidRPr="00E618B8">
        <w:rPr>
          <w:rFonts w:ascii="Arial" w:eastAsia="Calibri" w:hAnsi="Arial" w:cs="Arial"/>
          <w:spacing w:val="50"/>
          <w:sz w:val="24"/>
          <w:szCs w:val="24"/>
        </w:rPr>
        <w:t xml:space="preserve"> </w:t>
      </w:r>
      <w:r w:rsidRPr="00E618B8">
        <w:rPr>
          <w:rFonts w:ascii="Arial" w:eastAsia="Calibri" w:hAnsi="Arial" w:cs="Arial"/>
          <w:sz w:val="24"/>
          <w:szCs w:val="24"/>
        </w:rPr>
        <w:t>LT</w:t>
      </w:r>
      <w:r w:rsidRPr="00E618B8">
        <w:rPr>
          <w:rFonts w:ascii="Arial" w:eastAsia="Calibri" w:hAnsi="Arial" w:cs="Arial"/>
          <w:spacing w:val="1"/>
          <w:sz w:val="24"/>
          <w:szCs w:val="24"/>
        </w:rPr>
        <w:t>D</w:t>
      </w:r>
      <w:r w:rsidRPr="00E618B8">
        <w:rPr>
          <w:rFonts w:ascii="Arial" w:eastAsia="Calibri" w:hAnsi="Arial" w:cs="Arial"/>
          <w:sz w:val="24"/>
          <w:szCs w:val="24"/>
        </w:rPr>
        <w:t>.</w:t>
      </w:r>
      <w:r w:rsidRPr="00E618B8">
        <w:rPr>
          <w:rFonts w:ascii="Arial" w:eastAsia="Calibri" w:hAnsi="Arial" w:cs="Arial"/>
          <w:spacing w:val="52"/>
          <w:sz w:val="24"/>
          <w:szCs w:val="24"/>
        </w:rPr>
        <w:t xml:space="preserve"> </w:t>
      </w:r>
      <w:r w:rsidRPr="00E618B8">
        <w:rPr>
          <w:rFonts w:ascii="Arial" w:eastAsia="Calibri" w:hAnsi="Arial" w:cs="Arial"/>
          <w:spacing w:val="-1"/>
          <w:sz w:val="24"/>
          <w:szCs w:val="24"/>
        </w:rPr>
        <w:t>(h</w:t>
      </w:r>
      <w:r w:rsidRPr="00E618B8">
        <w:rPr>
          <w:rFonts w:ascii="Arial" w:eastAsia="Calibri" w:hAnsi="Arial" w:cs="Arial"/>
          <w:sz w:val="24"/>
          <w:szCs w:val="24"/>
        </w:rPr>
        <w:t>er</w:t>
      </w:r>
      <w:r w:rsidRPr="00E618B8">
        <w:rPr>
          <w:rFonts w:ascii="Arial" w:eastAsia="Calibri" w:hAnsi="Arial" w:cs="Arial"/>
          <w:spacing w:val="1"/>
          <w:sz w:val="24"/>
          <w:szCs w:val="24"/>
        </w:rPr>
        <w:t>e</w:t>
      </w:r>
      <w:r w:rsidRPr="00E618B8">
        <w:rPr>
          <w:rFonts w:ascii="Arial" w:eastAsia="Calibri" w:hAnsi="Arial" w:cs="Arial"/>
          <w:sz w:val="24"/>
          <w:szCs w:val="24"/>
        </w:rPr>
        <w:t>i</w:t>
      </w:r>
      <w:r w:rsidRPr="00E618B8">
        <w:rPr>
          <w:rFonts w:ascii="Arial" w:eastAsia="Calibri" w:hAnsi="Arial" w:cs="Arial"/>
          <w:spacing w:val="1"/>
          <w:sz w:val="24"/>
          <w:szCs w:val="24"/>
        </w:rPr>
        <w:t>n</w:t>
      </w:r>
      <w:r w:rsidRPr="00E618B8">
        <w:rPr>
          <w:rFonts w:ascii="Arial" w:eastAsia="Calibri" w:hAnsi="Arial" w:cs="Arial"/>
          <w:spacing w:val="-2"/>
          <w:sz w:val="24"/>
          <w:szCs w:val="24"/>
        </w:rPr>
        <w:t>a</w:t>
      </w:r>
      <w:r w:rsidRPr="00E618B8">
        <w:rPr>
          <w:rFonts w:ascii="Arial" w:eastAsia="Calibri" w:hAnsi="Arial" w:cs="Arial"/>
          <w:spacing w:val="1"/>
          <w:sz w:val="24"/>
          <w:szCs w:val="24"/>
        </w:rPr>
        <w:t>ft</w:t>
      </w:r>
      <w:r w:rsidRPr="00E618B8">
        <w:rPr>
          <w:rFonts w:ascii="Arial" w:eastAsia="Calibri" w:hAnsi="Arial" w:cs="Arial"/>
          <w:spacing w:val="-2"/>
          <w:sz w:val="24"/>
          <w:szCs w:val="24"/>
        </w:rPr>
        <w:t>e</w:t>
      </w:r>
      <w:r w:rsidRPr="00E618B8">
        <w:rPr>
          <w:rFonts w:ascii="Arial" w:eastAsia="Calibri" w:hAnsi="Arial" w:cs="Arial"/>
          <w:sz w:val="24"/>
          <w:szCs w:val="24"/>
        </w:rPr>
        <w:t>r r</w:t>
      </w:r>
      <w:r w:rsidRPr="00E618B8">
        <w:rPr>
          <w:rFonts w:ascii="Arial" w:eastAsia="Calibri" w:hAnsi="Arial" w:cs="Arial"/>
          <w:spacing w:val="1"/>
          <w:sz w:val="24"/>
          <w:szCs w:val="24"/>
        </w:rPr>
        <w:t>ef</w:t>
      </w:r>
      <w:r w:rsidRPr="00E618B8">
        <w:rPr>
          <w:rFonts w:ascii="Arial" w:eastAsia="Calibri" w:hAnsi="Arial" w:cs="Arial"/>
          <w:sz w:val="24"/>
          <w:szCs w:val="24"/>
        </w:rPr>
        <w:t>er</w:t>
      </w:r>
      <w:r w:rsidRPr="00E618B8">
        <w:rPr>
          <w:rFonts w:ascii="Arial" w:eastAsia="Calibri" w:hAnsi="Arial" w:cs="Arial"/>
          <w:spacing w:val="-1"/>
          <w:sz w:val="24"/>
          <w:szCs w:val="24"/>
        </w:rPr>
        <w:t>r</w:t>
      </w:r>
      <w:r w:rsidRPr="00E618B8">
        <w:rPr>
          <w:rFonts w:ascii="Arial" w:eastAsia="Calibri" w:hAnsi="Arial" w:cs="Arial"/>
          <w:sz w:val="24"/>
          <w:szCs w:val="24"/>
        </w:rPr>
        <w:t>ed</w:t>
      </w:r>
      <w:r w:rsidRPr="00E618B8">
        <w:rPr>
          <w:rFonts w:ascii="Arial" w:eastAsia="Calibri" w:hAnsi="Arial" w:cs="Arial"/>
          <w:spacing w:val="1"/>
          <w:sz w:val="24"/>
          <w:szCs w:val="24"/>
        </w:rPr>
        <w:t xml:space="preserve"> t</w:t>
      </w:r>
      <w:r w:rsidRPr="00E618B8">
        <w:rPr>
          <w:rFonts w:ascii="Arial" w:eastAsia="Calibri" w:hAnsi="Arial" w:cs="Arial"/>
          <w:sz w:val="24"/>
          <w:szCs w:val="24"/>
        </w:rPr>
        <w:t>o</w:t>
      </w:r>
      <w:r w:rsidRPr="00E618B8">
        <w:rPr>
          <w:rFonts w:ascii="Arial" w:eastAsia="Calibri" w:hAnsi="Arial" w:cs="Arial"/>
          <w:spacing w:val="2"/>
          <w:sz w:val="24"/>
          <w:szCs w:val="24"/>
        </w:rPr>
        <w:t xml:space="preserve"> </w:t>
      </w:r>
      <w:r w:rsidRPr="00E618B8">
        <w:rPr>
          <w:rFonts w:ascii="Arial" w:eastAsia="Calibri" w:hAnsi="Arial" w:cs="Arial"/>
          <w:sz w:val="24"/>
          <w:szCs w:val="24"/>
        </w:rPr>
        <w:t>as</w:t>
      </w:r>
      <w:r w:rsidRPr="00E618B8">
        <w:rPr>
          <w:rFonts w:ascii="Arial" w:eastAsia="Calibri" w:hAnsi="Arial" w:cs="Arial"/>
          <w:spacing w:val="2"/>
          <w:sz w:val="24"/>
          <w:szCs w:val="24"/>
        </w:rPr>
        <w:t xml:space="preserve"> </w:t>
      </w:r>
      <w:r w:rsidRPr="00E618B8">
        <w:rPr>
          <w:rFonts w:ascii="Arial" w:eastAsia="Calibri" w:hAnsi="Arial" w:cs="Arial"/>
          <w:sz w:val="24"/>
          <w:szCs w:val="24"/>
        </w:rPr>
        <w:t>"JU</w:t>
      </w:r>
      <w:r w:rsidRPr="00E618B8">
        <w:rPr>
          <w:rFonts w:ascii="Arial" w:eastAsia="Calibri" w:hAnsi="Arial" w:cs="Arial"/>
          <w:spacing w:val="-3"/>
          <w:sz w:val="24"/>
          <w:szCs w:val="24"/>
        </w:rPr>
        <w:t>S</w:t>
      </w:r>
      <w:r w:rsidRPr="00E618B8">
        <w:rPr>
          <w:rFonts w:ascii="Arial" w:eastAsia="Calibri" w:hAnsi="Arial" w:cs="Arial"/>
          <w:spacing w:val="1"/>
          <w:sz w:val="24"/>
          <w:szCs w:val="24"/>
        </w:rPr>
        <w:t>N</w:t>
      </w:r>
      <w:r w:rsidRPr="00E618B8">
        <w:rPr>
          <w:rFonts w:ascii="Arial" w:eastAsia="Calibri" w:hAnsi="Arial" w:cs="Arial"/>
          <w:spacing w:val="2"/>
          <w:sz w:val="24"/>
          <w:szCs w:val="24"/>
        </w:rPr>
        <w:t>L</w:t>
      </w:r>
      <w:r w:rsidRPr="00E618B8">
        <w:rPr>
          <w:rFonts w:ascii="Arial" w:eastAsia="Calibri" w:hAnsi="Arial" w:cs="Arial"/>
          <w:sz w:val="24"/>
          <w:szCs w:val="24"/>
        </w:rPr>
        <w:t>" or</w:t>
      </w:r>
      <w:r w:rsidRPr="00E618B8">
        <w:rPr>
          <w:rFonts w:ascii="Arial" w:eastAsia="Calibri" w:hAnsi="Arial" w:cs="Arial"/>
          <w:spacing w:val="2"/>
          <w:sz w:val="24"/>
          <w:szCs w:val="24"/>
        </w:rPr>
        <w:t xml:space="preserve"> </w:t>
      </w:r>
      <w:r w:rsidRPr="00E618B8">
        <w:rPr>
          <w:rFonts w:ascii="Arial" w:eastAsia="Calibri" w:hAnsi="Arial" w:cs="Arial"/>
          <w:sz w:val="24"/>
          <w:szCs w:val="24"/>
        </w:rPr>
        <w:t>er</w:t>
      </w:r>
      <w:r w:rsidRPr="00E618B8">
        <w:rPr>
          <w:rFonts w:ascii="Arial" w:eastAsia="Calibri" w:hAnsi="Arial" w:cs="Arial"/>
          <w:spacing w:val="-2"/>
          <w:sz w:val="24"/>
          <w:szCs w:val="24"/>
        </w:rPr>
        <w:t>s</w:t>
      </w:r>
      <w:r w:rsidRPr="00E618B8">
        <w:rPr>
          <w:rFonts w:ascii="Arial" w:eastAsia="Calibri" w:hAnsi="Arial" w:cs="Arial"/>
          <w:spacing w:val="1"/>
          <w:sz w:val="24"/>
          <w:szCs w:val="24"/>
        </w:rPr>
        <w:t>t</w:t>
      </w:r>
      <w:r w:rsidRPr="00E618B8">
        <w:rPr>
          <w:rFonts w:ascii="Arial" w:eastAsia="Calibri" w:hAnsi="Arial" w:cs="Arial"/>
          <w:spacing w:val="-1"/>
          <w:sz w:val="24"/>
          <w:szCs w:val="24"/>
        </w:rPr>
        <w:t>w</w:t>
      </w:r>
      <w:r w:rsidRPr="00E618B8">
        <w:rPr>
          <w:rFonts w:ascii="Arial" w:eastAsia="Calibri" w:hAnsi="Arial" w:cs="Arial"/>
          <w:spacing w:val="1"/>
          <w:sz w:val="24"/>
          <w:szCs w:val="24"/>
        </w:rPr>
        <w:t>h</w:t>
      </w:r>
      <w:r w:rsidRPr="00E618B8">
        <w:rPr>
          <w:rFonts w:ascii="Arial" w:eastAsia="Calibri" w:hAnsi="Arial" w:cs="Arial"/>
          <w:sz w:val="24"/>
          <w:szCs w:val="24"/>
        </w:rPr>
        <w:t>ile</w:t>
      </w:r>
      <w:r w:rsidRPr="00E618B8">
        <w:rPr>
          <w:rFonts w:ascii="Arial" w:eastAsia="Calibri" w:hAnsi="Arial" w:cs="Arial"/>
          <w:spacing w:val="2"/>
          <w:sz w:val="24"/>
          <w:szCs w:val="24"/>
        </w:rPr>
        <w:t xml:space="preserve"> </w:t>
      </w:r>
      <w:r w:rsidRPr="00E618B8">
        <w:rPr>
          <w:rFonts w:ascii="Arial" w:eastAsia="Calibri" w:hAnsi="Arial" w:cs="Arial"/>
          <w:sz w:val="24"/>
          <w:szCs w:val="24"/>
        </w:rPr>
        <w:t>“J</w:t>
      </w:r>
      <w:r w:rsidRPr="00E618B8">
        <w:rPr>
          <w:rFonts w:ascii="Arial" w:eastAsia="Calibri" w:hAnsi="Arial" w:cs="Arial"/>
          <w:spacing w:val="-2"/>
          <w:sz w:val="24"/>
          <w:szCs w:val="24"/>
        </w:rPr>
        <w:t>S</w:t>
      </w:r>
      <w:r w:rsidRPr="00E618B8">
        <w:rPr>
          <w:rFonts w:ascii="Arial" w:eastAsia="Calibri" w:hAnsi="Arial" w:cs="Arial"/>
          <w:sz w:val="24"/>
          <w:szCs w:val="24"/>
        </w:rPr>
        <w:t>E</w:t>
      </w:r>
      <w:r w:rsidRPr="00E618B8">
        <w:rPr>
          <w:rFonts w:ascii="Arial" w:eastAsia="Calibri" w:hAnsi="Arial" w:cs="Arial"/>
          <w:spacing w:val="2"/>
          <w:sz w:val="24"/>
          <w:szCs w:val="24"/>
        </w:rPr>
        <w:t>B</w:t>
      </w:r>
      <w:r w:rsidRPr="00E618B8">
        <w:rPr>
          <w:rFonts w:ascii="Arial" w:eastAsia="Calibri" w:hAnsi="Arial" w:cs="Arial"/>
          <w:spacing w:val="1"/>
          <w:sz w:val="24"/>
          <w:szCs w:val="24"/>
        </w:rPr>
        <w:t>-</w:t>
      </w:r>
      <w:r w:rsidRPr="00E618B8">
        <w:rPr>
          <w:rFonts w:ascii="Arial" w:eastAsia="Calibri" w:hAnsi="Arial" w:cs="Arial"/>
          <w:sz w:val="24"/>
          <w:szCs w:val="24"/>
        </w:rPr>
        <w:t>Tr</w:t>
      </w:r>
      <w:r w:rsidRPr="00E618B8">
        <w:rPr>
          <w:rFonts w:ascii="Arial" w:eastAsia="Calibri" w:hAnsi="Arial" w:cs="Arial"/>
          <w:spacing w:val="-2"/>
          <w:sz w:val="24"/>
          <w:szCs w:val="24"/>
        </w:rPr>
        <w:t>a</w:t>
      </w:r>
      <w:r w:rsidRPr="00E618B8">
        <w:rPr>
          <w:rFonts w:ascii="Arial" w:eastAsia="Calibri" w:hAnsi="Arial" w:cs="Arial"/>
          <w:spacing w:val="1"/>
          <w:sz w:val="24"/>
          <w:szCs w:val="24"/>
        </w:rPr>
        <w:t>n</w:t>
      </w:r>
      <w:r w:rsidRPr="00E618B8">
        <w:rPr>
          <w:rFonts w:ascii="Arial" w:eastAsia="Calibri" w:hAnsi="Arial" w:cs="Arial"/>
          <w:sz w:val="24"/>
          <w:szCs w:val="24"/>
        </w:rPr>
        <w:t xml:space="preserve">smission </w:t>
      </w:r>
      <w:r w:rsidRPr="00E618B8">
        <w:rPr>
          <w:rFonts w:ascii="Arial" w:eastAsia="Calibri" w:hAnsi="Arial" w:cs="Arial"/>
          <w:spacing w:val="1"/>
          <w:sz w:val="24"/>
          <w:szCs w:val="24"/>
        </w:rPr>
        <w:t>fun</w:t>
      </w:r>
      <w:r w:rsidRPr="00E618B8">
        <w:rPr>
          <w:rFonts w:ascii="Arial" w:eastAsia="Calibri" w:hAnsi="Arial" w:cs="Arial"/>
          <w:spacing w:val="-3"/>
          <w:sz w:val="24"/>
          <w:szCs w:val="24"/>
        </w:rPr>
        <w:t>c</w:t>
      </w:r>
      <w:r w:rsidRPr="00E618B8">
        <w:rPr>
          <w:rFonts w:ascii="Arial" w:eastAsia="Calibri" w:hAnsi="Arial" w:cs="Arial"/>
          <w:spacing w:val="1"/>
          <w:sz w:val="24"/>
          <w:szCs w:val="24"/>
        </w:rPr>
        <w:t>t</w:t>
      </w:r>
      <w:r w:rsidRPr="00E618B8">
        <w:rPr>
          <w:rFonts w:ascii="Arial" w:eastAsia="Calibri" w:hAnsi="Arial" w:cs="Arial"/>
          <w:sz w:val="24"/>
          <w:szCs w:val="24"/>
        </w:rPr>
        <w:t>ion”</w:t>
      </w:r>
      <w:r w:rsidRPr="00E618B8">
        <w:rPr>
          <w:rFonts w:ascii="Arial" w:eastAsia="Calibri" w:hAnsi="Arial" w:cs="Arial"/>
          <w:spacing w:val="4"/>
          <w:sz w:val="24"/>
          <w:szCs w:val="24"/>
        </w:rPr>
        <w:t xml:space="preserve"> </w:t>
      </w:r>
      <w:r w:rsidRPr="00E618B8">
        <w:rPr>
          <w:rFonts w:ascii="Arial" w:eastAsia="Calibri" w:hAnsi="Arial" w:cs="Arial"/>
          <w:spacing w:val="-1"/>
          <w:sz w:val="24"/>
          <w:szCs w:val="24"/>
        </w:rPr>
        <w:t>w</w:t>
      </w:r>
      <w:r w:rsidRPr="00E618B8">
        <w:rPr>
          <w:rFonts w:ascii="Arial" w:eastAsia="Calibri" w:hAnsi="Arial" w:cs="Arial"/>
          <w:spacing w:val="1"/>
          <w:sz w:val="24"/>
          <w:szCs w:val="24"/>
        </w:rPr>
        <w:t>h</w:t>
      </w:r>
      <w:r w:rsidRPr="00E618B8">
        <w:rPr>
          <w:rFonts w:ascii="Arial" w:eastAsia="Calibri" w:hAnsi="Arial" w:cs="Arial"/>
          <w:sz w:val="24"/>
          <w:szCs w:val="24"/>
        </w:rPr>
        <w:t>i</w:t>
      </w:r>
      <w:r w:rsidRPr="00E618B8">
        <w:rPr>
          <w:rFonts w:ascii="Arial" w:eastAsia="Calibri" w:hAnsi="Arial" w:cs="Arial"/>
          <w:spacing w:val="-1"/>
          <w:sz w:val="24"/>
          <w:szCs w:val="24"/>
        </w:rPr>
        <w:t>c</w:t>
      </w:r>
      <w:r w:rsidRPr="00E618B8">
        <w:rPr>
          <w:rFonts w:ascii="Arial" w:eastAsia="Calibri" w:hAnsi="Arial" w:cs="Arial"/>
          <w:sz w:val="24"/>
          <w:szCs w:val="24"/>
        </w:rPr>
        <w:t>h</w:t>
      </w:r>
      <w:r w:rsidRPr="00E618B8">
        <w:rPr>
          <w:rFonts w:ascii="Arial" w:eastAsia="Calibri" w:hAnsi="Arial" w:cs="Arial"/>
          <w:spacing w:val="3"/>
          <w:sz w:val="24"/>
          <w:szCs w:val="24"/>
        </w:rPr>
        <w:t xml:space="preserve"> </w:t>
      </w:r>
      <w:r w:rsidRPr="00E618B8">
        <w:rPr>
          <w:rFonts w:ascii="Arial" w:eastAsia="Calibri" w:hAnsi="Arial" w:cs="Arial"/>
          <w:sz w:val="24"/>
          <w:szCs w:val="24"/>
        </w:rPr>
        <w:t>s</w:t>
      </w:r>
      <w:r w:rsidRPr="00E618B8">
        <w:rPr>
          <w:rFonts w:ascii="Arial" w:eastAsia="Calibri" w:hAnsi="Arial" w:cs="Arial"/>
          <w:spacing w:val="1"/>
          <w:sz w:val="24"/>
          <w:szCs w:val="24"/>
        </w:rPr>
        <w:t>h</w:t>
      </w:r>
      <w:r w:rsidRPr="00E618B8">
        <w:rPr>
          <w:rFonts w:ascii="Arial" w:eastAsia="Calibri" w:hAnsi="Arial" w:cs="Arial"/>
          <w:sz w:val="24"/>
          <w:szCs w:val="24"/>
        </w:rPr>
        <w:t>all m</w:t>
      </w:r>
      <w:r w:rsidRPr="00E618B8">
        <w:rPr>
          <w:rFonts w:ascii="Arial" w:eastAsia="Calibri" w:hAnsi="Arial" w:cs="Arial"/>
          <w:spacing w:val="-2"/>
          <w:sz w:val="24"/>
          <w:szCs w:val="24"/>
        </w:rPr>
        <w:t>e</w:t>
      </w:r>
      <w:r w:rsidRPr="00E618B8">
        <w:rPr>
          <w:rFonts w:ascii="Arial" w:eastAsia="Calibri" w:hAnsi="Arial" w:cs="Arial"/>
          <w:sz w:val="24"/>
          <w:szCs w:val="24"/>
        </w:rPr>
        <w:t>an</w:t>
      </w:r>
      <w:r w:rsidRPr="00E618B8">
        <w:rPr>
          <w:rFonts w:ascii="Arial" w:eastAsia="Calibri" w:hAnsi="Arial" w:cs="Arial"/>
          <w:spacing w:val="3"/>
          <w:sz w:val="24"/>
          <w:szCs w:val="24"/>
        </w:rPr>
        <w:t xml:space="preserve"> </w:t>
      </w:r>
      <w:r w:rsidRPr="00E618B8">
        <w:rPr>
          <w:rFonts w:ascii="Arial" w:eastAsia="Calibri" w:hAnsi="Arial" w:cs="Arial"/>
          <w:spacing w:val="1"/>
          <w:sz w:val="24"/>
          <w:szCs w:val="24"/>
        </w:rPr>
        <w:t>f</w:t>
      </w:r>
      <w:r w:rsidRPr="00E618B8">
        <w:rPr>
          <w:rFonts w:ascii="Arial" w:eastAsia="Calibri" w:hAnsi="Arial" w:cs="Arial"/>
          <w:sz w:val="24"/>
          <w:szCs w:val="24"/>
        </w:rPr>
        <w:t xml:space="preserve">or </w:t>
      </w:r>
      <w:r w:rsidRPr="00E618B8">
        <w:rPr>
          <w:rFonts w:ascii="Arial" w:eastAsia="Calibri" w:hAnsi="Arial" w:cs="Arial"/>
          <w:spacing w:val="1"/>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3"/>
          <w:sz w:val="24"/>
          <w:szCs w:val="24"/>
        </w:rPr>
        <w:t xml:space="preserve"> </w:t>
      </w:r>
      <w:r w:rsidRPr="00E618B8">
        <w:rPr>
          <w:rFonts w:ascii="Arial" w:eastAsia="Calibri" w:hAnsi="Arial" w:cs="Arial"/>
          <w:spacing w:val="-1"/>
          <w:sz w:val="24"/>
          <w:szCs w:val="24"/>
        </w:rPr>
        <w:t>p</w:t>
      </w:r>
      <w:r w:rsidRPr="00E618B8">
        <w:rPr>
          <w:rFonts w:ascii="Arial" w:eastAsia="Calibri" w:hAnsi="Arial" w:cs="Arial"/>
          <w:spacing w:val="1"/>
          <w:sz w:val="24"/>
          <w:szCs w:val="24"/>
        </w:rPr>
        <w:t>u</w:t>
      </w:r>
      <w:r w:rsidRPr="00E618B8">
        <w:rPr>
          <w:rFonts w:ascii="Arial" w:eastAsia="Calibri" w:hAnsi="Arial" w:cs="Arial"/>
          <w:sz w:val="24"/>
          <w:szCs w:val="24"/>
        </w:rPr>
        <w:t>r</w:t>
      </w:r>
      <w:r w:rsidRPr="00E618B8">
        <w:rPr>
          <w:rFonts w:ascii="Arial" w:eastAsia="Calibri" w:hAnsi="Arial" w:cs="Arial"/>
          <w:spacing w:val="-1"/>
          <w:sz w:val="24"/>
          <w:szCs w:val="24"/>
        </w:rPr>
        <w:t>p</w:t>
      </w:r>
      <w:r w:rsidRPr="00E618B8">
        <w:rPr>
          <w:rFonts w:ascii="Arial" w:eastAsia="Calibri" w:hAnsi="Arial" w:cs="Arial"/>
          <w:sz w:val="24"/>
          <w:szCs w:val="24"/>
        </w:rPr>
        <w:t>ose</w:t>
      </w:r>
      <w:r w:rsidRPr="00E618B8">
        <w:rPr>
          <w:rFonts w:ascii="Arial" w:eastAsia="Calibri" w:hAnsi="Arial" w:cs="Arial"/>
          <w:spacing w:val="2"/>
          <w:sz w:val="24"/>
          <w:szCs w:val="24"/>
        </w:rPr>
        <w:t xml:space="preserve"> </w:t>
      </w:r>
      <w:r w:rsidRPr="00E618B8">
        <w:rPr>
          <w:rFonts w:ascii="Arial" w:eastAsia="Calibri" w:hAnsi="Arial" w:cs="Arial"/>
          <w:sz w:val="24"/>
          <w:szCs w:val="24"/>
        </w:rPr>
        <w:t>of</w:t>
      </w:r>
      <w:r w:rsidRPr="00E618B8">
        <w:rPr>
          <w:rFonts w:ascii="Arial" w:eastAsia="Calibri" w:hAnsi="Arial" w:cs="Arial"/>
          <w:spacing w:val="1"/>
          <w:sz w:val="24"/>
          <w:szCs w:val="24"/>
        </w:rPr>
        <w:t xml:space="preserve"> t</w:t>
      </w:r>
      <w:r w:rsidRPr="00E618B8">
        <w:rPr>
          <w:rFonts w:ascii="Arial" w:eastAsia="Calibri" w:hAnsi="Arial" w:cs="Arial"/>
          <w:spacing w:val="-1"/>
          <w:sz w:val="24"/>
          <w:szCs w:val="24"/>
        </w:rPr>
        <w:t>h</w:t>
      </w:r>
      <w:r w:rsidRPr="00E618B8">
        <w:rPr>
          <w:rFonts w:ascii="Arial" w:eastAsia="Calibri" w:hAnsi="Arial" w:cs="Arial"/>
          <w:spacing w:val="-2"/>
          <w:sz w:val="24"/>
          <w:szCs w:val="24"/>
        </w:rPr>
        <w:t>i</w:t>
      </w:r>
      <w:r w:rsidRPr="00E618B8">
        <w:rPr>
          <w:rFonts w:ascii="Arial" w:eastAsia="Calibri" w:hAnsi="Arial" w:cs="Arial"/>
          <w:sz w:val="24"/>
          <w:szCs w:val="24"/>
        </w:rPr>
        <w:t>s</w:t>
      </w:r>
      <w:r w:rsidRPr="00E618B8">
        <w:rPr>
          <w:rFonts w:ascii="Arial" w:eastAsia="Calibri" w:hAnsi="Arial" w:cs="Arial"/>
          <w:spacing w:val="2"/>
          <w:sz w:val="24"/>
          <w:szCs w:val="24"/>
        </w:rPr>
        <w:t xml:space="preserve"> </w:t>
      </w:r>
      <w:r w:rsidRPr="00E618B8">
        <w:rPr>
          <w:rFonts w:ascii="Arial" w:eastAsia="Calibri" w:hAnsi="Arial" w:cs="Arial"/>
          <w:spacing w:val="1"/>
          <w:sz w:val="24"/>
          <w:szCs w:val="24"/>
        </w:rPr>
        <w:t>p</w:t>
      </w:r>
      <w:r w:rsidRPr="00E618B8">
        <w:rPr>
          <w:rFonts w:ascii="Arial" w:eastAsia="Calibri" w:hAnsi="Arial" w:cs="Arial"/>
          <w:sz w:val="24"/>
          <w:szCs w:val="24"/>
        </w:rPr>
        <w:t>e</w:t>
      </w:r>
      <w:r w:rsidRPr="00E618B8">
        <w:rPr>
          <w:rFonts w:ascii="Arial" w:eastAsia="Calibri" w:hAnsi="Arial" w:cs="Arial"/>
          <w:spacing w:val="2"/>
          <w:sz w:val="24"/>
          <w:szCs w:val="24"/>
        </w:rPr>
        <w:t>t</w:t>
      </w:r>
      <w:r w:rsidRPr="00E618B8">
        <w:rPr>
          <w:rFonts w:ascii="Arial" w:eastAsia="Calibri" w:hAnsi="Arial" w:cs="Arial"/>
          <w:spacing w:val="-2"/>
          <w:sz w:val="24"/>
          <w:szCs w:val="24"/>
        </w:rPr>
        <w:t>i</w:t>
      </w:r>
      <w:r w:rsidRPr="00E618B8">
        <w:rPr>
          <w:rFonts w:ascii="Arial" w:eastAsia="Calibri" w:hAnsi="Arial" w:cs="Arial"/>
          <w:spacing w:val="1"/>
          <w:sz w:val="24"/>
          <w:szCs w:val="24"/>
        </w:rPr>
        <w:t>t</w:t>
      </w:r>
      <w:r w:rsidRPr="00E618B8">
        <w:rPr>
          <w:rFonts w:ascii="Arial" w:eastAsia="Calibri" w:hAnsi="Arial" w:cs="Arial"/>
          <w:sz w:val="24"/>
          <w:szCs w:val="24"/>
        </w:rPr>
        <w:t>i</w:t>
      </w:r>
      <w:r w:rsidRPr="00E618B8">
        <w:rPr>
          <w:rFonts w:ascii="Arial" w:eastAsia="Calibri" w:hAnsi="Arial" w:cs="Arial"/>
          <w:spacing w:val="7"/>
          <w:sz w:val="24"/>
          <w:szCs w:val="24"/>
        </w:rPr>
        <w:t>o</w:t>
      </w:r>
      <w:r w:rsidRPr="00E618B8">
        <w:rPr>
          <w:rFonts w:ascii="Arial" w:eastAsia="Calibri" w:hAnsi="Arial" w:cs="Arial"/>
          <w:sz w:val="24"/>
          <w:szCs w:val="24"/>
        </w:rPr>
        <w:t xml:space="preserve">n </w:t>
      </w:r>
      <w:r w:rsidRPr="00E618B8">
        <w:rPr>
          <w:rFonts w:ascii="Arial" w:eastAsia="Calibri" w:hAnsi="Arial" w:cs="Arial"/>
          <w:spacing w:val="1"/>
          <w:sz w:val="24"/>
          <w:szCs w:val="24"/>
        </w:rPr>
        <w:t>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z w:val="24"/>
          <w:szCs w:val="24"/>
        </w:rPr>
        <w:t>Li</w:t>
      </w:r>
      <w:r w:rsidRPr="00E618B8">
        <w:rPr>
          <w:rFonts w:ascii="Arial" w:eastAsia="Calibri" w:hAnsi="Arial" w:cs="Arial"/>
          <w:spacing w:val="-1"/>
          <w:sz w:val="24"/>
          <w:szCs w:val="24"/>
        </w:rPr>
        <w:t>c</w:t>
      </w:r>
      <w:r w:rsidRPr="00E618B8">
        <w:rPr>
          <w:rFonts w:ascii="Arial" w:eastAsia="Calibri" w:hAnsi="Arial" w:cs="Arial"/>
          <w:sz w:val="24"/>
          <w:szCs w:val="24"/>
        </w:rPr>
        <w:t>e</w:t>
      </w:r>
      <w:r w:rsidRPr="00E618B8">
        <w:rPr>
          <w:rFonts w:ascii="Arial" w:eastAsia="Calibri" w:hAnsi="Arial" w:cs="Arial"/>
          <w:spacing w:val="1"/>
          <w:sz w:val="24"/>
          <w:szCs w:val="24"/>
        </w:rPr>
        <w:t>n</w:t>
      </w:r>
      <w:r w:rsidRPr="00E618B8">
        <w:rPr>
          <w:rFonts w:ascii="Arial" w:eastAsia="Calibri" w:hAnsi="Arial" w:cs="Arial"/>
          <w:sz w:val="24"/>
          <w:szCs w:val="24"/>
        </w:rPr>
        <w:t>se</w:t>
      </w:r>
      <w:r w:rsidRPr="00E618B8">
        <w:rPr>
          <w:rFonts w:ascii="Arial" w:eastAsia="Calibri" w:hAnsi="Arial" w:cs="Arial"/>
          <w:spacing w:val="1"/>
          <w:sz w:val="24"/>
          <w:szCs w:val="24"/>
        </w:rPr>
        <w:t>e</w:t>
      </w:r>
      <w:r w:rsidRPr="00E618B8">
        <w:rPr>
          <w:rFonts w:ascii="Arial" w:eastAsia="Calibri" w:hAnsi="Arial" w:cs="Arial"/>
          <w:spacing w:val="-1"/>
          <w:sz w:val="24"/>
          <w:szCs w:val="24"/>
        </w:rPr>
        <w:t>)</w:t>
      </w:r>
      <w:r w:rsidRPr="00E618B8">
        <w:rPr>
          <w:rFonts w:ascii="Arial" w:eastAsia="Calibri" w:hAnsi="Arial" w:cs="Arial"/>
          <w:sz w:val="24"/>
          <w:szCs w:val="24"/>
        </w:rPr>
        <w:t>,</w:t>
      </w:r>
      <w:r w:rsidRPr="00E618B8">
        <w:rPr>
          <w:rFonts w:ascii="Arial" w:eastAsia="Calibri" w:hAnsi="Arial" w:cs="Arial"/>
          <w:spacing w:val="-1"/>
          <w:sz w:val="24"/>
          <w:szCs w:val="24"/>
        </w:rPr>
        <w:t xml:space="preserve"> </w:t>
      </w:r>
      <w:r w:rsidRPr="00E618B8">
        <w:rPr>
          <w:rFonts w:ascii="Arial" w:eastAsia="Calibri" w:hAnsi="Arial" w:cs="Arial"/>
          <w:spacing w:val="1"/>
          <w:sz w:val="24"/>
          <w:szCs w:val="24"/>
        </w:rPr>
        <w:t>h</w:t>
      </w:r>
      <w:r w:rsidRPr="00E618B8">
        <w:rPr>
          <w:rFonts w:ascii="Arial" w:eastAsia="Calibri" w:hAnsi="Arial" w:cs="Arial"/>
          <w:sz w:val="24"/>
          <w:szCs w:val="24"/>
        </w:rPr>
        <w:t>avi</w:t>
      </w:r>
      <w:r w:rsidRPr="00E618B8">
        <w:rPr>
          <w:rFonts w:ascii="Arial" w:eastAsia="Calibri" w:hAnsi="Arial" w:cs="Arial"/>
          <w:spacing w:val="1"/>
          <w:sz w:val="24"/>
          <w:szCs w:val="24"/>
        </w:rPr>
        <w:t>n</w:t>
      </w:r>
      <w:r w:rsidRPr="00E618B8">
        <w:rPr>
          <w:rFonts w:ascii="Arial" w:eastAsia="Calibri" w:hAnsi="Arial" w:cs="Arial"/>
          <w:sz w:val="24"/>
          <w:szCs w:val="24"/>
        </w:rPr>
        <w:t>g</w:t>
      </w:r>
      <w:r w:rsidRPr="00E618B8">
        <w:rPr>
          <w:rFonts w:ascii="Arial" w:eastAsia="Calibri" w:hAnsi="Arial" w:cs="Arial"/>
          <w:spacing w:val="-2"/>
          <w:sz w:val="24"/>
          <w:szCs w:val="24"/>
        </w:rPr>
        <w:t xml:space="preserve"> </w:t>
      </w:r>
      <w:r w:rsidRPr="00E618B8">
        <w:rPr>
          <w:rFonts w:ascii="Arial" w:eastAsia="Calibri" w:hAnsi="Arial" w:cs="Arial"/>
          <w:sz w:val="24"/>
          <w:szCs w:val="24"/>
        </w:rPr>
        <w:t>i</w:t>
      </w:r>
      <w:r w:rsidRPr="00E618B8">
        <w:rPr>
          <w:rFonts w:ascii="Arial" w:eastAsia="Calibri" w:hAnsi="Arial" w:cs="Arial"/>
          <w:spacing w:val="1"/>
          <w:sz w:val="24"/>
          <w:szCs w:val="24"/>
        </w:rPr>
        <w:t>t</w:t>
      </w:r>
      <w:r w:rsidRPr="00E618B8">
        <w:rPr>
          <w:rFonts w:ascii="Arial" w:eastAsia="Calibri" w:hAnsi="Arial" w:cs="Arial"/>
          <w:sz w:val="24"/>
          <w:szCs w:val="24"/>
        </w:rPr>
        <w:t>s</w:t>
      </w:r>
      <w:r w:rsidRPr="00E618B8">
        <w:rPr>
          <w:rFonts w:ascii="Arial" w:eastAsia="Calibri" w:hAnsi="Arial" w:cs="Arial"/>
          <w:spacing w:val="-2"/>
          <w:sz w:val="24"/>
          <w:szCs w:val="24"/>
        </w:rPr>
        <w:t xml:space="preserve"> </w:t>
      </w:r>
      <w:r w:rsidRPr="00E618B8">
        <w:rPr>
          <w:rFonts w:ascii="Arial" w:eastAsia="Calibri" w:hAnsi="Arial" w:cs="Arial"/>
          <w:sz w:val="24"/>
          <w:szCs w:val="24"/>
        </w:rPr>
        <w:t>r</w:t>
      </w:r>
      <w:r w:rsidRPr="00E618B8">
        <w:rPr>
          <w:rFonts w:ascii="Arial" w:eastAsia="Calibri" w:hAnsi="Arial" w:cs="Arial"/>
          <w:spacing w:val="1"/>
          <w:sz w:val="24"/>
          <w:szCs w:val="24"/>
        </w:rPr>
        <w:t>e</w:t>
      </w:r>
      <w:r w:rsidRPr="00E618B8">
        <w:rPr>
          <w:rFonts w:ascii="Arial" w:eastAsia="Calibri" w:hAnsi="Arial" w:cs="Arial"/>
          <w:sz w:val="24"/>
          <w:szCs w:val="24"/>
        </w:rPr>
        <w:t>gist</w:t>
      </w:r>
      <w:r w:rsidRPr="00E618B8">
        <w:rPr>
          <w:rFonts w:ascii="Arial" w:eastAsia="Calibri" w:hAnsi="Arial" w:cs="Arial"/>
          <w:spacing w:val="1"/>
          <w:sz w:val="24"/>
          <w:szCs w:val="24"/>
        </w:rPr>
        <w:t>e</w:t>
      </w:r>
      <w:r w:rsidRPr="00E618B8">
        <w:rPr>
          <w:rFonts w:ascii="Arial" w:eastAsia="Calibri" w:hAnsi="Arial" w:cs="Arial"/>
          <w:sz w:val="24"/>
          <w:szCs w:val="24"/>
        </w:rPr>
        <w:t>r</w:t>
      </w:r>
      <w:r w:rsidRPr="00E618B8">
        <w:rPr>
          <w:rFonts w:ascii="Arial" w:eastAsia="Calibri" w:hAnsi="Arial" w:cs="Arial"/>
          <w:spacing w:val="-1"/>
          <w:sz w:val="24"/>
          <w:szCs w:val="24"/>
        </w:rPr>
        <w:t>e</w:t>
      </w:r>
      <w:r w:rsidRPr="00E618B8">
        <w:rPr>
          <w:rFonts w:ascii="Arial" w:eastAsia="Calibri" w:hAnsi="Arial" w:cs="Arial"/>
          <w:sz w:val="24"/>
          <w:szCs w:val="24"/>
        </w:rPr>
        <w:t>d</w:t>
      </w:r>
      <w:r w:rsidRPr="00E618B8">
        <w:rPr>
          <w:rFonts w:ascii="Arial" w:eastAsia="Calibri" w:hAnsi="Arial" w:cs="Arial"/>
          <w:spacing w:val="2"/>
          <w:sz w:val="24"/>
          <w:szCs w:val="24"/>
        </w:rPr>
        <w:t xml:space="preserve"> </w:t>
      </w:r>
      <w:r w:rsidRPr="00E618B8">
        <w:rPr>
          <w:rFonts w:ascii="Arial" w:eastAsia="Calibri" w:hAnsi="Arial" w:cs="Arial"/>
          <w:spacing w:val="-2"/>
          <w:sz w:val="24"/>
          <w:szCs w:val="24"/>
        </w:rPr>
        <w:t>o</w:t>
      </w:r>
      <w:r w:rsidRPr="00E618B8">
        <w:rPr>
          <w:rFonts w:ascii="Arial" w:eastAsia="Calibri" w:hAnsi="Arial" w:cs="Arial"/>
          <w:spacing w:val="1"/>
          <w:sz w:val="24"/>
          <w:szCs w:val="24"/>
        </w:rPr>
        <w:t>ff</w:t>
      </w:r>
      <w:r w:rsidRPr="00E618B8">
        <w:rPr>
          <w:rFonts w:ascii="Arial" w:eastAsia="Calibri" w:hAnsi="Arial" w:cs="Arial"/>
          <w:sz w:val="24"/>
          <w:szCs w:val="24"/>
        </w:rPr>
        <w:t>i</w:t>
      </w:r>
      <w:r w:rsidRPr="00E618B8">
        <w:rPr>
          <w:rFonts w:ascii="Arial" w:eastAsia="Calibri" w:hAnsi="Arial" w:cs="Arial"/>
          <w:spacing w:val="-1"/>
          <w:sz w:val="24"/>
          <w:szCs w:val="24"/>
        </w:rPr>
        <w:t>c</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z w:val="24"/>
          <w:szCs w:val="24"/>
        </w:rPr>
        <w:t>at</w:t>
      </w:r>
      <w:r w:rsidRPr="00E618B8">
        <w:rPr>
          <w:rFonts w:ascii="Arial" w:eastAsia="Calibri" w:hAnsi="Arial" w:cs="Arial"/>
          <w:spacing w:val="5"/>
          <w:sz w:val="24"/>
          <w:szCs w:val="24"/>
        </w:rPr>
        <w:t xml:space="preserve"> </w:t>
      </w:r>
      <w:r w:rsidRPr="00E618B8">
        <w:rPr>
          <w:rFonts w:ascii="Arial" w:eastAsia="Calibri" w:hAnsi="Arial" w:cs="Arial"/>
          <w:spacing w:val="1"/>
          <w:sz w:val="24"/>
          <w:szCs w:val="24"/>
        </w:rPr>
        <w:t>D</w:t>
      </w:r>
      <w:r w:rsidRPr="00E618B8">
        <w:rPr>
          <w:rFonts w:ascii="Arial" w:eastAsia="Calibri" w:hAnsi="Arial" w:cs="Arial"/>
          <w:spacing w:val="-1"/>
          <w:sz w:val="24"/>
          <w:szCs w:val="24"/>
        </w:rPr>
        <w:t>H</w:t>
      </w:r>
      <w:r w:rsidRPr="00E618B8">
        <w:rPr>
          <w:rFonts w:ascii="Arial" w:eastAsia="Calibri" w:hAnsi="Arial" w:cs="Arial"/>
          <w:spacing w:val="-3"/>
          <w:sz w:val="24"/>
          <w:szCs w:val="24"/>
        </w:rPr>
        <w:t>U</w:t>
      </w:r>
      <w:r w:rsidRPr="00E618B8">
        <w:rPr>
          <w:rFonts w:ascii="Arial" w:eastAsia="Calibri" w:hAnsi="Arial" w:cs="Arial"/>
          <w:sz w:val="24"/>
          <w:szCs w:val="24"/>
        </w:rPr>
        <w:t>RWA, HEC, RANC</w:t>
      </w:r>
      <w:r w:rsidRPr="00E618B8">
        <w:rPr>
          <w:rFonts w:ascii="Arial" w:eastAsia="Calibri" w:hAnsi="Arial" w:cs="Arial"/>
          <w:spacing w:val="-1"/>
          <w:sz w:val="24"/>
          <w:szCs w:val="24"/>
        </w:rPr>
        <w:t>H</w:t>
      </w:r>
      <w:r w:rsidRPr="00E618B8">
        <w:rPr>
          <w:rFonts w:ascii="Arial" w:eastAsia="Calibri" w:hAnsi="Arial" w:cs="Arial"/>
          <w:sz w:val="24"/>
          <w:szCs w:val="24"/>
        </w:rPr>
        <w:t>I</w:t>
      </w:r>
    </w:p>
    <w:p w14:paraId="5A97E10E" w14:textId="77777777" w:rsidR="0026668B" w:rsidRPr="00E618B8" w:rsidRDefault="0026668B" w:rsidP="00B47AC4">
      <w:pPr>
        <w:spacing w:line="360" w:lineRule="auto"/>
        <w:ind w:left="3021" w:right="526" w:hanging="2881"/>
        <w:jc w:val="both"/>
        <w:rPr>
          <w:rFonts w:ascii="Arial" w:eastAsia="Calibri" w:hAnsi="Arial" w:cs="Arial"/>
          <w:sz w:val="24"/>
          <w:szCs w:val="24"/>
        </w:rPr>
      </w:pPr>
    </w:p>
    <w:p w14:paraId="6EBF1D8E" w14:textId="77777777" w:rsidR="00D03F49" w:rsidRDefault="00D03F49">
      <w:pPr>
        <w:autoSpaceDE w:val="0"/>
        <w:autoSpaceDN w:val="0"/>
        <w:adjustRightInd w:val="0"/>
        <w:spacing w:line="360" w:lineRule="auto"/>
        <w:ind w:left="6480" w:right="526" w:firstLine="720"/>
        <w:jc w:val="both"/>
        <w:rPr>
          <w:rFonts w:ascii="Arial" w:hAnsi="Arial" w:cs="Arial"/>
          <w:b/>
          <w:sz w:val="24"/>
          <w:szCs w:val="24"/>
          <w:lang w:val="en-GB"/>
        </w:rPr>
      </w:pPr>
      <w:r w:rsidRPr="00E618B8">
        <w:rPr>
          <w:rFonts w:ascii="Arial" w:hAnsi="Arial" w:cs="Arial"/>
          <w:b/>
          <w:sz w:val="24"/>
          <w:szCs w:val="24"/>
          <w:lang w:val="en-GB"/>
        </w:rPr>
        <w:t xml:space="preserve">…. Petitioner </w:t>
      </w:r>
    </w:p>
    <w:p w14:paraId="649FACEB" w14:textId="77777777" w:rsidR="001C303D" w:rsidRDefault="001C303D" w:rsidP="001C303D">
      <w:pPr>
        <w:autoSpaceDE w:val="0"/>
        <w:autoSpaceDN w:val="0"/>
        <w:adjustRightInd w:val="0"/>
        <w:spacing w:line="360" w:lineRule="auto"/>
        <w:ind w:left="2160" w:right="526" w:firstLine="720"/>
        <w:jc w:val="both"/>
        <w:rPr>
          <w:rFonts w:ascii="Arial" w:hAnsi="Arial" w:cs="Arial"/>
          <w:sz w:val="24"/>
          <w:szCs w:val="24"/>
          <w:lang w:val="en-GB"/>
        </w:rPr>
      </w:pPr>
      <w:r w:rsidRPr="00E618B8">
        <w:rPr>
          <w:rFonts w:ascii="Arial" w:hAnsi="Arial" w:cs="Arial"/>
          <w:sz w:val="24"/>
          <w:szCs w:val="24"/>
          <w:lang w:val="en-GB"/>
        </w:rPr>
        <w:t>AND</w:t>
      </w:r>
    </w:p>
    <w:p w14:paraId="2EA1C8C5" w14:textId="77777777" w:rsidR="00CB4E83" w:rsidRPr="00E618B8" w:rsidRDefault="00CB4E83" w:rsidP="001C303D">
      <w:pPr>
        <w:autoSpaceDE w:val="0"/>
        <w:autoSpaceDN w:val="0"/>
        <w:adjustRightInd w:val="0"/>
        <w:spacing w:line="360" w:lineRule="auto"/>
        <w:ind w:left="2160" w:right="526" w:firstLine="720"/>
        <w:jc w:val="both"/>
        <w:rPr>
          <w:rFonts w:ascii="Arial" w:hAnsi="Arial" w:cs="Arial"/>
          <w:b/>
          <w:sz w:val="24"/>
          <w:szCs w:val="24"/>
          <w:lang w:val="en-GB"/>
        </w:rPr>
      </w:pPr>
    </w:p>
    <w:p w14:paraId="58A6A108" w14:textId="1956B671" w:rsidR="001C303D" w:rsidRPr="00E618B8" w:rsidRDefault="001C303D" w:rsidP="00CB4E83">
      <w:pPr>
        <w:autoSpaceDE w:val="0"/>
        <w:autoSpaceDN w:val="0"/>
        <w:adjustRightInd w:val="0"/>
        <w:spacing w:line="360" w:lineRule="auto"/>
        <w:ind w:right="526"/>
        <w:jc w:val="both"/>
        <w:rPr>
          <w:rFonts w:ascii="Arial" w:hAnsi="Arial" w:cs="Arial"/>
          <w:sz w:val="24"/>
          <w:szCs w:val="24"/>
          <w:lang w:val="en-GB"/>
        </w:rPr>
      </w:pPr>
      <w:r w:rsidRPr="00E618B8">
        <w:rPr>
          <w:rFonts w:ascii="Arial" w:eastAsia="Calibri" w:hAnsi="Arial" w:cs="Arial"/>
          <w:sz w:val="24"/>
          <w:szCs w:val="24"/>
        </w:rPr>
        <w:t>IN</w:t>
      </w:r>
      <w:r w:rsidRPr="00E618B8">
        <w:rPr>
          <w:rFonts w:ascii="Arial" w:eastAsia="Calibri" w:hAnsi="Arial" w:cs="Arial"/>
          <w:spacing w:val="1"/>
          <w:sz w:val="24"/>
          <w:szCs w:val="24"/>
        </w:rPr>
        <w:t xml:space="preserve"> </w:t>
      </w:r>
      <w:r w:rsidRPr="00E618B8">
        <w:rPr>
          <w:rFonts w:ascii="Arial" w:eastAsia="Calibri" w:hAnsi="Arial" w:cs="Arial"/>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pacing w:val="1"/>
          <w:sz w:val="24"/>
          <w:szCs w:val="24"/>
        </w:rPr>
        <w:t>M</w:t>
      </w:r>
      <w:r w:rsidRPr="00E618B8">
        <w:rPr>
          <w:rFonts w:ascii="Arial" w:eastAsia="Calibri" w:hAnsi="Arial" w:cs="Arial"/>
          <w:sz w:val="24"/>
          <w:szCs w:val="24"/>
        </w:rPr>
        <w:t>A</w:t>
      </w:r>
      <w:r w:rsidRPr="00E618B8">
        <w:rPr>
          <w:rFonts w:ascii="Arial" w:eastAsia="Calibri" w:hAnsi="Arial" w:cs="Arial"/>
          <w:spacing w:val="1"/>
          <w:sz w:val="24"/>
          <w:szCs w:val="24"/>
        </w:rPr>
        <w:t>T</w:t>
      </w:r>
      <w:r w:rsidRPr="00E618B8">
        <w:rPr>
          <w:rFonts w:ascii="Arial" w:eastAsia="Calibri" w:hAnsi="Arial" w:cs="Arial"/>
          <w:sz w:val="24"/>
          <w:szCs w:val="24"/>
        </w:rPr>
        <w:t>TER</w:t>
      </w:r>
      <w:r w:rsidRPr="00E618B8">
        <w:rPr>
          <w:rFonts w:ascii="Arial" w:eastAsia="Calibri" w:hAnsi="Arial" w:cs="Arial"/>
          <w:spacing w:val="-2"/>
          <w:sz w:val="24"/>
          <w:szCs w:val="24"/>
        </w:rPr>
        <w:t xml:space="preserve"> </w:t>
      </w:r>
      <w:r w:rsidRPr="00E618B8">
        <w:rPr>
          <w:rFonts w:ascii="Arial" w:eastAsia="Calibri" w:hAnsi="Arial" w:cs="Arial"/>
          <w:sz w:val="24"/>
          <w:szCs w:val="24"/>
        </w:rPr>
        <w:t>O</w:t>
      </w:r>
      <w:r w:rsidRPr="00E618B8">
        <w:rPr>
          <w:rFonts w:ascii="Arial" w:eastAsia="Calibri" w:hAnsi="Arial" w:cs="Arial"/>
          <w:spacing w:val="2"/>
          <w:sz w:val="24"/>
          <w:szCs w:val="24"/>
        </w:rPr>
        <w:t>F</w:t>
      </w:r>
      <w:r w:rsidRPr="00E618B8">
        <w:rPr>
          <w:rFonts w:ascii="Arial" w:eastAsia="Calibri" w:hAnsi="Arial" w:cs="Arial"/>
          <w:sz w:val="24"/>
          <w:szCs w:val="24"/>
        </w:rPr>
        <w:t>:</w:t>
      </w:r>
      <w:r w:rsidR="00CB4E83">
        <w:rPr>
          <w:rFonts w:ascii="Arial" w:hAnsi="Arial" w:cs="Arial"/>
          <w:sz w:val="24"/>
          <w:szCs w:val="24"/>
          <w:lang w:val="en-GB"/>
        </w:rPr>
        <w:tab/>
      </w:r>
      <w:r w:rsidRPr="00E618B8">
        <w:rPr>
          <w:rFonts w:ascii="Arial" w:hAnsi="Arial" w:cs="Arial"/>
          <w:sz w:val="24"/>
          <w:szCs w:val="24"/>
          <w:lang w:val="en-GB"/>
        </w:rPr>
        <w:t xml:space="preserve">Jharkhand </w:t>
      </w:r>
      <w:proofErr w:type="spellStart"/>
      <w:r w:rsidRPr="00E618B8">
        <w:rPr>
          <w:rFonts w:ascii="Arial" w:hAnsi="Arial" w:cs="Arial"/>
          <w:sz w:val="24"/>
          <w:szCs w:val="24"/>
          <w:lang w:val="en-GB"/>
        </w:rPr>
        <w:t>Bijli</w:t>
      </w:r>
      <w:proofErr w:type="spellEnd"/>
      <w:r w:rsidRPr="00E618B8">
        <w:rPr>
          <w:rFonts w:ascii="Arial" w:hAnsi="Arial" w:cs="Arial"/>
          <w:sz w:val="24"/>
          <w:szCs w:val="24"/>
          <w:lang w:val="en-GB"/>
        </w:rPr>
        <w:t xml:space="preserve"> </w:t>
      </w:r>
      <w:proofErr w:type="spellStart"/>
      <w:r w:rsidRPr="00E618B8">
        <w:rPr>
          <w:rFonts w:ascii="Arial" w:hAnsi="Arial" w:cs="Arial"/>
          <w:sz w:val="24"/>
          <w:szCs w:val="24"/>
          <w:lang w:val="en-GB"/>
        </w:rPr>
        <w:t>Vitran</w:t>
      </w:r>
      <w:proofErr w:type="spellEnd"/>
      <w:r w:rsidRPr="00E618B8">
        <w:rPr>
          <w:rFonts w:ascii="Arial" w:hAnsi="Arial" w:cs="Arial"/>
          <w:sz w:val="24"/>
          <w:szCs w:val="24"/>
          <w:lang w:val="en-GB"/>
        </w:rPr>
        <w:t xml:space="preserve"> Nigam Limited</w:t>
      </w:r>
    </w:p>
    <w:p w14:paraId="0B7C8999" w14:textId="77777777" w:rsidR="001C303D" w:rsidRPr="00E618B8" w:rsidRDefault="001C303D" w:rsidP="001C303D">
      <w:pPr>
        <w:autoSpaceDE w:val="0"/>
        <w:autoSpaceDN w:val="0"/>
        <w:adjustRightInd w:val="0"/>
        <w:spacing w:line="360" w:lineRule="auto"/>
        <w:ind w:left="2880" w:right="526"/>
        <w:jc w:val="both"/>
        <w:rPr>
          <w:rFonts w:ascii="Arial" w:hAnsi="Arial" w:cs="Arial"/>
          <w:sz w:val="24"/>
          <w:szCs w:val="24"/>
          <w:lang w:val="en-GB"/>
        </w:rPr>
      </w:pPr>
      <w:r w:rsidRPr="00E618B8">
        <w:rPr>
          <w:rFonts w:ascii="Arial" w:hAnsi="Arial" w:cs="Arial"/>
          <w:sz w:val="24"/>
          <w:szCs w:val="24"/>
          <w:lang w:val="en-GB"/>
        </w:rPr>
        <w:t xml:space="preserve">JBVNL, </w:t>
      </w:r>
      <w:r>
        <w:rPr>
          <w:rFonts w:ascii="Arial" w:hAnsi="Arial" w:cs="Arial"/>
          <w:sz w:val="24"/>
          <w:szCs w:val="24"/>
          <w:lang w:val="en-GB"/>
        </w:rPr>
        <w:t>having its registered office at DHURWA, HEC, RANCHI</w:t>
      </w:r>
    </w:p>
    <w:p w14:paraId="070EFA29" w14:textId="510D83ED" w:rsidR="001C303D" w:rsidRPr="00E618B8" w:rsidRDefault="001C303D" w:rsidP="00CB4E83">
      <w:pPr>
        <w:autoSpaceDE w:val="0"/>
        <w:autoSpaceDN w:val="0"/>
        <w:adjustRightInd w:val="0"/>
        <w:spacing w:line="360" w:lineRule="auto"/>
        <w:ind w:left="5760" w:right="526" w:firstLine="720"/>
        <w:jc w:val="both"/>
        <w:rPr>
          <w:rFonts w:ascii="Arial" w:hAnsi="Arial" w:cs="Arial"/>
          <w:b/>
          <w:sz w:val="24"/>
          <w:szCs w:val="24"/>
          <w:lang w:val="en-GB"/>
        </w:rPr>
      </w:pPr>
      <w:r w:rsidRPr="00E618B8">
        <w:rPr>
          <w:rFonts w:ascii="Arial" w:hAnsi="Arial" w:cs="Arial"/>
          <w:b/>
          <w:sz w:val="24"/>
          <w:szCs w:val="24"/>
          <w:lang w:val="en-GB"/>
        </w:rPr>
        <w:t xml:space="preserve">        …. Respondent</w:t>
      </w:r>
    </w:p>
    <w:p w14:paraId="76805DCD" w14:textId="327FEB5E" w:rsidR="0026668B" w:rsidRPr="00E618B8" w:rsidRDefault="0026668B" w:rsidP="00B47AC4">
      <w:pPr>
        <w:autoSpaceDE w:val="0"/>
        <w:autoSpaceDN w:val="0"/>
        <w:adjustRightInd w:val="0"/>
        <w:spacing w:line="360" w:lineRule="auto"/>
        <w:ind w:left="2160" w:right="526" w:firstLine="720"/>
        <w:jc w:val="both"/>
        <w:rPr>
          <w:rFonts w:ascii="Arial" w:hAnsi="Arial" w:cs="Arial"/>
          <w:b/>
          <w:sz w:val="24"/>
          <w:szCs w:val="24"/>
          <w:lang w:val="en-GB"/>
        </w:rPr>
      </w:pPr>
    </w:p>
    <w:p w14:paraId="63703086" w14:textId="77777777" w:rsidR="007E21DD" w:rsidRPr="00E618B8" w:rsidRDefault="0026668B">
      <w:pPr>
        <w:spacing w:line="360" w:lineRule="auto"/>
        <w:ind w:right="526"/>
        <w:jc w:val="both"/>
        <w:rPr>
          <w:rFonts w:ascii="Arial" w:eastAsia="Calibri" w:hAnsi="Arial" w:cs="Arial"/>
          <w:sz w:val="24"/>
          <w:szCs w:val="24"/>
        </w:rPr>
      </w:pPr>
      <w:r w:rsidRPr="00E618B8">
        <w:rPr>
          <w:rFonts w:ascii="Arial" w:eastAsia="Calibri" w:hAnsi="Arial" w:cs="Arial"/>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z w:val="24"/>
          <w:szCs w:val="24"/>
        </w:rPr>
        <w:t>P</w:t>
      </w:r>
      <w:r w:rsidRPr="00E618B8">
        <w:rPr>
          <w:rFonts w:ascii="Arial" w:eastAsia="Calibri" w:hAnsi="Arial" w:cs="Arial"/>
          <w:spacing w:val="1"/>
          <w:sz w:val="24"/>
          <w:szCs w:val="24"/>
        </w:rPr>
        <w:t>et</w:t>
      </w:r>
      <w:r w:rsidRPr="00E618B8">
        <w:rPr>
          <w:rFonts w:ascii="Arial" w:eastAsia="Calibri" w:hAnsi="Arial" w:cs="Arial"/>
          <w:spacing w:val="-2"/>
          <w:sz w:val="24"/>
          <w:szCs w:val="24"/>
        </w:rPr>
        <w:t>i</w:t>
      </w:r>
      <w:r w:rsidRPr="00E618B8">
        <w:rPr>
          <w:rFonts w:ascii="Arial" w:eastAsia="Calibri" w:hAnsi="Arial" w:cs="Arial"/>
          <w:spacing w:val="1"/>
          <w:sz w:val="24"/>
          <w:szCs w:val="24"/>
        </w:rPr>
        <w:t>t</w:t>
      </w:r>
      <w:r w:rsidRPr="00E618B8">
        <w:rPr>
          <w:rFonts w:ascii="Arial" w:eastAsia="Calibri" w:hAnsi="Arial" w:cs="Arial"/>
          <w:sz w:val="24"/>
          <w:szCs w:val="24"/>
        </w:rPr>
        <w:t>i</w:t>
      </w:r>
      <w:r w:rsidRPr="00E618B8">
        <w:rPr>
          <w:rFonts w:ascii="Arial" w:eastAsia="Calibri" w:hAnsi="Arial" w:cs="Arial"/>
          <w:spacing w:val="-2"/>
          <w:sz w:val="24"/>
          <w:szCs w:val="24"/>
        </w:rPr>
        <w:t>o</w:t>
      </w:r>
      <w:r w:rsidRPr="00E618B8">
        <w:rPr>
          <w:rFonts w:ascii="Arial" w:eastAsia="Calibri" w:hAnsi="Arial" w:cs="Arial"/>
          <w:spacing w:val="1"/>
          <w:sz w:val="24"/>
          <w:szCs w:val="24"/>
        </w:rPr>
        <w:t>n</w:t>
      </w:r>
      <w:r w:rsidRPr="00E618B8">
        <w:rPr>
          <w:rFonts w:ascii="Arial" w:eastAsia="Calibri" w:hAnsi="Arial" w:cs="Arial"/>
          <w:sz w:val="24"/>
          <w:szCs w:val="24"/>
        </w:rPr>
        <w:t>er</w:t>
      </w:r>
      <w:r w:rsidRPr="00E618B8">
        <w:rPr>
          <w:rFonts w:ascii="Arial" w:eastAsia="Calibri" w:hAnsi="Arial" w:cs="Arial"/>
          <w:spacing w:val="-1"/>
          <w:sz w:val="24"/>
          <w:szCs w:val="24"/>
        </w:rPr>
        <w:t xml:space="preserve"> </w:t>
      </w:r>
      <w:r w:rsidRPr="00E618B8">
        <w:rPr>
          <w:rFonts w:ascii="Arial" w:eastAsia="Calibri" w:hAnsi="Arial" w:cs="Arial"/>
          <w:sz w:val="24"/>
          <w:szCs w:val="24"/>
        </w:rPr>
        <w:t>r</w:t>
      </w:r>
      <w:r w:rsidRPr="00E618B8">
        <w:rPr>
          <w:rFonts w:ascii="Arial" w:eastAsia="Calibri" w:hAnsi="Arial" w:cs="Arial"/>
          <w:spacing w:val="1"/>
          <w:sz w:val="24"/>
          <w:szCs w:val="24"/>
        </w:rPr>
        <w:t>e</w:t>
      </w:r>
      <w:r w:rsidRPr="00E618B8">
        <w:rPr>
          <w:rFonts w:ascii="Arial" w:eastAsia="Calibri" w:hAnsi="Arial" w:cs="Arial"/>
          <w:sz w:val="24"/>
          <w:szCs w:val="24"/>
        </w:rPr>
        <w:t>s</w:t>
      </w:r>
      <w:r w:rsidRPr="00E618B8">
        <w:rPr>
          <w:rFonts w:ascii="Arial" w:eastAsia="Calibri" w:hAnsi="Arial" w:cs="Arial"/>
          <w:spacing w:val="1"/>
          <w:sz w:val="24"/>
          <w:szCs w:val="24"/>
        </w:rPr>
        <w:t>p</w:t>
      </w:r>
      <w:r w:rsidRPr="00E618B8">
        <w:rPr>
          <w:rFonts w:ascii="Arial" w:eastAsia="Calibri" w:hAnsi="Arial" w:cs="Arial"/>
          <w:sz w:val="24"/>
          <w:szCs w:val="24"/>
        </w:rPr>
        <w:t>e</w:t>
      </w:r>
      <w:r w:rsidRPr="00E618B8">
        <w:rPr>
          <w:rFonts w:ascii="Arial" w:eastAsia="Calibri" w:hAnsi="Arial" w:cs="Arial"/>
          <w:spacing w:val="-2"/>
          <w:sz w:val="24"/>
          <w:szCs w:val="24"/>
        </w:rPr>
        <w:t>c</w:t>
      </w:r>
      <w:r w:rsidRPr="00E618B8">
        <w:rPr>
          <w:rFonts w:ascii="Arial" w:eastAsia="Calibri" w:hAnsi="Arial" w:cs="Arial"/>
          <w:spacing w:val="1"/>
          <w:sz w:val="24"/>
          <w:szCs w:val="24"/>
        </w:rPr>
        <w:t>t</w:t>
      </w:r>
      <w:r w:rsidRPr="00E618B8">
        <w:rPr>
          <w:rFonts w:ascii="Arial" w:eastAsia="Calibri" w:hAnsi="Arial" w:cs="Arial"/>
          <w:spacing w:val="-1"/>
          <w:sz w:val="24"/>
          <w:szCs w:val="24"/>
        </w:rPr>
        <w:t>f</w:t>
      </w:r>
      <w:r w:rsidRPr="00E618B8">
        <w:rPr>
          <w:rFonts w:ascii="Arial" w:eastAsia="Calibri" w:hAnsi="Arial" w:cs="Arial"/>
          <w:spacing w:val="1"/>
          <w:sz w:val="24"/>
          <w:szCs w:val="24"/>
        </w:rPr>
        <w:t>u</w:t>
      </w:r>
      <w:r w:rsidRPr="00E618B8">
        <w:rPr>
          <w:rFonts w:ascii="Arial" w:eastAsia="Calibri" w:hAnsi="Arial" w:cs="Arial"/>
          <w:spacing w:val="-2"/>
          <w:sz w:val="24"/>
          <w:szCs w:val="24"/>
        </w:rPr>
        <w:t>l</w:t>
      </w:r>
      <w:r w:rsidRPr="00E618B8">
        <w:rPr>
          <w:rFonts w:ascii="Arial" w:eastAsia="Calibri" w:hAnsi="Arial" w:cs="Arial"/>
          <w:sz w:val="24"/>
          <w:szCs w:val="24"/>
        </w:rPr>
        <w:t>ly s</w:t>
      </w:r>
      <w:r w:rsidRPr="00E618B8">
        <w:rPr>
          <w:rFonts w:ascii="Arial" w:eastAsia="Calibri" w:hAnsi="Arial" w:cs="Arial"/>
          <w:spacing w:val="1"/>
          <w:sz w:val="24"/>
          <w:szCs w:val="24"/>
        </w:rPr>
        <w:t>ub</w:t>
      </w:r>
      <w:r w:rsidRPr="00E618B8">
        <w:rPr>
          <w:rFonts w:ascii="Arial" w:eastAsia="Calibri" w:hAnsi="Arial" w:cs="Arial"/>
          <w:sz w:val="24"/>
          <w:szCs w:val="24"/>
        </w:rPr>
        <w:t>m</w:t>
      </w:r>
      <w:r w:rsidRPr="00E618B8">
        <w:rPr>
          <w:rFonts w:ascii="Arial" w:eastAsia="Calibri" w:hAnsi="Arial" w:cs="Arial"/>
          <w:spacing w:val="-2"/>
          <w:sz w:val="24"/>
          <w:szCs w:val="24"/>
        </w:rPr>
        <w:t>i</w:t>
      </w:r>
      <w:r w:rsidRPr="00E618B8">
        <w:rPr>
          <w:rFonts w:ascii="Arial" w:eastAsia="Calibri" w:hAnsi="Arial" w:cs="Arial"/>
          <w:spacing w:val="1"/>
          <w:sz w:val="24"/>
          <w:szCs w:val="24"/>
        </w:rPr>
        <w:t>t</w:t>
      </w:r>
      <w:r w:rsidRPr="00E618B8">
        <w:rPr>
          <w:rFonts w:ascii="Arial" w:eastAsia="Calibri" w:hAnsi="Arial" w:cs="Arial"/>
          <w:sz w:val="24"/>
          <w:szCs w:val="24"/>
        </w:rPr>
        <w:t>s as</w:t>
      </w:r>
      <w:r w:rsidRPr="00E618B8">
        <w:rPr>
          <w:rFonts w:ascii="Arial" w:eastAsia="Calibri" w:hAnsi="Arial" w:cs="Arial"/>
          <w:spacing w:val="-1"/>
          <w:sz w:val="24"/>
          <w:szCs w:val="24"/>
        </w:rPr>
        <w:t xml:space="preserve"> </w:t>
      </w:r>
      <w:r w:rsidRPr="00E618B8">
        <w:rPr>
          <w:rFonts w:ascii="Arial" w:eastAsia="Calibri" w:hAnsi="Arial" w:cs="Arial"/>
          <w:spacing w:val="1"/>
          <w:sz w:val="24"/>
          <w:szCs w:val="24"/>
        </w:rPr>
        <w:t>u</w:t>
      </w:r>
      <w:r w:rsidRPr="00E618B8">
        <w:rPr>
          <w:rFonts w:ascii="Arial" w:eastAsia="Calibri" w:hAnsi="Arial" w:cs="Arial"/>
          <w:spacing w:val="-1"/>
          <w:sz w:val="24"/>
          <w:szCs w:val="24"/>
        </w:rPr>
        <w:t>n</w:t>
      </w:r>
      <w:r w:rsidRPr="00E618B8">
        <w:rPr>
          <w:rFonts w:ascii="Arial" w:eastAsia="Calibri" w:hAnsi="Arial" w:cs="Arial"/>
          <w:spacing w:val="1"/>
          <w:sz w:val="24"/>
          <w:szCs w:val="24"/>
        </w:rPr>
        <w:t>d</w:t>
      </w:r>
      <w:r w:rsidRPr="00E618B8">
        <w:rPr>
          <w:rFonts w:ascii="Arial" w:eastAsia="Calibri" w:hAnsi="Arial" w:cs="Arial"/>
          <w:sz w:val="24"/>
          <w:szCs w:val="24"/>
        </w:rPr>
        <w:t>er:</w:t>
      </w:r>
      <w:r w:rsidRPr="00E618B8">
        <w:rPr>
          <w:rFonts w:ascii="Arial" w:eastAsia="Calibri" w:hAnsi="Arial" w:cs="Arial"/>
          <w:spacing w:val="5"/>
          <w:sz w:val="24"/>
          <w:szCs w:val="24"/>
        </w:rPr>
        <w:t xml:space="preserve"> </w:t>
      </w:r>
      <w:r w:rsidRPr="00E618B8">
        <w:rPr>
          <w:rFonts w:ascii="Arial" w:eastAsia="Calibri" w:hAnsi="Arial" w:cs="Arial"/>
          <w:sz w:val="24"/>
          <w:szCs w:val="24"/>
        </w:rPr>
        <w:t>-</w:t>
      </w:r>
    </w:p>
    <w:p w14:paraId="10278389" w14:textId="77777777" w:rsidR="007E21DD" w:rsidRPr="00E618B8" w:rsidRDefault="007E21DD">
      <w:pPr>
        <w:spacing w:line="360" w:lineRule="auto"/>
        <w:ind w:right="526"/>
        <w:jc w:val="both"/>
        <w:rPr>
          <w:rFonts w:ascii="Arial" w:hAnsi="Arial" w:cs="Arial"/>
          <w:sz w:val="24"/>
          <w:szCs w:val="24"/>
        </w:rPr>
      </w:pPr>
    </w:p>
    <w:p w14:paraId="0461C015" w14:textId="3B39E460" w:rsidR="00AB2B13" w:rsidRPr="00E618B8" w:rsidRDefault="0026668B" w:rsidP="001E0CE5">
      <w:pPr>
        <w:pStyle w:val="ListParagraph"/>
        <w:numPr>
          <w:ilvl w:val="0"/>
          <w:numId w:val="4"/>
        </w:numPr>
        <w:spacing w:line="360" w:lineRule="auto"/>
        <w:ind w:left="567" w:right="526" w:hanging="284"/>
        <w:jc w:val="both"/>
        <w:rPr>
          <w:rFonts w:ascii="Arial" w:eastAsia="Calibri" w:hAnsi="Arial" w:cs="Arial"/>
          <w:sz w:val="24"/>
          <w:szCs w:val="24"/>
        </w:rPr>
      </w:pPr>
      <w:r w:rsidRPr="00E618B8">
        <w:rPr>
          <w:rFonts w:ascii="Arial" w:eastAsia="Calibri" w:hAnsi="Arial" w:cs="Arial"/>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z w:val="24"/>
          <w:szCs w:val="24"/>
        </w:rPr>
        <w:t>ers</w:t>
      </w:r>
      <w:r w:rsidRPr="00E618B8">
        <w:rPr>
          <w:rFonts w:ascii="Arial" w:eastAsia="Calibri" w:hAnsi="Arial" w:cs="Arial"/>
          <w:spacing w:val="1"/>
          <w:sz w:val="24"/>
          <w:szCs w:val="24"/>
        </w:rPr>
        <w:t>t</w:t>
      </w:r>
      <w:r w:rsidRPr="00E618B8">
        <w:rPr>
          <w:rFonts w:ascii="Arial" w:eastAsia="Calibri" w:hAnsi="Arial" w:cs="Arial"/>
          <w:spacing w:val="-1"/>
          <w:sz w:val="24"/>
          <w:szCs w:val="24"/>
        </w:rPr>
        <w:t>w</w:t>
      </w:r>
      <w:r w:rsidRPr="00E618B8">
        <w:rPr>
          <w:rFonts w:ascii="Arial" w:eastAsia="Calibri" w:hAnsi="Arial" w:cs="Arial"/>
          <w:spacing w:val="1"/>
          <w:sz w:val="24"/>
          <w:szCs w:val="24"/>
        </w:rPr>
        <w:t>h</w:t>
      </w:r>
      <w:r w:rsidRPr="00E618B8">
        <w:rPr>
          <w:rFonts w:ascii="Arial" w:eastAsia="Calibri" w:hAnsi="Arial" w:cs="Arial"/>
          <w:sz w:val="24"/>
          <w:szCs w:val="24"/>
        </w:rPr>
        <w:t>ile</w:t>
      </w:r>
      <w:r w:rsidRPr="00E618B8">
        <w:rPr>
          <w:rFonts w:ascii="Arial" w:eastAsia="Calibri" w:hAnsi="Arial" w:cs="Arial"/>
          <w:spacing w:val="1"/>
          <w:sz w:val="24"/>
          <w:szCs w:val="24"/>
        </w:rPr>
        <w:t xml:space="preserve"> </w:t>
      </w:r>
      <w:r w:rsidRPr="00E618B8">
        <w:rPr>
          <w:rFonts w:ascii="Arial" w:eastAsia="Calibri" w:hAnsi="Arial" w:cs="Arial"/>
          <w:spacing w:val="-2"/>
          <w:sz w:val="24"/>
          <w:szCs w:val="24"/>
        </w:rPr>
        <w:t>J</w:t>
      </w:r>
      <w:r w:rsidRPr="00E618B8">
        <w:rPr>
          <w:rFonts w:ascii="Arial" w:eastAsia="Calibri" w:hAnsi="Arial" w:cs="Arial"/>
          <w:spacing w:val="1"/>
          <w:sz w:val="24"/>
          <w:szCs w:val="24"/>
        </w:rPr>
        <w:t>h</w:t>
      </w:r>
      <w:r w:rsidRPr="00E618B8">
        <w:rPr>
          <w:rFonts w:ascii="Arial" w:eastAsia="Calibri" w:hAnsi="Arial" w:cs="Arial"/>
          <w:sz w:val="24"/>
          <w:szCs w:val="24"/>
        </w:rPr>
        <w:t>ar</w:t>
      </w:r>
      <w:r w:rsidRPr="00E618B8">
        <w:rPr>
          <w:rFonts w:ascii="Arial" w:eastAsia="Calibri" w:hAnsi="Arial" w:cs="Arial"/>
          <w:spacing w:val="-1"/>
          <w:sz w:val="24"/>
          <w:szCs w:val="24"/>
        </w:rPr>
        <w:t>k</w:t>
      </w:r>
      <w:r w:rsidRPr="00E618B8">
        <w:rPr>
          <w:rFonts w:ascii="Arial" w:eastAsia="Calibri" w:hAnsi="Arial" w:cs="Arial"/>
          <w:spacing w:val="1"/>
          <w:sz w:val="24"/>
          <w:szCs w:val="24"/>
        </w:rPr>
        <w:t>h</w:t>
      </w:r>
      <w:r w:rsidRPr="00E618B8">
        <w:rPr>
          <w:rFonts w:ascii="Arial" w:eastAsia="Calibri" w:hAnsi="Arial" w:cs="Arial"/>
          <w:sz w:val="24"/>
          <w:szCs w:val="24"/>
        </w:rPr>
        <w:t>a</w:t>
      </w:r>
      <w:r w:rsidRPr="00E618B8">
        <w:rPr>
          <w:rFonts w:ascii="Arial" w:eastAsia="Calibri" w:hAnsi="Arial" w:cs="Arial"/>
          <w:spacing w:val="-1"/>
          <w:sz w:val="24"/>
          <w:szCs w:val="24"/>
        </w:rPr>
        <w:t>n</w:t>
      </w:r>
      <w:r w:rsidRPr="00E618B8">
        <w:rPr>
          <w:rFonts w:ascii="Arial" w:eastAsia="Calibri" w:hAnsi="Arial" w:cs="Arial"/>
          <w:sz w:val="24"/>
          <w:szCs w:val="24"/>
        </w:rPr>
        <w:t>d</w:t>
      </w:r>
      <w:r w:rsidRPr="00E618B8">
        <w:rPr>
          <w:rFonts w:ascii="Arial" w:eastAsia="Calibri" w:hAnsi="Arial" w:cs="Arial"/>
          <w:spacing w:val="2"/>
          <w:sz w:val="24"/>
          <w:szCs w:val="24"/>
        </w:rPr>
        <w:t xml:space="preserve"> </w:t>
      </w:r>
      <w:r w:rsidRPr="00E618B8">
        <w:rPr>
          <w:rFonts w:ascii="Arial" w:eastAsia="Calibri" w:hAnsi="Arial" w:cs="Arial"/>
          <w:sz w:val="24"/>
          <w:szCs w:val="24"/>
        </w:rPr>
        <w:t>S</w:t>
      </w:r>
      <w:r w:rsidRPr="00E618B8">
        <w:rPr>
          <w:rFonts w:ascii="Arial" w:eastAsia="Calibri" w:hAnsi="Arial" w:cs="Arial"/>
          <w:spacing w:val="1"/>
          <w:sz w:val="24"/>
          <w:szCs w:val="24"/>
        </w:rPr>
        <w:t>t</w:t>
      </w:r>
      <w:r w:rsidRPr="00E618B8">
        <w:rPr>
          <w:rFonts w:ascii="Arial" w:eastAsia="Calibri" w:hAnsi="Arial" w:cs="Arial"/>
          <w:spacing w:val="-2"/>
          <w:sz w:val="24"/>
          <w:szCs w:val="24"/>
        </w:rPr>
        <w:t>a</w:t>
      </w:r>
      <w:r w:rsidRPr="00E618B8">
        <w:rPr>
          <w:rFonts w:ascii="Arial" w:eastAsia="Calibri" w:hAnsi="Arial" w:cs="Arial"/>
          <w:spacing w:val="1"/>
          <w:sz w:val="24"/>
          <w:szCs w:val="24"/>
        </w:rPr>
        <w:t>t</w:t>
      </w:r>
      <w:r w:rsidRPr="00E618B8">
        <w:rPr>
          <w:rFonts w:ascii="Arial" w:eastAsia="Calibri" w:hAnsi="Arial" w:cs="Arial"/>
          <w:sz w:val="24"/>
          <w:szCs w:val="24"/>
        </w:rPr>
        <w:t>e</w:t>
      </w:r>
      <w:r w:rsidRPr="00E618B8">
        <w:rPr>
          <w:rFonts w:ascii="Arial" w:eastAsia="Calibri" w:hAnsi="Arial" w:cs="Arial"/>
          <w:spacing w:val="4"/>
          <w:sz w:val="24"/>
          <w:szCs w:val="24"/>
        </w:rPr>
        <w:t xml:space="preserve"> </w:t>
      </w:r>
      <w:r w:rsidRPr="00E618B8">
        <w:rPr>
          <w:rFonts w:ascii="Arial" w:eastAsia="Calibri" w:hAnsi="Arial" w:cs="Arial"/>
          <w:spacing w:val="-2"/>
          <w:sz w:val="24"/>
          <w:szCs w:val="24"/>
        </w:rPr>
        <w:t>E</w:t>
      </w:r>
      <w:r w:rsidRPr="00E618B8">
        <w:rPr>
          <w:rFonts w:ascii="Arial" w:eastAsia="Calibri" w:hAnsi="Arial" w:cs="Arial"/>
          <w:sz w:val="24"/>
          <w:szCs w:val="24"/>
        </w:rPr>
        <w:t>lec</w:t>
      </w:r>
      <w:r w:rsidRPr="00E618B8">
        <w:rPr>
          <w:rFonts w:ascii="Arial" w:eastAsia="Calibri" w:hAnsi="Arial" w:cs="Arial"/>
          <w:spacing w:val="1"/>
          <w:sz w:val="24"/>
          <w:szCs w:val="24"/>
        </w:rPr>
        <w:t>t</w:t>
      </w:r>
      <w:r w:rsidRPr="00E618B8">
        <w:rPr>
          <w:rFonts w:ascii="Arial" w:eastAsia="Calibri" w:hAnsi="Arial" w:cs="Arial"/>
          <w:sz w:val="24"/>
          <w:szCs w:val="24"/>
        </w:rPr>
        <w:t xml:space="preserve">ricity </w:t>
      </w:r>
      <w:r w:rsidRPr="00E618B8">
        <w:rPr>
          <w:rFonts w:ascii="Arial" w:eastAsia="Calibri" w:hAnsi="Arial" w:cs="Arial"/>
          <w:spacing w:val="-1"/>
          <w:sz w:val="24"/>
          <w:szCs w:val="24"/>
        </w:rPr>
        <w:t>B</w:t>
      </w:r>
      <w:r w:rsidRPr="00E618B8">
        <w:rPr>
          <w:rFonts w:ascii="Arial" w:eastAsia="Calibri" w:hAnsi="Arial" w:cs="Arial"/>
          <w:sz w:val="24"/>
          <w:szCs w:val="24"/>
        </w:rPr>
        <w:t>oard</w:t>
      </w:r>
      <w:r w:rsidRPr="00E618B8">
        <w:rPr>
          <w:rFonts w:ascii="Arial" w:eastAsia="Calibri" w:hAnsi="Arial" w:cs="Arial"/>
          <w:spacing w:val="3"/>
          <w:sz w:val="24"/>
          <w:szCs w:val="24"/>
        </w:rPr>
        <w:t xml:space="preserve"> </w:t>
      </w:r>
      <w:r w:rsidRPr="00E618B8">
        <w:rPr>
          <w:rFonts w:ascii="Arial" w:eastAsia="Calibri" w:hAnsi="Arial" w:cs="Arial"/>
          <w:spacing w:val="-1"/>
          <w:sz w:val="24"/>
          <w:szCs w:val="24"/>
        </w:rPr>
        <w:t>(</w:t>
      </w:r>
      <w:r w:rsidRPr="00E618B8">
        <w:rPr>
          <w:rFonts w:ascii="Arial" w:eastAsia="Calibri" w:hAnsi="Arial" w:cs="Arial"/>
          <w:sz w:val="24"/>
          <w:szCs w:val="24"/>
        </w:rPr>
        <w:t>“Boar</w:t>
      </w:r>
      <w:r w:rsidRPr="00E618B8">
        <w:rPr>
          <w:rFonts w:ascii="Arial" w:eastAsia="Calibri" w:hAnsi="Arial" w:cs="Arial"/>
          <w:spacing w:val="2"/>
          <w:sz w:val="24"/>
          <w:szCs w:val="24"/>
        </w:rPr>
        <w:t>d</w:t>
      </w:r>
      <w:r w:rsidRPr="00E618B8">
        <w:rPr>
          <w:rFonts w:ascii="Arial" w:eastAsia="Calibri" w:hAnsi="Arial" w:cs="Arial"/>
          <w:sz w:val="24"/>
          <w:szCs w:val="24"/>
        </w:rPr>
        <w:t>”</w:t>
      </w:r>
      <w:r w:rsidRPr="00E618B8">
        <w:rPr>
          <w:rFonts w:ascii="Arial" w:eastAsia="Calibri" w:hAnsi="Arial" w:cs="Arial"/>
          <w:spacing w:val="1"/>
          <w:sz w:val="24"/>
          <w:szCs w:val="24"/>
        </w:rPr>
        <w:t xml:space="preserve"> </w:t>
      </w:r>
      <w:r w:rsidRPr="00E618B8">
        <w:rPr>
          <w:rFonts w:ascii="Arial" w:eastAsia="Calibri" w:hAnsi="Arial" w:cs="Arial"/>
          <w:sz w:val="24"/>
          <w:szCs w:val="24"/>
        </w:rPr>
        <w:t>or</w:t>
      </w:r>
      <w:r w:rsidRPr="00E618B8">
        <w:rPr>
          <w:rFonts w:ascii="Arial" w:eastAsia="Calibri" w:hAnsi="Arial" w:cs="Arial"/>
          <w:spacing w:val="4"/>
          <w:sz w:val="24"/>
          <w:szCs w:val="24"/>
        </w:rPr>
        <w:t xml:space="preserve"> </w:t>
      </w:r>
      <w:r w:rsidRPr="00E618B8">
        <w:rPr>
          <w:rFonts w:ascii="Arial" w:eastAsia="Calibri" w:hAnsi="Arial" w:cs="Arial"/>
          <w:sz w:val="24"/>
          <w:szCs w:val="24"/>
        </w:rPr>
        <w:t>“J</w:t>
      </w:r>
      <w:r w:rsidRPr="00E618B8">
        <w:rPr>
          <w:rFonts w:ascii="Arial" w:eastAsia="Calibri" w:hAnsi="Arial" w:cs="Arial"/>
          <w:spacing w:val="-2"/>
          <w:sz w:val="24"/>
          <w:szCs w:val="24"/>
        </w:rPr>
        <w:t>S</w:t>
      </w:r>
      <w:r w:rsidRPr="00E618B8">
        <w:rPr>
          <w:rFonts w:ascii="Arial" w:eastAsia="Calibri" w:hAnsi="Arial" w:cs="Arial"/>
          <w:sz w:val="24"/>
          <w:szCs w:val="24"/>
        </w:rPr>
        <w:t>EB”)</w:t>
      </w:r>
      <w:r w:rsidRPr="00E618B8">
        <w:rPr>
          <w:rFonts w:ascii="Arial" w:eastAsia="Calibri" w:hAnsi="Arial" w:cs="Arial"/>
          <w:spacing w:val="3"/>
          <w:sz w:val="24"/>
          <w:szCs w:val="24"/>
        </w:rPr>
        <w:t xml:space="preserve"> </w:t>
      </w:r>
      <w:r w:rsidR="00A773B0" w:rsidRPr="00E618B8">
        <w:rPr>
          <w:rFonts w:ascii="Arial" w:eastAsia="Calibri" w:hAnsi="Arial" w:cs="Arial"/>
          <w:sz w:val="24"/>
          <w:szCs w:val="24"/>
        </w:rPr>
        <w:t>wa</w:t>
      </w:r>
      <w:r w:rsidRPr="00E618B8">
        <w:rPr>
          <w:rFonts w:ascii="Arial" w:eastAsia="Calibri" w:hAnsi="Arial" w:cs="Arial"/>
          <w:sz w:val="24"/>
          <w:szCs w:val="24"/>
        </w:rPr>
        <w:t>s</w:t>
      </w:r>
      <w:r w:rsidRPr="00E618B8">
        <w:rPr>
          <w:rFonts w:ascii="Arial" w:eastAsia="Calibri" w:hAnsi="Arial" w:cs="Arial"/>
          <w:spacing w:val="3"/>
          <w:sz w:val="24"/>
          <w:szCs w:val="24"/>
        </w:rPr>
        <w:t xml:space="preserve"> </w:t>
      </w:r>
      <w:r w:rsidRPr="00E618B8">
        <w:rPr>
          <w:rFonts w:ascii="Arial" w:eastAsia="Calibri" w:hAnsi="Arial" w:cs="Arial"/>
          <w:sz w:val="24"/>
          <w:szCs w:val="24"/>
        </w:rPr>
        <w:t>a</w:t>
      </w:r>
      <w:r w:rsidRPr="00E618B8">
        <w:rPr>
          <w:rFonts w:ascii="Arial" w:eastAsia="Calibri" w:hAnsi="Arial" w:cs="Arial"/>
          <w:spacing w:val="1"/>
          <w:sz w:val="24"/>
          <w:szCs w:val="24"/>
        </w:rPr>
        <w:t xml:space="preserve"> </w:t>
      </w:r>
      <w:r w:rsidRPr="00E618B8">
        <w:rPr>
          <w:rFonts w:ascii="Arial" w:eastAsia="Calibri" w:hAnsi="Arial" w:cs="Arial"/>
          <w:sz w:val="24"/>
          <w:szCs w:val="24"/>
        </w:rPr>
        <w:t>s</w:t>
      </w:r>
      <w:r w:rsidRPr="00E618B8">
        <w:rPr>
          <w:rFonts w:ascii="Arial" w:eastAsia="Calibri" w:hAnsi="Arial" w:cs="Arial"/>
          <w:spacing w:val="1"/>
          <w:sz w:val="24"/>
          <w:szCs w:val="24"/>
        </w:rPr>
        <w:t>t</w:t>
      </w:r>
      <w:r w:rsidRPr="00E618B8">
        <w:rPr>
          <w:rFonts w:ascii="Arial" w:eastAsia="Calibri" w:hAnsi="Arial" w:cs="Arial"/>
          <w:sz w:val="24"/>
          <w:szCs w:val="24"/>
        </w:rPr>
        <w:t>a</w:t>
      </w:r>
      <w:r w:rsidRPr="00E618B8">
        <w:rPr>
          <w:rFonts w:ascii="Arial" w:eastAsia="Calibri" w:hAnsi="Arial" w:cs="Arial"/>
          <w:spacing w:val="-1"/>
          <w:sz w:val="24"/>
          <w:szCs w:val="24"/>
        </w:rPr>
        <w:t>t</w:t>
      </w:r>
      <w:r w:rsidRPr="00E618B8">
        <w:rPr>
          <w:rFonts w:ascii="Arial" w:eastAsia="Calibri" w:hAnsi="Arial" w:cs="Arial"/>
          <w:spacing w:val="1"/>
          <w:sz w:val="24"/>
          <w:szCs w:val="24"/>
        </w:rPr>
        <w:t>ut</w:t>
      </w:r>
      <w:r w:rsidRPr="00E618B8">
        <w:rPr>
          <w:rFonts w:ascii="Arial" w:eastAsia="Calibri" w:hAnsi="Arial" w:cs="Arial"/>
          <w:sz w:val="24"/>
          <w:szCs w:val="24"/>
        </w:rPr>
        <w:t>o</w:t>
      </w:r>
      <w:r w:rsidRPr="00E618B8">
        <w:rPr>
          <w:rFonts w:ascii="Arial" w:eastAsia="Calibri" w:hAnsi="Arial" w:cs="Arial"/>
          <w:spacing w:val="-2"/>
          <w:sz w:val="24"/>
          <w:szCs w:val="24"/>
        </w:rPr>
        <w:t>r</w:t>
      </w:r>
      <w:r w:rsidRPr="00E618B8">
        <w:rPr>
          <w:rFonts w:ascii="Arial" w:eastAsia="Calibri" w:hAnsi="Arial" w:cs="Arial"/>
          <w:sz w:val="24"/>
          <w:szCs w:val="24"/>
        </w:rPr>
        <w:t xml:space="preserve">y </w:t>
      </w:r>
      <w:r w:rsidRPr="00E618B8">
        <w:rPr>
          <w:rFonts w:ascii="Arial" w:eastAsia="Calibri" w:hAnsi="Arial" w:cs="Arial"/>
          <w:spacing w:val="1"/>
          <w:sz w:val="24"/>
          <w:szCs w:val="24"/>
        </w:rPr>
        <w:t>b</w:t>
      </w:r>
      <w:r w:rsidRPr="00E618B8">
        <w:rPr>
          <w:rFonts w:ascii="Arial" w:eastAsia="Calibri" w:hAnsi="Arial" w:cs="Arial"/>
          <w:sz w:val="24"/>
          <w:szCs w:val="24"/>
        </w:rPr>
        <w:t>o</w:t>
      </w:r>
      <w:r w:rsidRPr="00E618B8">
        <w:rPr>
          <w:rFonts w:ascii="Arial" w:eastAsia="Calibri" w:hAnsi="Arial" w:cs="Arial"/>
          <w:spacing w:val="1"/>
          <w:sz w:val="24"/>
          <w:szCs w:val="24"/>
        </w:rPr>
        <w:t>d</w:t>
      </w:r>
      <w:r w:rsidRPr="00E618B8">
        <w:rPr>
          <w:rFonts w:ascii="Arial" w:eastAsia="Calibri" w:hAnsi="Arial" w:cs="Arial"/>
          <w:sz w:val="24"/>
          <w:szCs w:val="24"/>
        </w:rPr>
        <w:t xml:space="preserve">y </w:t>
      </w:r>
      <w:r w:rsidRPr="00E618B8">
        <w:rPr>
          <w:rFonts w:ascii="Arial" w:eastAsia="Calibri" w:hAnsi="Arial" w:cs="Arial"/>
          <w:spacing w:val="-1"/>
          <w:sz w:val="24"/>
          <w:szCs w:val="24"/>
        </w:rPr>
        <w:t>c</w:t>
      </w:r>
      <w:r w:rsidRPr="00E618B8">
        <w:rPr>
          <w:rFonts w:ascii="Arial" w:eastAsia="Calibri" w:hAnsi="Arial" w:cs="Arial"/>
          <w:sz w:val="24"/>
          <w:szCs w:val="24"/>
        </w:rPr>
        <w:t>o</w:t>
      </w:r>
      <w:r w:rsidRPr="00E618B8">
        <w:rPr>
          <w:rFonts w:ascii="Arial" w:eastAsia="Calibri" w:hAnsi="Arial" w:cs="Arial"/>
          <w:spacing w:val="1"/>
          <w:sz w:val="24"/>
          <w:szCs w:val="24"/>
        </w:rPr>
        <w:t>n</w:t>
      </w:r>
      <w:r w:rsidRPr="00E618B8">
        <w:rPr>
          <w:rFonts w:ascii="Arial" w:eastAsia="Calibri" w:hAnsi="Arial" w:cs="Arial"/>
          <w:sz w:val="24"/>
          <w:szCs w:val="24"/>
        </w:rPr>
        <w:t>s</w:t>
      </w:r>
      <w:r w:rsidRPr="00E618B8">
        <w:rPr>
          <w:rFonts w:ascii="Arial" w:eastAsia="Calibri" w:hAnsi="Arial" w:cs="Arial"/>
          <w:spacing w:val="-1"/>
          <w:sz w:val="24"/>
          <w:szCs w:val="24"/>
        </w:rPr>
        <w:t>t</w:t>
      </w:r>
      <w:r w:rsidRPr="00E618B8">
        <w:rPr>
          <w:rFonts w:ascii="Arial" w:eastAsia="Calibri" w:hAnsi="Arial" w:cs="Arial"/>
          <w:sz w:val="24"/>
          <w:szCs w:val="24"/>
        </w:rPr>
        <w:t>i</w:t>
      </w:r>
      <w:r w:rsidRPr="00E618B8">
        <w:rPr>
          <w:rFonts w:ascii="Arial" w:eastAsia="Calibri" w:hAnsi="Arial" w:cs="Arial"/>
          <w:spacing w:val="1"/>
          <w:sz w:val="24"/>
          <w:szCs w:val="24"/>
        </w:rPr>
        <w:t>t</w:t>
      </w:r>
      <w:r w:rsidRPr="00E618B8">
        <w:rPr>
          <w:rFonts w:ascii="Arial" w:eastAsia="Calibri" w:hAnsi="Arial" w:cs="Arial"/>
          <w:spacing w:val="-1"/>
          <w:sz w:val="24"/>
          <w:szCs w:val="24"/>
        </w:rPr>
        <w:t>u</w:t>
      </w:r>
      <w:r w:rsidRPr="00E618B8">
        <w:rPr>
          <w:rFonts w:ascii="Arial" w:eastAsia="Calibri" w:hAnsi="Arial" w:cs="Arial"/>
          <w:spacing w:val="1"/>
          <w:sz w:val="24"/>
          <w:szCs w:val="24"/>
        </w:rPr>
        <w:t>t</w:t>
      </w:r>
      <w:r w:rsidRPr="00E618B8">
        <w:rPr>
          <w:rFonts w:ascii="Arial" w:eastAsia="Calibri" w:hAnsi="Arial" w:cs="Arial"/>
          <w:spacing w:val="-2"/>
          <w:sz w:val="24"/>
          <w:szCs w:val="24"/>
        </w:rPr>
        <w:t>e</w:t>
      </w:r>
      <w:r w:rsidRPr="00E618B8">
        <w:rPr>
          <w:rFonts w:ascii="Arial" w:eastAsia="Calibri" w:hAnsi="Arial" w:cs="Arial"/>
          <w:sz w:val="24"/>
          <w:szCs w:val="24"/>
        </w:rPr>
        <w:t>d</w:t>
      </w:r>
      <w:r w:rsidRPr="00E618B8">
        <w:rPr>
          <w:rFonts w:ascii="Arial" w:eastAsia="Calibri" w:hAnsi="Arial" w:cs="Arial"/>
          <w:spacing w:val="2"/>
          <w:sz w:val="24"/>
          <w:szCs w:val="24"/>
        </w:rPr>
        <w:t xml:space="preserve"> </w:t>
      </w:r>
      <w:r w:rsidRPr="00E618B8">
        <w:rPr>
          <w:rFonts w:ascii="Arial" w:eastAsia="Calibri" w:hAnsi="Arial" w:cs="Arial"/>
          <w:spacing w:val="1"/>
          <w:sz w:val="24"/>
          <w:szCs w:val="24"/>
        </w:rPr>
        <w:t>u</w:t>
      </w:r>
      <w:r w:rsidRPr="00E618B8">
        <w:rPr>
          <w:rFonts w:ascii="Arial" w:eastAsia="Calibri" w:hAnsi="Arial" w:cs="Arial"/>
          <w:spacing w:val="-1"/>
          <w:sz w:val="24"/>
          <w:szCs w:val="24"/>
        </w:rPr>
        <w:t>n</w:t>
      </w:r>
      <w:r w:rsidRPr="00E618B8">
        <w:rPr>
          <w:rFonts w:ascii="Arial" w:eastAsia="Calibri" w:hAnsi="Arial" w:cs="Arial"/>
          <w:spacing w:val="1"/>
          <w:sz w:val="24"/>
          <w:szCs w:val="24"/>
        </w:rPr>
        <w:t>d</w:t>
      </w:r>
      <w:r w:rsidRPr="00E618B8">
        <w:rPr>
          <w:rFonts w:ascii="Arial" w:eastAsia="Calibri" w:hAnsi="Arial" w:cs="Arial"/>
          <w:sz w:val="24"/>
          <w:szCs w:val="24"/>
        </w:rPr>
        <w:t>er Se</w:t>
      </w:r>
      <w:r w:rsidRPr="00E618B8">
        <w:rPr>
          <w:rFonts w:ascii="Arial" w:eastAsia="Calibri" w:hAnsi="Arial" w:cs="Arial"/>
          <w:spacing w:val="-1"/>
          <w:sz w:val="24"/>
          <w:szCs w:val="24"/>
        </w:rPr>
        <w:t>c</w:t>
      </w:r>
      <w:r w:rsidRPr="00E618B8">
        <w:rPr>
          <w:rFonts w:ascii="Arial" w:eastAsia="Calibri" w:hAnsi="Arial" w:cs="Arial"/>
          <w:spacing w:val="1"/>
          <w:sz w:val="24"/>
          <w:szCs w:val="24"/>
        </w:rPr>
        <w:t>t</w:t>
      </w:r>
      <w:r w:rsidRPr="00E618B8">
        <w:rPr>
          <w:rFonts w:ascii="Arial" w:eastAsia="Calibri" w:hAnsi="Arial" w:cs="Arial"/>
          <w:sz w:val="24"/>
          <w:szCs w:val="24"/>
        </w:rPr>
        <w:t>ion</w:t>
      </w:r>
      <w:r w:rsidRPr="00E618B8">
        <w:rPr>
          <w:rFonts w:ascii="Arial" w:eastAsia="Calibri" w:hAnsi="Arial" w:cs="Arial"/>
          <w:spacing w:val="3"/>
          <w:sz w:val="24"/>
          <w:szCs w:val="24"/>
        </w:rPr>
        <w:t xml:space="preserve"> </w:t>
      </w:r>
      <w:r w:rsidRPr="00E618B8">
        <w:rPr>
          <w:rFonts w:ascii="Arial" w:eastAsia="Calibri" w:hAnsi="Arial" w:cs="Arial"/>
          <w:sz w:val="24"/>
          <w:szCs w:val="24"/>
        </w:rPr>
        <w:t>5</w:t>
      </w:r>
      <w:r w:rsidRPr="00E618B8">
        <w:rPr>
          <w:rFonts w:ascii="Arial" w:eastAsia="Calibri" w:hAnsi="Arial" w:cs="Arial"/>
          <w:spacing w:val="2"/>
          <w:sz w:val="24"/>
          <w:szCs w:val="24"/>
        </w:rPr>
        <w:t xml:space="preserve"> </w:t>
      </w:r>
      <w:r w:rsidRPr="00E618B8">
        <w:rPr>
          <w:rFonts w:ascii="Arial" w:eastAsia="Calibri" w:hAnsi="Arial" w:cs="Arial"/>
          <w:spacing w:val="-2"/>
          <w:sz w:val="24"/>
          <w:szCs w:val="24"/>
        </w:rPr>
        <w:t>o</w:t>
      </w:r>
      <w:r w:rsidRPr="00E618B8">
        <w:rPr>
          <w:rFonts w:ascii="Arial" w:eastAsia="Calibri" w:hAnsi="Arial" w:cs="Arial"/>
          <w:sz w:val="24"/>
          <w:szCs w:val="24"/>
        </w:rPr>
        <w:t>f</w:t>
      </w:r>
      <w:r w:rsidRPr="00E618B8">
        <w:rPr>
          <w:rFonts w:ascii="Arial" w:eastAsia="Calibri" w:hAnsi="Arial" w:cs="Arial"/>
          <w:spacing w:val="2"/>
          <w:sz w:val="24"/>
          <w:szCs w:val="24"/>
        </w:rPr>
        <w:t xml:space="preserve"> </w:t>
      </w:r>
      <w:r w:rsidRPr="00E618B8">
        <w:rPr>
          <w:rFonts w:ascii="Arial" w:eastAsia="Calibri" w:hAnsi="Arial" w:cs="Arial"/>
          <w:spacing w:val="-1"/>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2"/>
          <w:sz w:val="24"/>
          <w:szCs w:val="24"/>
        </w:rPr>
        <w:t xml:space="preserve"> </w:t>
      </w:r>
      <w:r w:rsidRPr="00E618B8">
        <w:rPr>
          <w:rFonts w:ascii="Arial" w:eastAsia="Calibri" w:hAnsi="Arial" w:cs="Arial"/>
          <w:sz w:val="24"/>
          <w:szCs w:val="24"/>
        </w:rPr>
        <w:t>El</w:t>
      </w:r>
      <w:r w:rsidRPr="00E618B8">
        <w:rPr>
          <w:rFonts w:ascii="Arial" w:eastAsia="Calibri" w:hAnsi="Arial" w:cs="Arial"/>
          <w:spacing w:val="1"/>
          <w:sz w:val="24"/>
          <w:szCs w:val="24"/>
        </w:rPr>
        <w:t>e</w:t>
      </w:r>
      <w:r w:rsidRPr="00E618B8">
        <w:rPr>
          <w:rFonts w:ascii="Arial" w:eastAsia="Calibri" w:hAnsi="Arial" w:cs="Arial"/>
          <w:spacing w:val="-1"/>
          <w:sz w:val="24"/>
          <w:szCs w:val="24"/>
        </w:rPr>
        <w:t>c</w:t>
      </w:r>
      <w:r w:rsidRPr="00E618B8">
        <w:rPr>
          <w:rFonts w:ascii="Arial" w:eastAsia="Calibri" w:hAnsi="Arial" w:cs="Arial"/>
          <w:spacing w:val="1"/>
          <w:sz w:val="24"/>
          <w:szCs w:val="24"/>
        </w:rPr>
        <w:t>t</w:t>
      </w:r>
      <w:r w:rsidRPr="00E618B8">
        <w:rPr>
          <w:rFonts w:ascii="Arial" w:eastAsia="Calibri" w:hAnsi="Arial" w:cs="Arial"/>
          <w:sz w:val="24"/>
          <w:szCs w:val="24"/>
        </w:rPr>
        <w:t>ri</w:t>
      </w:r>
      <w:r w:rsidRPr="00E618B8">
        <w:rPr>
          <w:rFonts w:ascii="Arial" w:eastAsia="Calibri" w:hAnsi="Arial" w:cs="Arial"/>
          <w:spacing w:val="-3"/>
          <w:sz w:val="24"/>
          <w:szCs w:val="24"/>
        </w:rPr>
        <w:t>c</w:t>
      </w:r>
      <w:r w:rsidRPr="00E618B8">
        <w:rPr>
          <w:rFonts w:ascii="Arial" w:eastAsia="Calibri" w:hAnsi="Arial" w:cs="Arial"/>
          <w:sz w:val="24"/>
          <w:szCs w:val="24"/>
        </w:rPr>
        <w:t>i</w:t>
      </w:r>
      <w:r w:rsidRPr="00E618B8">
        <w:rPr>
          <w:rFonts w:ascii="Arial" w:eastAsia="Calibri" w:hAnsi="Arial" w:cs="Arial"/>
          <w:spacing w:val="1"/>
          <w:sz w:val="24"/>
          <w:szCs w:val="24"/>
        </w:rPr>
        <w:t>t</w:t>
      </w:r>
      <w:r w:rsidRPr="00E618B8">
        <w:rPr>
          <w:rFonts w:ascii="Arial" w:eastAsia="Calibri" w:hAnsi="Arial" w:cs="Arial"/>
          <w:sz w:val="24"/>
          <w:szCs w:val="24"/>
        </w:rPr>
        <w:t xml:space="preserve">y </w:t>
      </w:r>
      <w:r w:rsidRPr="00E618B8">
        <w:rPr>
          <w:rFonts w:ascii="Arial" w:eastAsia="Calibri" w:hAnsi="Arial" w:cs="Arial"/>
          <w:spacing w:val="-1"/>
          <w:sz w:val="24"/>
          <w:szCs w:val="24"/>
        </w:rPr>
        <w:t>(</w:t>
      </w:r>
      <w:r w:rsidRPr="00E618B8">
        <w:rPr>
          <w:rFonts w:ascii="Arial" w:eastAsia="Calibri" w:hAnsi="Arial" w:cs="Arial"/>
          <w:spacing w:val="8"/>
          <w:sz w:val="24"/>
          <w:szCs w:val="24"/>
        </w:rPr>
        <w:t>S</w:t>
      </w:r>
      <w:r w:rsidRPr="00E618B8">
        <w:rPr>
          <w:rFonts w:ascii="Arial" w:eastAsia="Calibri" w:hAnsi="Arial" w:cs="Arial"/>
          <w:spacing w:val="1"/>
          <w:sz w:val="24"/>
          <w:szCs w:val="24"/>
        </w:rPr>
        <w:t>upp</w:t>
      </w:r>
      <w:r w:rsidRPr="00E618B8">
        <w:rPr>
          <w:rFonts w:ascii="Arial" w:eastAsia="Calibri" w:hAnsi="Arial" w:cs="Arial"/>
          <w:sz w:val="24"/>
          <w:szCs w:val="24"/>
        </w:rPr>
        <w:t>l</w:t>
      </w:r>
      <w:r w:rsidRPr="00E618B8">
        <w:rPr>
          <w:rFonts w:ascii="Arial" w:eastAsia="Calibri" w:hAnsi="Arial" w:cs="Arial"/>
          <w:spacing w:val="-1"/>
          <w:sz w:val="24"/>
          <w:szCs w:val="24"/>
        </w:rPr>
        <w:t>y</w:t>
      </w:r>
      <w:r w:rsidRPr="00E618B8">
        <w:rPr>
          <w:rFonts w:ascii="Arial" w:eastAsia="Calibri" w:hAnsi="Arial" w:cs="Arial"/>
          <w:sz w:val="24"/>
          <w:szCs w:val="24"/>
        </w:rPr>
        <w:t>) Ac</w:t>
      </w:r>
      <w:r w:rsidRPr="00E618B8">
        <w:rPr>
          <w:rFonts w:ascii="Arial" w:eastAsia="Calibri" w:hAnsi="Arial" w:cs="Arial"/>
          <w:spacing w:val="1"/>
          <w:sz w:val="24"/>
          <w:szCs w:val="24"/>
        </w:rPr>
        <w:t>t</w:t>
      </w:r>
      <w:r w:rsidRPr="00E618B8">
        <w:rPr>
          <w:rFonts w:ascii="Arial" w:eastAsia="Calibri" w:hAnsi="Arial" w:cs="Arial"/>
          <w:sz w:val="24"/>
          <w:szCs w:val="24"/>
        </w:rPr>
        <w:t>,</w:t>
      </w:r>
      <w:r w:rsidRPr="00E618B8">
        <w:rPr>
          <w:rFonts w:ascii="Arial" w:eastAsia="Calibri" w:hAnsi="Arial" w:cs="Arial"/>
          <w:spacing w:val="1"/>
          <w:sz w:val="24"/>
          <w:szCs w:val="24"/>
        </w:rPr>
        <w:t xml:space="preserve"> </w:t>
      </w:r>
      <w:r w:rsidRPr="00E618B8">
        <w:rPr>
          <w:rFonts w:ascii="Arial" w:eastAsia="Calibri" w:hAnsi="Arial" w:cs="Arial"/>
          <w:sz w:val="24"/>
          <w:szCs w:val="24"/>
        </w:rPr>
        <w:t>1</w:t>
      </w:r>
      <w:r w:rsidRPr="00E618B8">
        <w:rPr>
          <w:rFonts w:ascii="Arial" w:eastAsia="Calibri" w:hAnsi="Arial" w:cs="Arial"/>
          <w:spacing w:val="1"/>
          <w:sz w:val="24"/>
          <w:szCs w:val="24"/>
        </w:rPr>
        <w:t>9</w:t>
      </w:r>
      <w:r w:rsidRPr="00E618B8">
        <w:rPr>
          <w:rFonts w:ascii="Arial" w:eastAsia="Calibri" w:hAnsi="Arial" w:cs="Arial"/>
          <w:spacing w:val="-2"/>
          <w:sz w:val="24"/>
          <w:szCs w:val="24"/>
        </w:rPr>
        <w:t>4</w:t>
      </w:r>
      <w:r w:rsidRPr="00E618B8">
        <w:rPr>
          <w:rFonts w:ascii="Arial" w:eastAsia="Calibri" w:hAnsi="Arial" w:cs="Arial"/>
          <w:sz w:val="24"/>
          <w:szCs w:val="24"/>
        </w:rPr>
        <w:t>8</w:t>
      </w:r>
      <w:r w:rsidRPr="00E618B8">
        <w:rPr>
          <w:rFonts w:ascii="Arial" w:eastAsia="Calibri" w:hAnsi="Arial" w:cs="Arial"/>
          <w:spacing w:val="2"/>
          <w:sz w:val="24"/>
          <w:szCs w:val="24"/>
        </w:rPr>
        <w:t xml:space="preserve"> </w:t>
      </w:r>
      <w:r w:rsidRPr="00E618B8">
        <w:rPr>
          <w:rFonts w:ascii="Arial" w:eastAsia="Calibri" w:hAnsi="Arial" w:cs="Arial"/>
          <w:spacing w:val="-2"/>
          <w:sz w:val="24"/>
          <w:szCs w:val="24"/>
        </w:rPr>
        <w:t>a</w:t>
      </w:r>
      <w:r w:rsidRPr="00E618B8">
        <w:rPr>
          <w:rFonts w:ascii="Arial" w:eastAsia="Calibri" w:hAnsi="Arial" w:cs="Arial"/>
          <w:spacing w:val="1"/>
          <w:sz w:val="24"/>
          <w:szCs w:val="24"/>
        </w:rPr>
        <w:t>n</w:t>
      </w:r>
      <w:r w:rsidRPr="00E618B8">
        <w:rPr>
          <w:rFonts w:ascii="Arial" w:eastAsia="Calibri" w:hAnsi="Arial" w:cs="Arial"/>
          <w:sz w:val="24"/>
          <w:szCs w:val="24"/>
        </w:rPr>
        <w:t>d</w:t>
      </w:r>
      <w:r w:rsidRPr="00E618B8">
        <w:rPr>
          <w:rFonts w:ascii="Arial" w:eastAsia="Calibri" w:hAnsi="Arial" w:cs="Arial"/>
          <w:spacing w:val="2"/>
          <w:sz w:val="24"/>
          <w:szCs w:val="24"/>
        </w:rPr>
        <w:t xml:space="preserve"> </w:t>
      </w:r>
      <w:r w:rsidR="00CB4E83">
        <w:rPr>
          <w:rFonts w:ascii="Arial" w:eastAsia="Calibri" w:hAnsi="Arial" w:cs="Arial"/>
          <w:spacing w:val="1"/>
          <w:sz w:val="24"/>
          <w:szCs w:val="24"/>
        </w:rPr>
        <w:t>was</w:t>
      </w:r>
      <w:r w:rsidRPr="00E618B8">
        <w:rPr>
          <w:rFonts w:ascii="Arial" w:eastAsia="Calibri" w:hAnsi="Arial" w:cs="Arial"/>
          <w:spacing w:val="52"/>
          <w:sz w:val="24"/>
          <w:szCs w:val="24"/>
        </w:rPr>
        <w:t xml:space="preserve"> </w:t>
      </w:r>
      <w:r w:rsidRPr="00E618B8">
        <w:rPr>
          <w:rFonts w:ascii="Arial" w:eastAsia="Calibri" w:hAnsi="Arial" w:cs="Arial"/>
          <w:sz w:val="24"/>
          <w:szCs w:val="24"/>
        </w:rPr>
        <w:t>e</w:t>
      </w:r>
      <w:r w:rsidRPr="00E618B8">
        <w:rPr>
          <w:rFonts w:ascii="Arial" w:eastAsia="Calibri" w:hAnsi="Arial" w:cs="Arial"/>
          <w:spacing w:val="1"/>
          <w:sz w:val="24"/>
          <w:szCs w:val="24"/>
        </w:rPr>
        <w:t>n</w:t>
      </w:r>
      <w:r w:rsidRPr="00E618B8">
        <w:rPr>
          <w:rFonts w:ascii="Arial" w:eastAsia="Calibri" w:hAnsi="Arial" w:cs="Arial"/>
          <w:sz w:val="24"/>
          <w:szCs w:val="24"/>
        </w:rPr>
        <w:t>ga</w:t>
      </w:r>
      <w:r w:rsidRPr="00E618B8">
        <w:rPr>
          <w:rFonts w:ascii="Arial" w:eastAsia="Calibri" w:hAnsi="Arial" w:cs="Arial"/>
          <w:spacing w:val="-2"/>
          <w:sz w:val="24"/>
          <w:szCs w:val="24"/>
        </w:rPr>
        <w:t>g</w:t>
      </w:r>
      <w:r w:rsidRPr="00E618B8">
        <w:rPr>
          <w:rFonts w:ascii="Arial" w:eastAsia="Calibri" w:hAnsi="Arial" w:cs="Arial"/>
          <w:sz w:val="24"/>
          <w:szCs w:val="24"/>
        </w:rPr>
        <w:t xml:space="preserve">ed </w:t>
      </w:r>
      <w:r w:rsidRPr="00E618B8">
        <w:rPr>
          <w:rFonts w:ascii="Arial" w:eastAsia="Calibri" w:hAnsi="Arial" w:cs="Arial"/>
          <w:spacing w:val="1"/>
          <w:sz w:val="24"/>
          <w:szCs w:val="24"/>
        </w:rPr>
        <w:t xml:space="preserve"> </w:t>
      </w:r>
      <w:r w:rsidRPr="00E618B8">
        <w:rPr>
          <w:rFonts w:ascii="Arial" w:eastAsia="Calibri" w:hAnsi="Arial" w:cs="Arial"/>
          <w:spacing w:val="-2"/>
          <w:sz w:val="24"/>
          <w:szCs w:val="24"/>
        </w:rPr>
        <w:t>i</w:t>
      </w:r>
      <w:r w:rsidRPr="00E618B8">
        <w:rPr>
          <w:rFonts w:ascii="Arial" w:eastAsia="Calibri" w:hAnsi="Arial" w:cs="Arial"/>
          <w:sz w:val="24"/>
          <w:szCs w:val="24"/>
        </w:rPr>
        <w:t>n  e</w:t>
      </w:r>
      <w:r w:rsidRPr="00E618B8">
        <w:rPr>
          <w:rFonts w:ascii="Arial" w:eastAsia="Calibri" w:hAnsi="Arial" w:cs="Arial"/>
          <w:spacing w:val="-2"/>
          <w:sz w:val="24"/>
          <w:szCs w:val="24"/>
        </w:rPr>
        <w:t>l</w:t>
      </w:r>
      <w:r w:rsidRPr="00E618B8">
        <w:rPr>
          <w:rFonts w:ascii="Arial" w:eastAsia="Calibri" w:hAnsi="Arial" w:cs="Arial"/>
          <w:sz w:val="24"/>
          <w:szCs w:val="24"/>
        </w:rPr>
        <w:t>ec</w:t>
      </w:r>
      <w:r w:rsidRPr="00E618B8">
        <w:rPr>
          <w:rFonts w:ascii="Arial" w:eastAsia="Calibri" w:hAnsi="Arial" w:cs="Arial"/>
          <w:spacing w:val="1"/>
          <w:sz w:val="24"/>
          <w:szCs w:val="24"/>
        </w:rPr>
        <w:t>t</w:t>
      </w:r>
      <w:r w:rsidRPr="00E618B8">
        <w:rPr>
          <w:rFonts w:ascii="Arial" w:eastAsia="Calibri" w:hAnsi="Arial" w:cs="Arial"/>
          <w:sz w:val="24"/>
          <w:szCs w:val="24"/>
        </w:rPr>
        <w:t>r</w:t>
      </w:r>
      <w:r w:rsidRPr="00E618B8">
        <w:rPr>
          <w:rFonts w:ascii="Arial" w:eastAsia="Calibri" w:hAnsi="Arial" w:cs="Arial"/>
          <w:spacing w:val="-2"/>
          <w:sz w:val="24"/>
          <w:szCs w:val="24"/>
        </w:rPr>
        <w:t>i</w:t>
      </w:r>
      <w:r w:rsidRPr="00E618B8">
        <w:rPr>
          <w:rFonts w:ascii="Arial" w:eastAsia="Calibri" w:hAnsi="Arial" w:cs="Arial"/>
          <w:spacing w:val="-1"/>
          <w:sz w:val="24"/>
          <w:szCs w:val="24"/>
        </w:rPr>
        <w:t>c</w:t>
      </w:r>
      <w:r w:rsidRPr="00E618B8">
        <w:rPr>
          <w:rFonts w:ascii="Arial" w:eastAsia="Calibri" w:hAnsi="Arial" w:cs="Arial"/>
          <w:sz w:val="24"/>
          <w:szCs w:val="24"/>
        </w:rPr>
        <w:t>i</w:t>
      </w:r>
      <w:r w:rsidRPr="00E618B8">
        <w:rPr>
          <w:rFonts w:ascii="Arial" w:eastAsia="Calibri" w:hAnsi="Arial" w:cs="Arial"/>
          <w:spacing w:val="1"/>
          <w:sz w:val="24"/>
          <w:szCs w:val="24"/>
        </w:rPr>
        <w:t>t</w:t>
      </w:r>
      <w:r w:rsidRPr="00E618B8">
        <w:rPr>
          <w:rFonts w:ascii="Arial" w:eastAsia="Calibri" w:hAnsi="Arial" w:cs="Arial"/>
          <w:sz w:val="24"/>
          <w:szCs w:val="24"/>
        </w:rPr>
        <w:t>y</w:t>
      </w:r>
      <w:r w:rsidRPr="00E618B8">
        <w:rPr>
          <w:rFonts w:ascii="Arial" w:eastAsia="Calibri" w:hAnsi="Arial" w:cs="Arial"/>
          <w:spacing w:val="53"/>
          <w:sz w:val="24"/>
          <w:szCs w:val="24"/>
        </w:rPr>
        <w:t xml:space="preserve"> </w:t>
      </w:r>
      <w:r w:rsidRPr="00E618B8">
        <w:rPr>
          <w:rFonts w:ascii="Arial" w:eastAsia="Calibri" w:hAnsi="Arial" w:cs="Arial"/>
          <w:sz w:val="24"/>
          <w:szCs w:val="24"/>
        </w:rPr>
        <w:t>ge</w:t>
      </w:r>
      <w:r w:rsidRPr="00E618B8">
        <w:rPr>
          <w:rFonts w:ascii="Arial" w:eastAsia="Calibri" w:hAnsi="Arial" w:cs="Arial"/>
          <w:spacing w:val="1"/>
          <w:sz w:val="24"/>
          <w:szCs w:val="24"/>
        </w:rPr>
        <w:t>n</w:t>
      </w:r>
      <w:r w:rsidRPr="00E618B8">
        <w:rPr>
          <w:rFonts w:ascii="Arial" w:eastAsia="Calibri" w:hAnsi="Arial" w:cs="Arial"/>
          <w:sz w:val="24"/>
          <w:szCs w:val="24"/>
        </w:rPr>
        <w:t>er</w:t>
      </w:r>
      <w:r w:rsidRPr="00E618B8">
        <w:rPr>
          <w:rFonts w:ascii="Arial" w:eastAsia="Calibri" w:hAnsi="Arial" w:cs="Arial"/>
          <w:spacing w:val="-1"/>
          <w:sz w:val="24"/>
          <w:szCs w:val="24"/>
        </w:rPr>
        <w:t>a</w:t>
      </w:r>
      <w:r w:rsidRPr="00E618B8">
        <w:rPr>
          <w:rFonts w:ascii="Arial" w:eastAsia="Calibri" w:hAnsi="Arial" w:cs="Arial"/>
          <w:spacing w:val="1"/>
          <w:sz w:val="24"/>
          <w:szCs w:val="24"/>
        </w:rPr>
        <w:t>t</w:t>
      </w:r>
      <w:r w:rsidRPr="00E618B8">
        <w:rPr>
          <w:rFonts w:ascii="Arial" w:eastAsia="Calibri" w:hAnsi="Arial" w:cs="Arial"/>
          <w:sz w:val="24"/>
          <w:szCs w:val="24"/>
        </w:rPr>
        <w:t>i</w:t>
      </w:r>
      <w:r w:rsidRPr="00E618B8">
        <w:rPr>
          <w:rFonts w:ascii="Arial" w:eastAsia="Calibri" w:hAnsi="Arial" w:cs="Arial"/>
          <w:spacing w:val="-2"/>
          <w:sz w:val="24"/>
          <w:szCs w:val="24"/>
        </w:rPr>
        <w:t>o</w:t>
      </w:r>
      <w:r w:rsidRPr="00E618B8">
        <w:rPr>
          <w:rFonts w:ascii="Arial" w:eastAsia="Calibri" w:hAnsi="Arial" w:cs="Arial"/>
          <w:spacing w:val="1"/>
          <w:sz w:val="24"/>
          <w:szCs w:val="24"/>
        </w:rPr>
        <w:t>n</w:t>
      </w:r>
      <w:r w:rsidRPr="00E618B8">
        <w:rPr>
          <w:rFonts w:ascii="Arial" w:eastAsia="Calibri" w:hAnsi="Arial" w:cs="Arial"/>
          <w:sz w:val="24"/>
          <w:szCs w:val="24"/>
        </w:rPr>
        <w:t>,</w:t>
      </w:r>
      <w:r w:rsidRPr="00E618B8">
        <w:rPr>
          <w:rFonts w:ascii="Arial" w:eastAsia="Calibri" w:hAnsi="Arial" w:cs="Arial"/>
          <w:spacing w:val="53"/>
          <w:sz w:val="24"/>
          <w:szCs w:val="24"/>
        </w:rPr>
        <w:t xml:space="preserve"> </w:t>
      </w:r>
      <w:r w:rsidRPr="00E618B8">
        <w:rPr>
          <w:rFonts w:ascii="Arial" w:eastAsia="Calibri" w:hAnsi="Arial" w:cs="Arial"/>
          <w:spacing w:val="-1"/>
          <w:sz w:val="24"/>
          <w:szCs w:val="24"/>
        </w:rPr>
        <w:t>t</w:t>
      </w:r>
      <w:r w:rsidRPr="00E618B8">
        <w:rPr>
          <w:rFonts w:ascii="Arial" w:eastAsia="Calibri" w:hAnsi="Arial" w:cs="Arial"/>
          <w:sz w:val="24"/>
          <w:szCs w:val="24"/>
        </w:rPr>
        <w:t>ra</w:t>
      </w:r>
      <w:r w:rsidRPr="00E618B8">
        <w:rPr>
          <w:rFonts w:ascii="Arial" w:eastAsia="Calibri" w:hAnsi="Arial" w:cs="Arial"/>
          <w:spacing w:val="1"/>
          <w:sz w:val="24"/>
          <w:szCs w:val="24"/>
        </w:rPr>
        <w:t>n</w:t>
      </w:r>
      <w:r w:rsidRPr="00E618B8">
        <w:rPr>
          <w:rFonts w:ascii="Arial" w:eastAsia="Calibri" w:hAnsi="Arial" w:cs="Arial"/>
          <w:sz w:val="24"/>
          <w:szCs w:val="24"/>
        </w:rPr>
        <w:t>sm</w:t>
      </w:r>
      <w:r w:rsidRPr="00E618B8">
        <w:rPr>
          <w:rFonts w:ascii="Arial" w:eastAsia="Calibri" w:hAnsi="Arial" w:cs="Arial"/>
          <w:spacing w:val="-2"/>
          <w:sz w:val="24"/>
          <w:szCs w:val="24"/>
        </w:rPr>
        <w:t>i</w:t>
      </w:r>
      <w:r w:rsidRPr="00E618B8">
        <w:rPr>
          <w:rFonts w:ascii="Arial" w:eastAsia="Calibri" w:hAnsi="Arial" w:cs="Arial"/>
          <w:sz w:val="24"/>
          <w:szCs w:val="24"/>
        </w:rPr>
        <w:t>ssio</w:t>
      </w:r>
      <w:r w:rsidRPr="00E618B8">
        <w:rPr>
          <w:rFonts w:ascii="Arial" w:eastAsia="Calibri" w:hAnsi="Arial" w:cs="Arial"/>
          <w:spacing w:val="1"/>
          <w:sz w:val="24"/>
          <w:szCs w:val="24"/>
        </w:rPr>
        <w:t>n</w:t>
      </w:r>
      <w:r w:rsidRPr="00E618B8">
        <w:rPr>
          <w:rFonts w:ascii="Arial" w:eastAsia="Calibri" w:hAnsi="Arial" w:cs="Arial"/>
          <w:sz w:val="24"/>
          <w:szCs w:val="24"/>
        </w:rPr>
        <w:t>,</w:t>
      </w:r>
      <w:r w:rsidRPr="00E618B8">
        <w:rPr>
          <w:rFonts w:ascii="Arial" w:eastAsia="Calibri" w:hAnsi="Arial" w:cs="Arial"/>
          <w:spacing w:val="53"/>
          <w:sz w:val="24"/>
          <w:szCs w:val="24"/>
        </w:rPr>
        <w:t xml:space="preserve"> </w:t>
      </w:r>
      <w:r w:rsidRPr="00E618B8">
        <w:rPr>
          <w:rFonts w:ascii="Arial" w:eastAsia="Calibri" w:hAnsi="Arial" w:cs="Arial"/>
          <w:spacing w:val="1"/>
          <w:sz w:val="24"/>
          <w:szCs w:val="24"/>
        </w:rPr>
        <w:t>d</w:t>
      </w:r>
      <w:r w:rsidRPr="00E618B8">
        <w:rPr>
          <w:rFonts w:ascii="Arial" w:eastAsia="Calibri" w:hAnsi="Arial" w:cs="Arial"/>
          <w:sz w:val="24"/>
          <w:szCs w:val="24"/>
        </w:rPr>
        <w:t>i</w:t>
      </w:r>
      <w:r w:rsidRPr="00E618B8">
        <w:rPr>
          <w:rFonts w:ascii="Arial" w:eastAsia="Calibri" w:hAnsi="Arial" w:cs="Arial"/>
          <w:spacing w:val="-3"/>
          <w:sz w:val="24"/>
          <w:szCs w:val="24"/>
        </w:rPr>
        <w:t>s</w:t>
      </w:r>
      <w:r w:rsidRPr="00E618B8">
        <w:rPr>
          <w:rFonts w:ascii="Arial" w:eastAsia="Calibri" w:hAnsi="Arial" w:cs="Arial"/>
          <w:spacing w:val="1"/>
          <w:sz w:val="24"/>
          <w:szCs w:val="24"/>
        </w:rPr>
        <w:t>t</w:t>
      </w:r>
      <w:r w:rsidRPr="00E618B8">
        <w:rPr>
          <w:rFonts w:ascii="Arial" w:eastAsia="Calibri" w:hAnsi="Arial" w:cs="Arial"/>
          <w:sz w:val="24"/>
          <w:szCs w:val="24"/>
        </w:rPr>
        <w:t>ri</w:t>
      </w:r>
      <w:r w:rsidRPr="00E618B8">
        <w:rPr>
          <w:rFonts w:ascii="Arial" w:eastAsia="Calibri" w:hAnsi="Arial" w:cs="Arial"/>
          <w:spacing w:val="-1"/>
          <w:sz w:val="24"/>
          <w:szCs w:val="24"/>
        </w:rPr>
        <w:t>b</w:t>
      </w:r>
      <w:r w:rsidRPr="00E618B8">
        <w:rPr>
          <w:rFonts w:ascii="Arial" w:eastAsia="Calibri" w:hAnsi="Arial" w:cs="Arial"/>
          <w:spacing w:val="1"/>
          <w:sz w:val="24"/>
          <w:szCs w:val="24"/>
        </w:rPr>
        <w:t>ut</w:t>
      </w:r>
      <w:r w:rsidRPr="00E618B8">
        <w:rPr>
          <w:rFonts w:ascii="Arial" w:eastAsia="Calibri" w:hAnsi="Arial" w:cs="Arial"/>
          <w:spacing w:val="-2"/>
          <w:sz w:val="24"/>
          <w:szCs w:val="24"/>
        </w:rPr>
        <w:t>i</w:t>
      </w:r>
      <w:r w:rsidRPr="00E618B8">
        <w:rPr>
          <w:rFonts w:ascii="Arial" w:eastAsia="Calibri" w:hAnsi="Arial" w:cs="Arial"/>
          <w:sz w:val="24"/>
          <w:szCs w:val="24"/>
        </w:rPr>
        <w:t>on</w:t>
      </w:r>
      <w:r w:rsidRPr="00E618B8">
        <w:rPr>
          <w:rFonts w:ascii="Arial" w:eastAsia="Calibri" w:hAnsi="Arial" w:cs="Arial"/>
          <w:spacing w:val="52"/>
          <w:sz w:val="24"/>
          <w:szCs w:val="24"/>
        </w:rPr>
        <w:t xml:space="preserve"> </w:t>
      </w:r>
      <w:r w:rsidRPr="00E618B8">
        <w:rPr>
          <w:rFonts w:ascii="Arial" w:eastAsia="Calibri" w:hAnsi="Arial" w:cs="Arial"/>
          <w:sz w:val="24"/>
          <w:szCs w:val="24"/>
        </w:rPr>
        <w:t>a</w:t>
      </w:r>
      <w:r w:rsidRPr="00E618B8">
        <w:rPr>
          <w:rFonts w:ascii="Arial" w:eastAsia="Calibri" w:hAnsi="Arial" w:cs="Arial"/>
          <w:spacing w:val="1"/>
          <w:sz w:val="24"/>
          <w:szCs w:val="24"/>
        </w:rPr>
        <w:t>n</w:t>
      </w:r>
      <w:r w:rsidRPr="00E618B8">
        <w:rPr>
          <w:rFonts w:ascii="Arial" w:eastAsia="Calibri" w:hAnsi="Arial" w:cs="Arial"/>
          <w:sz w:val="24"/>
          <w:szCs w:val="24"/>
        </w:rPr>
        <w:t>d</w:t>
      </w:r>
      <w:r w:rsidRPr="00E618B8">
        <w:rPr>
          <w:rFonts w:ascii="Arial" w:eastAsia="Calibri" w:hAnsi="Arial" w:cs="Arial"/>
          <w:spacing w:val="50"/>
          <w:sz w:val="24"/>
          <w:szCs w:val="24"/>
        </w:rPr>
        <w:t xml:space="preserve"> </w:t>
      </w:r>
      <w:r w:rsidRPr="00E618B8">
        <w:rPr>
          <w:rFonts w:ascii="Arial" w:eastAsia="Calibri" w:hAnsi="Arial" w:cs="Arial"/>
          <w:sz w:val="24"/>
          <w:szCs w:val="24"/>
        </w:rPr>
        <w:t>r</w:t>
      </w:r>
      <w:r w:rsidRPr="00E618B8">
        <w:rPr>
          <w:rFonts w:ascii="Arial" w:eastAsia="Calibri" w:hAnsi="Arial" w:cs="Arial"/>
          <w:spacing w:val="1"/>
          <w:sz w:val="24"/>
          <w:szCs w:val="24"/>
        </w:rPr>
        <w:t>e</w:t>
      </w:r>
      <w:r w:rsidRPr="00E618B8">
        <w:rPr>
          <w:rFonts w:ascii="Arial" w:eastAsia="Calibri" w:hAnsi="Arial" w:cs="Arial"/>
          <w:sz w:val="24"/>
          <w:szCs w:val="24"/>
        </w:rPr>
        <w:t>la</w:t>
      </w:r>
      <w:r w:rsidRPr="00E618B8">
        <w:rPr>
          <w:rFonts w:ascii="Arial" w:eastAsia="Calibri" w:hAnsi="Arial" w:cs="Arial"/>
          <w:spacing w:val="1"/>
          <w:sz w:val="24"/>
          <w:szCs w:val="24"/>
        </w:rPr>
        <w:t>t</w:t>
      </w:r>
      <w:r w:rsidRPr="00E618B8">
        <w:rPr>
          <w:rFonts w:ascii="Arial" w:eastAsia="Calibri" w:hAnsi="Arial" w:cs="Arial"/>
          <w:spacing w:val="-2"/>
          <w:sz w:val="24"/>
          <w:szCs w:val="24"/>
        </w:rPr>
        <w:t>e</w:t>
      </w:r>
      <w:r w:rsidRPr="00E618B8">
        <w:rPr>
          <w:rFonts w:ascii="Arial" w:eastAsia="Calibri" w:hAnsi="Arial" w:cs="Arial"/>
          <w:sz w:val="24"/>
          <w:szCs w:val="24"/>
        </w:rPr>
        <w:t>d ac</w:t>
      </w:r>
      <w:r w:rsidRPr="00E618B8">
        <w:rPr>
          <w:rFonts w:ascii="Arial" w:eastAsia="Calibri" w:hAnsi="Arial" w:cs="Arial"/>
          <w:spacing w:val="1"/>
          <w:sz w:val="24"/>
          <w:szCs w:val="24"/>
        </w:rPr>
        <w:t>t</w:t>
      </w:r>
      <w:r w:rsidRPr="00E618B8">
        <w:rPr>
          <w:rFonts w:ascii="Arial" w:eastAsia="Calibri" w:hAnsi="Arial" w:cs="Arial"/>
          <w:sz w:val="24"/>
          <w:szCs w:val="24"/>
        </w:rPr>
        <w:t>ivi</w:t>
      </w:r>
      <w:r w:rsidRPr="00E618B8">
        <w:rPr>
          <w:rFonts w:ascii="Arial" w:eastAsia="Calibri" w:hAnsi="Arial" w:cs="Arial"/>
          <w:spacing w:val="1"/>
          <w:sz w:val="24"/>
          <w:szCs w:val="24"/>
        </w:rPr>
        <w:t>t</w:t>
      </w:r>
      <w:r w:rsidRPr="00E618B8">
        <w:rPr>
          <w:rFonts w:ascii="Arial" w:eastAsia="Calibri" w:hAnsi="Arial" w:cs="Arial"/>
          <w:sz w:val="24"/>
          <w:szCs w:val="24"/>
        </w:rPr>
        <w:t>ies</w:t>
      </w:r>
      <w:r w:rsidRPr="00E618B8">
        <w:rPr>
          <w:rFonts w:ascii="Arial" w:eastAsia="Calibri" w:hAnsi="Arial" w:cs="Arial"/>
          <w:spacing w:val="1"/>
          <w:sz w:val="24"/>
          <w:szCs w:val="24"/>
        </w:rPr>
        <w:t xml:space="preserve"> </w:t>
      </w:r>
      <w:r w:rsidRPr="00E618B8">
        <w:rPr>
          <w:rFonts w:ascii="Arial" w:eastAsia="Calibri" w:hAnsi="Arial" w:cs="Arial"/>
          <w:spacing w:val="-2"/>
          <w:sz w:val="24"/>
          <w:szCs w:val="24"/>
        </w:rPr>
        <w:t>i</w:t>
      </w:r>
      <w:r w:rsidRPr="00E618B8">
        <w:rPr>
          <w:rFonts w:ascii="Arial" w:eastAsia="Calibri" w:hAnsi="Arial" w:cs="Arial"/>
          <w:sz w:val="24"/>
          <w:szCs w:val="24"/>
        </w:rPr>
        <w:t>n</w:t>
      </w:r>
      <w:r w:rsidRPr="00E618B8">
        <w:rPr>
          <w:rFonts w:ascii="Arial" w:eastAsia="Calibri" w:hAnsi="Arial" w:cs="Arial"/>
          <w:spacing w:val="-1"/>
          <w:sz w:val="24"/>
          <w:szCs w:val="24"/>
        </w:rPr>
        <w:t xml:space="preserve"> </w:t>
      </w:r>
      <w:r w:rsidRPr="00E618B8">
        <w:rPr>
          <w:rFonts w:ascii="Arial" w:eastAsia="Calibri" w:hAnsi="Arial" w:cs="Arial"/>
          <w:spacing w:val="1"/>
          <w:sz w:val="24"/>
          <w:szCs w:val="24"/>
        </w:rPr>
        <w:t>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z w:val="24"/>
          <w:szCs w:val="24"/>
        </w:rPr>
        <w:t>S</w:t>
      </w:r>
      <w:r w:rsidRPr="00E618B8">
        <w:rPr>
          <w:rFonts w:ascii="Arial" w:eastAsia="Calibri" w:hAnsi="Arial" w:cs="Arial"/>
          <w:spacing w:val="1"/>
          <w:sz w:val="24"/>
          <w:szCs w:val="24"/>
        </w:rPr>
        <w:t>t</w:t>
      </w:r>
      <w:r w:rsidRPr="00E618B8">
        <w:rPr>
          <w:rFonts w:ascii="Arial" w:eastAsia="Calibri" w:hAnsi="Arial" w:cs="Arial"/>
          <w:spacing w:val="-2"/>
          <w:sz w:val="24"/>
          <w:szCs w:val="24"/>
        </w:rPr>
        <w:t>a</w:t>
      </w:r>
      <w:r w:rsidRPr="00E618B8">
        <w:rPr>
          <w:rFonts w:ascii="Arial" w:eastAsia="Calibri" w:hAnsi="Arial" w:cs="Arial"/>
          <w:spacing w:val="1"/>
          <w:sz w:val="24"/>
          <w:szCs w:val="24"/>
        </w:rPr>
        <w:t>t</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z w:val="24"/>
          <w:szCs w:val="24"/>
        </w:rPr>
        <w:t xml:space="preserve">of </w:t>
      </w:r>
      <w:r w:rsidRPr="00E618B8">
        <w:rPr>
          <w:rFonts w:ascii="Arial" w:eastAsia="Calibri" w:hAnsi="Arial" w:cs="Arial"/>
          <w:spacing w:val="-2"/>
          <w:sz w:val="24"/>
          <w:szCs w:val="24"/>
        </w:rPr>
        <w:t>J</w:t>
      </w:r>
      <w:r w:rsidRPr="00E618B8">
        <w:rPr>
          <w:rFonts w:ascii="Arial" w:eastAsia="Calibri" w:hAnsi="Arial" w:cs="Arial"/>
          <w:spacing w:val="1"/>
          <w:sz w:val="24"/>
          <w:szCs w:val="24"/>
        </w:rPr>
        <w:t>h</w:t>
      </w:r>
      <w:r w:rsidRPr="00E618B8">
        <w:rPr>
          <w:rFonts w:ascii="Arial" w:eastAsia="Calibri" w:hAnsi="Arial" w:cs="Arial"/>
          <w:sz w:val="24"/>
          <w:szCs w:val="24"/>
        </w:rPr>
        <w:t>ar</w:t>
      </w:r>
      <w:r w:rsidRPr="00E618B8">
        <w:rPr>
          <w:rFonts w:ascii="Arial" w:eastAsia="Calibri" w:hAnsi="Arial" w:cs="Arial"/>
          <w:spacing w:val="-1"/>
          <w:sz w:val="24"/>
          <w:szCs w:val="24"/>
        </w:rPr>
        <w:t>k</w:t>
      </w:r>
      <w:r w:rsidRPr="00E618B8">
        <w:rPr>
          <w:rFonts w:ascii="Arial" w:eastAsia="Calibri" w:hAnsi="Arial" w:cs="Arial"/>
          <w:spacing w:val="1"/>
          <w:sz w:val="24"/>
          <w:szCs w:val="24"/>
        </w:rPr>
        <w:t>h</w:t>
      </w:r>
      <w:r w:rsidRPr="00E618B8">
        <w:rPr>
          <w:rFonts w:ascii="Arial" w:eastAsia="Calibri" w:hAnsi="Arial" w:cs="Arial"/>
          <w:sz w:val="24"/>
          <w:szCs w:val="24"/>
        </w:rPr>
        <w:t>a</w:t>
      </w:r>
      <w:r w:rsidRPr="00E618B8">
        <w:rPr>
          <w:rFonts w:ascii="Arial" w:eastAsia="Calibri" w:hAnsi="Arial" w:cs="Arial"/>
          <w:spacing w:val="-1"/>
          <w:sz w:val="24"/>
          <w:szCs w:val="24"/>
        </w:rPr>
        <w:t>n</w:t>
      </w:r>
      <w:r w:rsidRPr="00E618B8">
        <w:rPr>
          <w:rFonts w:ascii="Arial" w:eastAsia="Calibri" w:hAnsi="Arial" w:cs="Arial"/>
          <w:spacing w:val="1"/>
          <w:sz w:val="24"/>
          <w:szCs w:val="24"/>
        </w:rPr>
        <w:t>d</w:t>
      </w:r>
      <w:r w:rsidRPr="00E618B8">
        <w:rPr>
          <w:rFonts w:ascii="Arial" w:eastAsia="Calibri" w:hAnsi="Arial" w:cs="Arial"/>
          <w:sz w:val="24"/>
          <w:szCs w:val="24"/>
        </w:rPr>
        <w:t>.</w:t>
      </w:r>
    </w:p>
    <w:p w14:paraId="075565DB" w14:textId="1D256F8F" w:rsidR="00AB2B13" w:rsidRPr="00E618B8" w:rsidRDefault="0026668B" w:rsidP="001E0CE5">
      <w:pPr>
        <w:pStyle w:val="ListParagraph"/>
        <w:numPr>
          <w:ilvl w:val="0"/>
          <w:numId w:val="4"/>
        </w:numPr>
        <w:spacing w:line="360" w:lineRule="auto"/>
        <w:ind w:left="567" w:right="526" w:hanging="284"/>
        <w:jc w:val="both"/>
        <w:rPr>
          <w:rFonts w:ascii="Arial" w:eastAsia="Calibri" w:hAnsi="Arial" w:cs="Arial"/>
          <w:sz w:val="24"/>
          <w:szCs w:val="24"/>
        </w:rPr>
      </w:pPr>
      <w:r w:rsidRPr="00E618B8">
        <w:rPr>
          <w:rFonts w:ascii="Arial" w:eastAsia="Calibri" w:hAnsi="Arial" w:cs="Arial"/>
          <w:sz w:val="24"/>
          <w:szCs w:val="24"/>
        </w:rPr>
        <w:t xml:space="preserve">Jharkhand </w:t>
      </w:r>
      <w:proofErr w:type="spellStart"/>
      <w:r w:rsidRPr="00E618B8">
        <w:rPr>
          <w:rFonts w:ascii="Arial" w:eastAsia="Calibri" w:hAnsi="Arial" w:cs="Arial"/>
          <w:sz w:val="24"/>
          <w:szCs w:val="24"/>
        </w:rPr>
        <w:t>Urja</w:t>
      </w:r>
      <w:proofErr w:type="spellEnd"/>
      <w:r w:rsidRPr="00E618B8">
        <w:rPr>
          <w:rFonts w:ascii="Arial" w:eastAsia="Calibri" w:hAnsi="Arial" w:cs="Arial"/>
          <w:sz w:val="24"/>
          <w:szCs w:val="24"/>
        </w:rPr>
        <w:t xml:space="preserve"> </w:t>
      </w:r>
      <w:proofErr w:type="spellStart"/>
      <w:r w:rsidRPr="00E618B8">
        <w:rPr>
          <w:rFonts w:ascii="Arial" w:eastAsia="Calibri" w:hAnsi="Arial" w:cs="Arial"/>
          <w:sz w:val="24"/>
          <w:szCs w:val="24"/>
        </w:rPr>
        <w:t>Vikas</w:t>
      </w:r>
      <w:proofErr w:type="spellEnd"/>
      <w:r w:rsidRPr="00E618B8">
        <w:rPr>
          <w:rFonts w:ascii="Arial" w:eastAsia="Calibri" w:hAnsi="Arial" w:cs="Arial"/>
          <w:sz w:val="24"/>
          <w:szCs w:val="24"/>
        </w:rPr>
        <w:t xml:space="preserve"> Nigam Ltd. (herein after to be referred to as “JUVNL” or</w:t>
      </w:r>
      <w:r w:rsidR="00AB2B13" w:rsidRPr="00E618B8">
        <w:rPr>
          <w:rFonts w:ascii="Arial" w:eastAsia="Calibri" w:hAnsi="Arial" w:cs="Arial"/>
          <w:sz w:val="24"/>
          <w:szCs w:val="24"/>
        </w:rPr>
        <w:t xml:space="preserve"> </w:t>
      </w:r>
      <w:r w:rsidRPr="00E618B8">
        <w:rPr>
          <w:rFonts w:ascii="Arial" w:eastAsia="Calibri" w:hAnsi="Arial" w:cs="Arial"/>
          <w:sz w:val="24"/>
          <w:szCs w:val="24"/>
        </w:rPr>
        <w:t>“the Holding company”) has been incorporated under Indian Companies Act,</w:t>
      </w:r>
      <w:r w:rsidR="00A773B0" w:rsidRPr="00E618B8">
        <w:rPr>
          <w:rFonts w:ascii="Arial" w:eastAsia="Calibri" w:hAnsi="Arial" w:cs="Arial"/>
          <w:sz w:val="24"/>
          <w:szCs w:val="24"/>
        </w:rPr>
        <w:t xml:space="preserve"> </w:t>
      </w:r>
      <w:r w:rsidRPr="00E618B8">
        <w:rPr>
          <w:rFonts w:ascii="Arial" w:eastAsia="Calibri" w:hAnsi="Arial" w:cs="Arial"/>
          <w:sz w:val="24"/>
          <w:szCs w:val="24"/>
        </w:rPr>
        <w:t>1956 pursuant to decision of Government of Jharkhand to reorganize erstwhile Jharkhand State Electricity Board (herein after referred to as “JSEB”). The Petitioner submits that the said reorganization of the JSEB has been done by Government of Jharkhand pursuant to “Part XIII – Reorganization of Board” read with section 131 of The Electricity Act 2003. The Holding company or JUVNL has been incorporated on 16th</w:t>
      </w:r>
      <w:r w:rsidR="008F053E">
        <w:rPr>
          <w:rFonts w:ascii="Arial" w:eastAsia="Calibri" w:hAnsi="Arial" w:cs="Arial"/>
          <w:sz w:val="24"/>
          <w:szCs w:val="24"/>
        </w:rPr>
        <w:t xml:space="preserve"> </w:t>
      </w:r>
      <w:r w:rsidRPr="00E618B8">
        <w:rPr>
          <w:rFonts w:ascii="Arial" w:eastAsia="Calibri" w:hAnsi="Arial" w:cs="Arial"/>
          <w:sz w:val="24"/>
          <w:szCs w:val="24"/>
        </w:rPr>
        <w:t xml:space="preserve">September 2013 </w:t>
      </w:r>
      <w:r w:rsidR="008F053E">
        <w:rPr>
          <w:rFonts w:ascii="Arial" w:eastAsia="Calibri" w:hAnsi="Arial" w:cs="Arial"/>
          <w:sz w:val="24"/>
          <w:szCs w:val="24"/>
        </w:rPr>
        <w:t xml:space="preserve">and registered </w:t>
      </w:r>
      <w:r w:rsidRPr="00E618B8">
        <w:rPr>
          <w:rFonts w:ascii="Arial" w:eastAsia="Calibri" w:hAnsi="Arial" w:cs="Arial"/>
          <w:sz w:val="24"/>
          <w:szCs w:val="24"/>
        </w:rPr>
        <w:t>with the Registrar of Companies,</w:t>
      </w:r>
      <w:r w:rsidR="00AD5A86" w:rsidRPr="00E618B8">
        <w:rPr>
          <w:rFonts w:ascii="Arial" w:eastAsia="Calibri" w:hAnsi="Arial" w:cs="Arial"/>
          <w:sz w:val="24"/>
          <w:szCs w:val="24"/>
        </w:rPr>
        <w:t xml:space="preserve"> </w:t>
      </w:r>
      <w:r w:rsidRPr="00E618B8">
        <w:rPr>
          <w:rFonts w:ascii="Arial" w:eastAsia="Calibri" w:hAnsi="Arial" w:cs="Arial"/>
          <w:sz w:val="24"/>
          <w:szCs w:val="24"/>
        </w:rPr>
        <w:t>Jharkhand, Ranchi and has obtained Certificate of Commencement of Business on 12</w:t>
      </w:r>
      <w:r w:rsidRPr="00E618B8">
        <w:rPr>
          <w:rFonts w:ascii="Arial" w:eastAsia="Calibri" w:hAnsi="Arial" w:cs="Arial"/>
          <w:sz w:val="24"/>
          <w:szCs w:val="24"/>
          <w:vertAlign w:val="superscript"/>
        </w:rPr>
        <w:t>th</w:t>
      </w:r>
      <w:r w:rsidR="00AD5A86">
        <w:rPr>
          <w:rFonts w:ascii="Arial" w:eastAsia="Calibri" w:hAnsi="Arial" w:cs="Arial"/>
          <w:sz w:val="24"/>
          <w:szCs w:val="24"/>
        </w:rPr>
        <w:t xml:space="preserve"> </w:t>
      </w:r>
      <w:r w:rsidRPr="00E618B8">
        <w:rPr>
          <w:rFonts w:ascii="Arial" w:eastAsia="Calibri" w:hAnsi="Arial" w:cs="Arial"/>
          <w:sz w:val="24"/>
          <w:szCs w:val="24"/>
        </w:rPr>
        <w:t>November 2013</w:t>
      </w:r>
      <w:r w:rsidR="00AB2B13" w:rsidRPr="00E618B8">
        <w:rPr>
          <w:rFonts w:ascii="Arial" w:eastAsia="Calibri" w:hAnsi="Arial" w:cs="Arial"/>
          <w:sz w:val="24"/>
          <w:szCs w:val="24"/>
        </w:rPr>
        <w:t>.</w:t>
      </w:r>
    </w:p>
    <w:p w14:paraId="1187EC77" w14:textId="53295DE9" w:rsidR="00AB2B13" w:rsidRPr="00E618B8" w:rsidRDefault="0026668B" w:rsidP="001E0CE5">
      <w:pPr>
        <w:pStyle w:val="ListParagraph"/>
        <w:numPr>
          <w:ilvl w:val="0"/>
          <w:numId w:val="4"/>
        </w:numPr>
        <w:spacing w:line="360" w:lineRule="auto"/>
        <w:ind w:left="567" w:right="526" w:hanging="284"/>
        <w:jc w:val="both"/>
        <w:rPr>
          <w:rFonts w:ascii="Arial" w:eastAsia="Calibri" w:hAnsi="Arial" w:cs="Arial"/>
          <w:sz w:val="24"/>
          <w:szCs w:val="24"/>
        </w:rPr>
      </w:pPr>
      <w:r w:rsidRPr="00E618B8">
        <w:rPr>
          <w:rFonts w:ascii="Arial" w:eastAsia="Calibri" w:hAnsi="Arial" w:cs="Arial"/>
          <w:sz w:val="24"/>
          <w:szCs w:val="24"/>
        </w:rPr>
        <w:t xml:space="preserve">Jharkhand </w:t>
      </w:r>
      <w:proofErr w:type="spellStart"/>
      <w:r w:rsidRPr="00E618B8">
        <w:rPr>
          <w:rFonts w:ascii="Arial" w:eastAsia="Calibri" w:hAnsi="Arial" w:cs="Arial"/>
          <w:sz w:val="24"/>
          <w:szCs w:val="24"/>
        </w:rPr>
        <w:t>Urja</w:t>
      </w:r>
      <w:proofErr w:type="spellEnd"/>
      <w:r w:rsidRPr="00E618B8">
        <w:rPr>
          <w:rFonts w:ascii="Arial" w:eastAsia="Calibri" w:hAnsi="Arial" w:cs="Arial"/>
          <w:sz w:val="24"/>
          <w:szCs w:val="24"/>
        </w:rPr>
        <w:t xml:space="preserve"> </w:t>
      </w:r>
      <w:proofErr w:type="spellStart"/>
      <w:r w:rsidRPr="00E618B8">
        <w:rPr>
          <w:rFonts w:ascii="Arial" w:eastAsia="Calibri" w:hAnsi="Arial" w:cs="Arial"/>
          <w:sz w:val="24"/>
          <w:szCs w:val="24"/>
        </w:rPr>
        <w:t>Sancharan</w:t>
      </w:r>
      <w:proofErr w:type="spellEnd"/>
      <w:r w:rsidRPr="00E618B8">
        <w:rPr>
          <w:rFonts w:ascii="Arial" w:eastAsia="Calibri" w:hAnsi="Arial" w:cs="Arial"/>
          <w:sz w:val="24"/>
          <w:szCs w:val="24"/>
        </w:rPr>
        <w:t xml:space="preserve"> Nigam Ltd. (herein after to be referred to as “JUSNL” or “the Petitioner” has been incorporated on 23</w:t>
      </w:r>
      <w:r w:rsidRPr="00E618B8">
        <w:rPr>
          <w:rFonts w:ascii="Arial" w:eastAsia="Calibri" w:hAnsi="Arial" w:cs="Arial"/>
          <w:sz w:val="24"/>
          <w:szCs w:val="24"/>
          <w:vertAlign w:val="superscript"/>
        </w:rPr>
        <w:t>rd</w:t>
      </w:r>
      <w:r w:rsidR="008F053E">
        <w:rPr>
          <w:rFonts w:ascii="Arial" w:eastAsia="Calibri" w:hAnsi="Arial" w:cs="Arial"/>
          <w:sz w:val="24"/>
          <w:szCs w:val="24"/>
        </w:rPr>
        <w:t xml:space="preserve"> </w:t>
      </w:r>
      <w:r w:rsidRPr="00E618B8">
        <w:rPr>
          <w:rFonts w:ascii="Arial" w:eastAsia="Calibri" w:hAnsi="Arial" w:cs="Arial"/>
          <w:sz w:val="24"/>
          <w:szCs w:val="24"/>
        </w:rPr>
        <w:t>October 2013 with the Registrar of Companies, Jharkhand, Ranchi and has obtained Certificate of Commencement of Business on 28</w:t>
      </w:r>
      <w:r w:rsidRPr="00E618B8">
        <w:rPr>
          <w:rFonts w:ascii="Arial" w:eastAsia="Calibri" w:hAnsi="Arial" w:cs="Arial"/>
          <w:sz w:val="24"/>
          <w:szCs w:val="24"/>
          <w:vertAlign w:val="superscript"/>
        </w:rPr>
        <w:t>th</w:t>
      </w:r>
      <w:r w:rsidR="008F053E">
        <w:rPr>
          <w:rFonts w:ascii="Arial" w:eastAsia="Calibri" w:hAnsi="Arial" w:cs="Arial"/>
          <w:sz w:val="24"/>
          <w:szCs w:val="24"/>
        </w:rPr>
        <w:t xml:space="preserve"> </w:t>
      </w:r>
      <w:r w:rsidRPr="00E618B8">
        <w:rPr>
          <w:rFonts w:ascii="Arial" w:eastAsia="Calibri" w:hAnsi="Arial" w:cs="Arial"/>
          <w:sz w:val="24"/>
          <w:szCs w:val="24"/>
        </w:rPr>
        <w:t>November 2013. The Petitioner is a Company constituted under the provis</w:t>
      </w:r>
      <w:r w:rsidR="00100A46">
        <w:rPr>
          <w:rFonts w:ascii="Arial" w:eastAsia="Calibri" w:hAnsi="Arial" w:cs="Arial"/>
          <w:sz w:val="24"/>
          <w:szCs w:val="24"/>
        </w:rPr>
        <w:t>ions of Government of Jharkhand,</w:t>
      </w:r>
      <w:r w:rsidRPr="00E618B8">
        <w:rPr>
          <w:rFonts w:ascii="Arial" w:eastAsia="Calibri" w:hAnsi="Arial" w:cs="Arial"/>
          <w:sz w:val="24"/>
          <w:szCs w:val="24"/>
        </w:rPr>
        <w:t xml:space="preserve"> General Resolution as notified by transfer scheme vide notification no. 8, dated 6</w:t>
      </w:r>
      <w:r w:rsidRPr="00E618B8">
        <w:rPr>
          <w:rFonts w:ascii="Arial" w:eastAsia="Calibri" w:hAnsi="Arial" w:cs="Arial"/>
          <w:sz w:val="24"/>
          <w:szCs w:val="24"/>
          <w:vertAlign w:val="superscript"/>
        </w:rPr>
        <w:t>th</w:t>
      </w:r>
      <w:r w:rsidR="008F053E">
        <w:rPr>
          <w:rFonts w:ascii="Arial" w:eastAsia="Calibri" w:hAnsi="Arial" w:cs="Arial"/>
          <w:sz w:val="24"/>
          <w:szCs w:val="24"/>
        </w:rPr>
        <w:t xml:space="preserve"> </w:t>
      </w:r>
      <w:r w:rsidRPr="00E618B8">
        <w:rPr>
          <w:rFonts w:ascii="Arial" w:eastAsia="Calibri" w:hAnsi="Arial" w:cs="Arial"/>
          <w:sz w:val="24"/>
          <w:szCs w:val="24"/>
        </w:rPr>
        <w:t xml:space="preserve">January 2014. The Transmission Company - Jharkhand </w:t>
      </w:r>
      <w:proofErr w:type="spellStart"/>
      <w:r w:rsidRPr="00E618B8">
        <w:rPr>
          <w:rFonts w:ascii="Arial" w:eastAsia="Calibri" w:hAnsi="Arial" w:cs="Arial"/>
          <w:sz w:val="24"/>
          <w:szCs w:val="24"/>
        </w:rPr>
        <w:t>Urja</w:t>
      </w:r>
      <w:proofErr w:type="spellEnd"/>
      <w:r w:rsidRPr="00E618B8">
        <w:rPr>
          <w:rFonts w:ascii="Arial" w:eastAsia="Calibri" w:hAnsi="Arial" w:cs="Arial"/>
          <w:sz w:val="24"/>
          <w:szCs w:val="24"/>
        </w:rPr>
        <w:t xml:space="preserve"> </w:t>
      </w:r>
      <w:proofErr w:type="spellStart"/>
      <w:r w:rsidRPr="00E618B8">
        <w:rPr>
          <w:rFonts w:ascii="Arial" w:eastAsia="Calibri" w:hAnsi="Arial" w:cs="Arial"/>
          <w:sz w:val="24"/>
          <w:szCs w:val="24"/>
        </w:rPr>
        <w:t>Sancharan</w:t>
      </w:r>
      <w:proofErr w:type="spellEnd"/>
      <w:r w:rsidRPr="00E618B8">
        <w:rPr>
          <w:rFonts w:ascii="Arial" w:eastAsia="Calibri" w:hAnsi="Arial" w:cs="Arial"/>
          <w:sz w:val="24"/>
          <w:szCs w:val="24"/>
        </w:rPr>
        <w:t xml:space="preserve"> Nigam Ltd. is duly registered with the Registrar of Companies, Ranchi on 23</w:t>
      </w:r>
      <w:r w:rsidRPr="00E618B8">
        <w:rPr>
          <w:rFonts w:ascii="Arial" w:eastAsia="Calibri" w:hAnsi="Arial" w:cs="Arial"/>
          <w:sz w:val="24"/>
          <w:szCs w:val="24"/>
          <w:vertAlign w:val="superscript"/>
        </w:rPr>
        <w:t>rd</w:t>
      </w:r>
      <w:r w:rsidR="008F053E">
        <w:rPr>
          <w:rFonts w:ascii="Arial" w:eastAsia="Calibri" w:hAnsi="Arial" w:cs="Arial"/>
          <w:sz w:val="24"/>
          <w:szCs w:val="24"/>
        </w:rPr>
        <w:t xml:space="preserve"> </w:t>
      </w:r>
      <w:r w:rsidRPr="00E618B8">
        <w:rPr>
          <w:rFonts w:ascii="Arial" w:eastAsia="Calibri" w:hAnsi="Arial" w:cs="Arial"/>
          <w:sz w:val="24"/>
          <w:szCs w:val="24"/>
        </w:rPr>
        <w:t>October 2013.</w:t>
      </w:r>
    </w:p>
    <w:p w14:paraId="61742C57" w14:textId="4D5BB8A9" w:rsidR="00AB2B13" w:rsidRDefault="0026668B" w:rsidP="001E0CE5">
      <w:pPr>
        <w:pStyle w:val="ListParagraph"/>
        <w:numPr>
          <w:ilvl w:val="0"/>
          <w:numId w:val="4"/>
        </w:numPr>
        <w:spacing w:line="360" w:lineRule="auto"/>
        <w:ind w:left="567" w:right="526" w:hanging="284"/>
        <w:jc w:val="both"/>
        <w:rPr>
          <w:rFonts w:ascii="Arial" w:eastAsia="Calibri" w:hAnsi="Arial" w:cs="Arial"/>
          <w:sz w:val="24"/>
          <w:szCs w:val="24"/>
        </w:rPr>
      </w:pPr>
      <w:r w:rsidRPr="00E618B8">
        <w:rPr>
          <w:rFonts w:ascii="Arial" w:eastAsia="Calibri" w:hAnsi="Arial" w:cs="Arial"/>
          <w:sz w:val="24"/>
          <w:szCs w:val="24"/>
        </w:rPr>
        <w:t>Pursuant to the enactment of the</w:t>
      </w:r>
      <w:r w:rsidR="00AB2B13" w:rsidRPr="00E618B8">
        <w:rPr>
          <w:rFonts w:ascii="Arial" w:eastAsia="Calibri" w:hAnsi="Arial" w:cs="Arial"/>
          <w:sz w:val="24"/>
          <w:szCs w:val="24"/>
        </w:rPr>
        <w:t xml:space="preserve"> </w:t>
      </w:r>
      <w:r w:rsidRPr="00E618B8">
        <w:rPr>
          <w:rFonts w:ascii="Arial" w:eastAsia="Calibri" w:hAnsi="Arial" w:cs="Arial"/>
          <w:sz w:val="24"/>
          <w:szCs w:val="24"/>
        </w:rPr>
        <w:t xml:space="preserve">Electricity Act, 2003, every utility is required to submit its Aggregate Revenue Requirement (ARR) for </w:t>
      </w:r>
      <w:r w:rsidR="00CB4E83">
        <w:rPr>
          <w:rFonts w:ascii="Arial" w:eastAsia="Calibri" w:hAnsi="Arial" w:cs="Arial"/>
          <w:sz w:val="24"/>
          <w:szCs w:val="24"/>
        </w:rPr>
        <w:t xml:space="preserve">a particular </w:t>
      </w:r>
      <w:r w:rsidRPr="00E618B8">
        <w:rPr>
          <w:rFonts w:ascii="Arial" w:eastAsia="Calibri" w:hAnsi="Arial" w:cs="Arial"/>
          <w:sz w:val="24"/>
          <w:szCs w:val="24"/>
        </w:rPr>
        <w:t xml:space="preserve">control period and </w:t>
      </w:r>
      <w:r w:rsidR="00CB4E83">
        <w:rPr>
          <w:rFonts w:ascii="Arial" w:eastAsia="Calibri" w:hAnsi="Arial" w:cs="Arial"/>
          <w:sz w:val="24"/>
          <w:szCs w:val="24"/>
        </w:rPr>
        <w:t xml:space="preserve">is also required to file </w:t>
      </w:r>
      <w:r w:rsidRPr="00E618B8">
        <w:rPr>
          <w:rFonts w:ascii="Arial" w:eastAsia="Calibri" w:hAnsi="Arial" w:cs="Arial"/>
          <w:sz w:val="24"/>
          <w:szCs w:val="24"/>
        </w:rPr>
        <w:t>Tariff Petitions as per procedures outlined in section 61, 62 and 64, of Electricity Act</w:t>
      </w:r>
      <w:r w:rsidR="00AB2B13" w:rsidRPr="00E618B8">
        <w:rPr>
          <w:rFonts w:ascii="Arial" w:eastAsia="Calibri" w:hAnsi="Arial" w:cs="Arial"/>
          <w:sz w:val="24"/>
          <w:szCs w:val="24"/>
        </w:rPr>
        <w:t xml:space="preserve"> </w:t>
      </w:r>
      <w:r w:rsidRPr="00E618B8">
        <w:rPr>
          <w:rFonts w:ascii="Arial" w:eastAsia="Calibri" w:hAnsi="Arial" w:cs="Arial"/>
          <w:sz w:val="24"/>
          <w:szCs w:val="24"/>
        </w:rPr>
        <w:t>2003, and the governing regulations thereof</w:t>
      </w:r>
      <w:r w:rsidR="00CB4E83">
        <w:rPr>
          <w:rFonts w:ascii="Arial" w:eastAsia="Calibri" w:hAnsi="Arial" w:cs="Arial"/>
          <w:sz w:val="24"/>
          <w:szCs w:val="24"/>
        </w:rPr>
        <w:t xml:space="preserve"> laid down by the respective State Electricity Regulatory Commissions. </w:t>
      </w:r>
    </w:p>
    <w:p w14:paraId="191E9816" w14:textId="77777777" w:rsidR="00980CB2" w:rsidRDefault="00980CB2">
      <w:pPr>
        <w:spacing w:line="360" w:lineRule="auto"/>
        <w:ind w:right="526"/>
        <w:jc w:val="both"/>
        <w:rPr>
          <w:rFonts w:ascii="Arial" w:eastAsia="Calibri" w:hAnsi="Arial" w:cs="Arial"/>
          <w:sz w:val="24"/>
          <w:szCs w:val="24"/>
        </w:rPr>
      </w:pPr>
    </w:p>
    <w:p w14:paraId="05103AE7" w14:textId="77777777" w:rsidR="00980CB2" w:rsidRPr="00980CB2" w:rsidRDefault="00980CB2">
      <w:pPr>
        <w:spacing w:line="360" w:lineRule="auto"/>
        <w:ind w:right="526"/>
        <w:jc w:val="both"/>
        <w:rPr>
          <w:rFonts w:ascii="Arial" w:eastAsia="Calibri" w:hAnsi="Arial" w:cs="Arial"/>
          <w:sz w:val="24"/>
          <w:szCs w:val="24"/>
        </w:rPr>
      </w:pPr>
    </w:p>
    <w:p w14:paraId="2E0D62C5" w14:textId="1EBBE18C" w:rsidR="00554C12" w:rsidRPr="00E618B8" w:rsidRDefault="0026668B" w:rsidP="001E0CE5">
      <w:pPr>
        <w:pStyle w:val="ListParagraph"/>
        <w:numPr>
          <w:ilvl w:val="0"/>
          <w:numId w:val="4"/>
        </w:numPr>
        <w:spacing w:line="360" w:lineRule="auto"/>
        <w:ind w:left="567" w:right="526" w:hanging="284"/>
        <w:jc w:val="both"/>
        <w:rPr>
          <w:rFonts w:ascii="Arial" w:eastAsia="Calibri" w:hAnsi="Arial" w:cs="Arial"/>
          <w:sz w:val="24"/>
          <w:szCs w:val="24"/>
        </w:rPr>
      </w:pPr>
      <w:r w:rsidRPr="00E618B8">
        <w:rPr>
          <w:rFonts w:ascii="Arial" w:eastAsia="Calibri" w:hAnsi="Arial" w:cs="Arial"/>
          <w:sz w:val="24"/>
          <w:szCs w:val="24"/>
        </w:rPr>
        <w:t xml:space="preserve">The present petition is being filed by </w:t>
      </w:r>
      <w:r w:rsidR="00A03752">
        <w:rPr>
          <w:rFonts w:ascii="Arial" w:eastAsia="Calibri" w:hAnsi="Arial" w:cs="Arial"/>
          <w:sz w:val="24"/>
          <w:szCs w:val="24"/>
        </w:rPr>
        <w:t xml:space="preserve">JUSNL </w:t>
      </w:r>
      <w:r w:rsidRPr="00E618B8">
        <w:rPr>
          <w:rFonts w:ascii="Arial" w:eastAsia="Calibri" w:hAnsi="Arial" w:cs="Arial"/>
          <w:sz w:val="24"/>
          <w:szCs w:val="24"/>
        </w:rPr>
        <w:t xml:space="preserve">before the </w:t>
      </w:r>
      <w:r w:rsidR="008F053E">
        <w:rPr>
          <w:rFonts w:ascii="Arial" w:eastAsia="Calibri" w:hAnsi="Arial" w:cs="Arial"/>
          <w:sz w:val="24"/>
          <w:szCs w:val="24"/>
        </w:rPr>
        <w:t>H</w:t>
      </w:r>
      <w:r w:rsidRPr="00E618B8">
        <w:rPr>
          <w:rFonts w:ascii="Arial" w:eastAsia="Calibri" w:hAnsi="Arial" w:cs="Arial"/>
          <w:sz w:val="24"/>
          <w:szCs w:val="24"/>
        </w:rPr>
        <w:t xml:space="preserve">on’ble </w:t>
      </w:r>
      <w:r w:rsidR="00C75C7D">
        <w:rPr>
          <w:rFonts w:ascii="Arial" w:eastAsia="Calibri" w:hAnsi="Arial" w:cs="Arial"/>
          <w:sz w:val="24"/>
          <w:szCs w:val="24"/>
        </w:rPr>
        <w:t xml:space="preserve">Jharkhand State Electricity Regulatory </w:t>
      </w:r>
      <w:r w:rsidRPr="00E618B8">
        <w:rPr>
          <w:rFonts w:ascii="Arial" w:eastAsia="Calibri" w:hAnsi="Arial" w:cs="Arial"/>
          <w:sz w:val="24"/>
          <w:szCs w:val="24"/>
        </w:rPr>
        <w:t xml:space="preserve">Commission for approval of the </w:t>
      </w:r>
      <w:r w:rsidR="008F053E">
        <w:rPr>
          <w:rFonts w:ascii="Arial" w:eastAsia="Calibri" w:hAnsi="Arial" w:cs="Arial"/>
          <w:sz w:val="24"/>
          <w:szCs w:val="24"/>
        </w:rPr>
        <w:t>Multi-year tariff for the 2</w:t>
      </w:r>
      <w:r w:rsidR="008F053E" w:rsidRPr="00E618B8">
        <w:rPr>
          <w:rFonts w:ascii="Arial" w:eastAsia="Calibri" w:hAnsi="Arial" w:cs="Arial"/>
          <w:sz w:val="24"/>
          <w:szCs w:val="24"/>
          <w:vertAlign w:val="superscript"/>
        </w:rPr>
        <w:t>nd</w:t>
      </w:r>
      <w:r w:rsidR="008F053E">
        <w:rPr>
          <w:rFonts w:ascii="Arial" w:eastAsia="Calibri" w:hAnsi="Arial" w:cs="Arial"/>
          <w:sz w:val="24"/>
          <w:szCs w:val="24"/>
        </w:rPr>
        <w:t xml:space="preserve"> </w:t>
      </w:r>
      <w:r w:rsidRPr="00E618B8">
        <w:rPr>
          <w:rFonts w:ascii="Arial" w:eastAsia="Calibri" w:hAnsi="Arial" w:cs="Arial"/>
          <w:sz w:val="24"/>
          <w:szCs w:val="24"/>
        </w:rPr>
        <w:t xml:space="preserve">control period </w:t>
      </w:r>
      <w:r w:rsidR="008F053E">
        <w:rPr>
          <w:rFonts w:ascii="Arial" w:eastAsia="Calibri" w:hAnsi="Arial" w:cs="Arial"/>
          <w:sz w:val="24"/>
          <w:szCs w:val="24"/>
        </w:rPr>
        <w:t>(</w:t>
      </w:r>
      <w:r w:rsidRPr="00E618B8">
        <w:rPr>
          <w:rFonts w:ascii="Arial" w:eastAsia="Calibri" w:hAnsi="Arial" w:cs="Arial"/>
          <w:sz w:val="24"/>
          <w:szCs w:val="24"/>
        </w:rPr>
        <w:t>FY 2016-17 to FY 2020-21</w:t>
      </w:r>
      <w:r w:rsidR="008F053E">
        <w:rPr>
          <w:rFonts w:ascii="Arial" w:eastAsia="Calibri" w:hAnsi="Arial" w:cs="Arial"/>
          <w:sz w:val="24"/>
          <w:szCs w:val="24"/>
        </w:rPr>
        <w:t>)</w:t>
      </w:r>
      <w:r w:rsidRPr="00E618B8">
        <w:rPr>
          <w:rFonts w:ascii="Arial" w:eastAsia="Calibri" w:hAnsi="Arial" w:cs="Arial"/>
          <w:sz w:val="24"/>
          <w:szCs w:val="24"/>
        </w:rPr>
        <w:t xml:space="preserve"> as per the Electricity Act, 2003 an</w:t>
      </w:r>
      <w:r w:rsidR="00C75C7D">
        <w:rPr>
          <w:rFonts w:ascii="Arial" w:eastAsia="Calibri" w:hAnsi="Arial" w:cs="Arial"/>
          <w:sz w:val="24"/>
          <w:szCs w:val="24"/>
        </w:rPr>
        <w:t xml:space="preserve">d as per the provisions of the </w:t>
      </w:r>
      <w:r w:rsidR="00034C35" w:rsidRPr="00E618B8">
        <w:rPr>
          <w:rFonts w:ascii="Arial" w:eastAsia="Calibri" w:hAnsi="Arial" w:cs="Arial"/>
          <w:sz w:val="24"/>
          <w:szCs w:val="24"/>
        </w:rPr>
        <w:t>Terms and Conditions For Transmission Tariff Regulations, 2015</w:t>
      </w:r>
      <w:r w:rsidR="00034C35">
        <w:rPr>
          <w:rFonts w:ascii="Arial" w:eastAsia="Calibri" w:hAnsi="Arial" w:cs="Arial"/>
          <w:sz w:val="24"/>
          <w:szCs w:val="24"/>
        </w:rPr>
        <w:t xml:space="preserve"> </w:t>
      </w:r>
      <w:r w:rsidR="008F053E">
        <w:rPr>
          <w:rFonts w:ascii="Arial" w:eastAsia="Calibri" w:hAnsi="Arial" w:cs="Arial"/>
          <w:sz w:val="24"/>
          <w:szCs w:val="24"/>
        </w:rPr>
        <w:t xml:space="preserve">notified </w:t>
      </w:r>
      <w:r w:rsidRPr="00E618B8">
        <w:rPr>
          <w:rFonts w:ascii="Arial" w:eastAsia="Calibri" w:hAnsi="Arial" w:cs="Arial"/>
          <w:sz w:val="24"/>
          <w:szCs w:val="24"/>
        </w:rPr>
        <w:t>by the Hon’ble Jharkhand State Electricity Regulatory Commission (JSERC).</w:t>
      </w:r>
    </w:p>
    <w:p w14:paraId="5F440B2F" w14:textId="713227ED" w:rsidR="007E21DD" w:rsidRPr="00E618B8" w:rsidRDefault="0026668B" w:rsidP="001E0CE5">
      <w:pPr>
        <w:pStyle w:val="ListParagraph"/>
        <w:numPr>
          <w:ilvl w:val="0"/>
          <w:numId w:val="4"/>
        </w:numPr>
        <w:spacing w:line="360" w:lineRule="auto"/>
        <w:ind w:left="567" w:right="526" w:hanging="284"/>
        <w:jc w:val="both"/>
        <w:rPr>
          <w:rFonts w:ascii="Arial" w:eastAsia="Calibri" w:hAnsi="Arial" w:cs="Arial"/>
          <w:sz w:val="24"/>
          <w:szCs w:val="24"/>
        </w:rPr>
      </w:pPr>
      <w:r w:rsidRPr="00E618B8">
        <w:rPr>
          <w:rFonts w:ascii="Arial" w:eastAsia="Calibri" w:hAnsi="Arial" w:cs="Arial"/>
          <w:sz w:val="24"/>
          <w:szCs w:val="24"/>
        </w:rPr>
        <w:t>J</w:t>
      </w:r>
      <w:r w:rsidR="008F053E">
        <w:rPr>
          <w:rFonts w:ascii="Arial" w:eastAsia="Calibri" w:hAnsi="Arial" w:cs="Arial"/>
          <w:sz w:val="24"/>
          <w:szCs w:val="24"/>
        </w:rPr>
        <w:t>USNL a</w:t>
      </w:r>
      <w:r w:rsidRPr="00E618B8">
        <w:rPr>
          <w:rFonts w:ascii="Arial" w:eastAsia="Calibri" w:hAnsi="Arial" w:cs="Arial"/>
          <w:sz w:val="24"/>
          <w:szCs w:val="24"/>
        </w:rPr>
        <w:t>long with t</w:t>
      </w:r>
      <w:r w:rsidR="00C75C7D">
        <w:rPr>
          <w:rFonts w:ascii="Arial" w:eastAsia="Calibri" w:hAnsi="Arial" w:cs="Arial"/>
          <w:sz w:val="24"/>
          <w:szCs w:val="24"/>
        </w:rPr>
        <w:t xml:space="preserve">his petition is submitting the </w:t>
      </w:r>
      <w:r w:rsidR="001205ED">
        <w:rPr>
          <w:rFonts w:ascii="Arial" w:eastAsia="Calibri" w:hAnsi="Arial" w:cs="Arial"/>
          <w:sz w:val="24"/>
          <w:szCs w:val="24"/>
        </w:rPr>
        <w:t xml:space="preserve">prescribed </w:t>
      </w:r>
      <w:r w:rsidR="00C75C7D">
        <w:rPr>
          <w:rFonts w:ascii="Arial" w:eastAsia="Calibri" w:hAnsi="Arial" w:cs="Arial"/>
          <w:sz w:val="24"/>
          <w:szCs w:val="24"/>
        </w:rPr>
        <w:t>R</w:t>
      </w:r>
      <w:r w:rsidRPr="00E618B8">
        <w:rPr>
          <w:rFonts w:ascii="Arial" w:eastAsia="Calibri" w:hAnsi="Arial" w:cs="Arial"/>
          <w:sz w:val="24"/>
          <w:szCs w:val="24"/>
        </w:rPr>
        <w:t>egulatory formats with dat</w:t>
      </w:r>
      <w:r w:rsidR="001205ED">
        <w:rPr>
          <w:rFonts w:ascii="Arial" w:eastAsia="Calibri" w:hAnsi="Arial" w:cs="Arial"/>
          <w:sz w:val="24"/>
          <w:szCs w:val="24"/>
        </w:rPr>
        <w:t xml:space="preserve">a &amp; information to </w:t>
      </w:r>
      <w:r w:rsidR="00034C35">
        <w:rPr>
          <w:rFonts w:ascii="Arial" w:eastAsia="Calibri" w:hAnsi="Arial" w:cs="Arial"/>
          <w:sz w:val="24"/>
          <w:szCs w:val="24"/>
        </w:rPr>
        <w:t xml:space="preserve">the </w:t>
      </w:r>
      <w:r w:rsidR="001205ED">
        <w:rPr>
          <w:rFonts w:ascii="Arial" w:eastAsia="Calibri" w:hAnsi="Arial" w:cs="Arial"/>
          <w:sz w:val="24"/>
          <w:szCs w:val="24"/>
        </w:rPr>
        <w:t>extent possible</w:t>
      </w:r>
      <w:r w:rsidRPr="00E618B8">
        <w:rPr>
          <w:rFonts w:ascii="Arial" w:eastAsia="Calibri" w:hAnsi="Arial" w:cs="Arial"/>
          <w:sz w:val="24"/>
          <w:szCs w:val="24"/>
        </w:rPr>
        <w:t xml:space="preserve"> and would make available any further information/ additional data </w:t>
      </w:r>
      <w:r w:rsidR="001205ED">
        <w:rPr>
          <w:rFonts w:ascii="Arial" w:eastAsia="Calibri" w:hAnsi="Arial" w:cs="Arial"/>
          <w:sz w:val="24"/>
          <w:szCs w:val="24"/>
        </w:rPr>
        <w:t xml:space="preserve">as </w:t>
      </w:r>
      <w:r w:rsidRPr="00E618B8">
        <w:rPr>
          <w:rFonts w:ascii="Arial" w:eastAsia="Calibri" w:hAnsi="Arial" w:cs="Arial"/>
          <w:sz w:val="24"/>
          <w:szCs w:val="24"/>
        </w:rPr>
        <w:t>required by the Hon’ble Commission during the course of tariff determination process.</w:t>
      </w:r>
    </w:p>
    <w:p w14:paraId="506DF4C5" w14:textId="77777777" w:rsidR="007E21DD" w:rsidRPr="00E618B8" w:rsidRDefault="007E21DD" w:rsidP="00B47AC4">
      <w:pPr>
        <w:spacing w:before="8" w:line="360" w:lineRule="auto"/>
        <w:ind w:right="526"/>
        <w:jc w:val="both"/>
        <w:rPr>
          <w:rFonts w:ascii="Arial" w:hAnsi="Arial" w:cs="Arial"/>
          <w:sz w:val="24"/>
          <w:szCs w:val="24"/>
        </w:rPr>
      </w:pPr>
    </w:p>
    <w:p w14:paraId="26D95300" w14:textId="4DFE91E3" w:rsidR="007E21DD" w:rsidRPr="00E618B8" w:rsidRDefault="0026668B" w:rsidP="00B47AC4">
      <w:pPr>
        <w:spacing w:line="360" w:lineRule="auto"/>
        <w:ind w:left="140" w:right="526"/>
        <w:jc w:val="both"/>
        <w:rPr>
          <w:rFonts w:ascii="Arial" w:eastAsia="Calibri" w:hAnsi="Arial" w:cs="Arial"/>
          <w:sz w:val="24"/>
          <w:szCs w:val="24"/>
        </w:rPr>
      </w:pPr>
      <w:r w:rsidRPr="00E618B8">
        <w:rPr>
          <w:rFonts w:ascii="Arial" w:eastAsia="Calibri" w:hAnsi="Arial" w:cs="Arial"/>
          <w:b/>
          <w:sz w:val="24"/>
          <w:szCs w:val="24"/>
        </w:rPr>
        <w:t>Pr</w:t>
      </w:r>
      <w:r w:rsidRPr="00E618B8">
        <w:rPr>
          <w:rFonts w:ascii="Arial" w:eastAsia="Calibri" w:hAnsi="Arial" w:cs="Arial"/>
          <w:b/>
          <w:spacing w:val="-1"/>
          <w:sz w:val="24"/>
          <w:szCs w:val="24"/>
        </w:rPr>
        <w:t>aye</w:t>
      </w:r>
      <w:r w:rsidRPr="00E618B8">
        <w:rPr>
          <w:rFonts w:ascii="Arial" w:eastAsia="Calibri" w:hAnsi="Arial" w:cs="Arial"/>
          <w:b/>
          <w:spacing w:val="1"/>
          <w:sz w:val="24"/>
          <w:szCs w:val="24"/>
        </w:rPr>
        <w:t>r</w:t>
      </w:r>
      <w:r w:rsidRPr="00E618B8">
        <w:rPr>
          <w:rFonts w:ascii="Arial" w:eastAsia="Calibri" w:hAnsi="Arial" w:cs="Arial"/>
          <w:b/>
          <w:sz w:val="24"/>
          <w:szCs w:val="24"/>
        </w:rPr>
        <w:t>s</w:t>
      </w:r>
      <w:r w:rsidRPr="00E618B8">
        <w:rPr>
          <w:rFonts w:ascii="Arial" w:eastAsia="Calibri" w:hAnsi="Arial" w:cs="Arial"/>
          <w:b/>
          <w:spacing w:val="1"/>
          <w:sz w:val="24"/>
          <w:szCs w:val="24"/>
        </w:rPr>
        <w:t xml:space="preserve"> </w:t>
      </w:r>
      <w:r w:rsidR="00A03752">
        <w:rPr>
          <w:rFonts w:ascii="Arial" w:eastAsia="Calibri" w:hAnsi="Arial" w:cs="Arial"/>
          <w:b/>
          <w:spacing w:val="1"/>
          <w:sz w:val="24"/>
          <w:szCs w:val="24"/>
        </w:rPr>
        <w:t xml:space="preserve">before </w:t>
      </w:r>
      <w:r w:rsidRPr="00E618B8">
        <w:rPr>
          <w:rFonts w:ascii="Arial" w:eastAsia="Calibri" w:hAnsi="Arial" w:cs="Arial"/>
          <w:b/>
          <w:spacing w:val="-2"/>
          <w:sz w:val="24"/>
          <w:szCs w:val="24"/>
        </w:rPr>
        <w:t>t</w:t>
      </w:r>
      <w:r w:rsidRPr="00E618B8">
        <w:rPr>
          <w:rFonts w:ascii="Arial" w:eastAsia="Calibri" w:hAnsi="Arial" w:cs="Arial"/>
          <w:b/>
          <w:spacing w:val="1"/>
          <w:sz w:val="24"/>
          <w:szCs w:val="24"/>
        </w:rPr>
        <w:t>h</w:t>
      </w:r>
      <w:r w:rsidRPr="00E618B8">
        <w:rPr>
          <w:rFonts w:ascii="Arial" w:eastAsia="Calibri" w:hAnsi="Arial" w:cs="Arial"/>
          <w:b/>
          <w:sz w:val="24"/>
          <w:szCs w:val="24"/>
        </w:rPr>
        <w:t xml:space="preserve">e </w:t>
      </w:r>
      <w:r w:rsidR="00A03752">
        <w:rPr>
          <w:rFonts w:ascii="Arial" w:eastAsia="Calibri" w:hAnsi="Arial" w:cs="Arial"/>
          <w:b/>
          <w:sz w:val="24"/>
          <w:szCs w:val="24"/>
        </w:rPr>
        <w:t xml:space="preserve">Hon’ble </w:t>
      </w:r>
      <w:r w:rsidRPr="00E618B8">
        <w:rPr>
          <w:rFonts w:ascii="Arial" w:eastAsia="Calibri" w:hAnsi="Arial" w:cs="Arial"/>
          <w:b/>
          <w:sz w:val="24"/>
          <w:szCs w:val="24"/>
        </w:rPr>
        <w:t>C</w:t>
      </w:r>
      <w:r w:rsidRPr="00E618B8">
        <w:rPr>
          <w:rFonts w:ascii="Arial" w:eastAsia="Calibri" w:hAnsi="Arial" w:cs="Arial"/>
          <w:b/>
          <w:spacing w:val="1"/>
          <w:sz w:val="24"/>
          <w:szCs w:val="24"/>
        </w:rPr>
        <w:t>o</w:t>
      </w:r>
      <w:r w:rsidRPr="00E618B8">
        <w:rPr>
          <w:rFonts w:ascii="Arial" w:eastAsia="Calibri" w:hAnsi="Arial" w:cs="Arial"/>
          <w:b/>
          <w:spacing w:val="-1"/>
          <w:sz w:val="24"/>
          <w:szCs w:val="24"/>
        </w:rPr>
        <w:t>mm</w:t>
      </w:r>
      <w:r w:rsidRPr="00E618B8">
        <w:rPr>
          <w:rFonts w:ascii="Arial" w:eastAsia="Calibri" w:hAnsi="Arial" w:cs="Arial"/>
          <w:b/>
          <w:spacing w:val="1"/>
          <w:sz w:val="24"/>
          <w:szCs w:val="24"/>
        </w:rPr>
        <w:t>i</w:t>
      </w:r>
      <w:r w:rsidRPr="00E618B8">
        <w:rPr>
          <w:rFonts w:ascii="Arial" w:eastAsia="Calibri" w:hAnsi="Arial" w:cs="Arial"/>
          <w:b/>
          <w:sz w:val="24"/>
          <w:szCs w:val="24"/>
        </w:rPr>
        <w:t>ss</w:t>
      </w:r>
      <w:r w:rsidRPr="00E618B8">
        <w:rPr>
          <w:rFonts w:ascii="Arial" w:eastAsia="Calibri" w:hAnsi="Arial" w:cs="Arial"/>
          <w:b/>
          <w:spacing w:val="-1"/>
          <w:sz w:val="24"/>
          <w:szCs w:val="24"/>
        </w:rPr>
        <w:t>i</w:t>
      </w:r>
      <w:r w:rsidRPr="00E618B8">
        <w:rPr>
          <w:rFonts w:ascii="Arial" w:eastAsia="Calibri" w:hAnsi="Arial" w:cs="Arial"/>
          <w:b/>
          <w:sz w:val="24"/>
          <w:szCs w:val="24"/>
        </w:rPr>
        <w:t>o</w:t>
      </w:r>
      <w:r w:rsidRPr="00E618B8">
        <w:rPr>
          <w:rFonts w:ascii="Arial" w:eastAsia="Calibri" w:hAnsi="Arial" w:cs="Arial"/>
          <w:b/>
          <w:spacing w:val="1"/>
          <w:sz w:val="24"/>
          <w:szCs w:val="24"/>
        </w:rPr>
        <w:t>n</w:t>
      </w:r>
      <w:r w:rsidRPr="00E618B8">
        <w:rPr>
          <w:rFonts w:ascii="Arial" w:eastAsia="Calibri" w:hAnsi="Arial" w:cs="Arial"/>
          <w:b/>
          <w:sz w:val="24"/>
          <w:szCs w:val="24"/>
        </w:rPr>
        <w:t>:</w:t>
      </w:r>
    </w:p>
    <w:p w14:paraId="365BD0C3" w14:textId="77777777" w:rsidR="007E21DD" w:rsidRPr="00E618B8" w:rsidRDefault="007E21DD" w:rsidP="00B47AC4">
      <w:pPr>
        <w:spacing w:line="360" w:lineRule="auto"/>
        <w:ind w:right="526"/>
        <w:jc w:val="both"/>
        <w:rPr>
          <w:rFonts w:ascii="Arial" w:hAnsi="Arial" w:cs="Arial"/>
          <w:sz w:val="24"/>
          <w:szCs w:val="24"/>
        </w:rPr>
      </w:pPr>
    </w:p>
    <w:p w14:paraId="7B649A95" w14:textId="77777777" w:rsidR="007E21DD" w:rsidRPr="00E618B8" w:rsidRDefault="0026668B" w:rsidP="00B47AC4">
      <w:pPr>
        <w:spacing w:line="360" w:lineRule="auto"/>
        <w:ind w:left="140" w:right="526"/>
        <w:jc w:val="both"/>
        <w:rPr>
          <w:rFonts w:ascii="Arial" w:eastAsia="Calibri" w:hAnsi="Arial" w:cs="Arial"/>
          <w:sz w:val="24"/>
          <w:szCs w:val="24"/>
        </w:rPr>
      </w:pPr>
      <w:r w:rsidRPr="00E618B8">
        <w:rPr>
          <w:rFonts w:ascii="Arial" w:eastAsia="Calibri" w:hAnsi="Arial" w:cs="Arial"/>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pacing w:val="1"/>
          <w:sz w:val="24"/>
          <w:szCs w:val="24"/>
        </w:rPr>
        <w:t>p</w:t>
      </w:r>
      <w:r w:rsidRPr="00E618B8">
        <w:rPr>
          <w:rFonts w:ascii="Arial" w:eastAsia="Calibri" w:hAnsi="Arial" w:cs="Arial"/>
          <w:spacing w:val="-2"/>
          <w:sz w:val="24"/>
          <w:szCs w:val="24"/>
        </w:rPr>
        <w:t>e</w:t>
      </w:r>
      <w:r w:rsidRPr="00E618B8">
        <w:rPr>
          <w:rFonts w:ascii="Arial" w:eastAsia="Calibri" w:hAnsi="Arial" w:cs="Arial"/>
          <w:spacing w:val="1"/>
          <w:sz w:val="24"/>
          <w:szCs w:val="24"/>
        </w:rPr>
        <w:t>t</w:t>
      </w:r>
      <w:r w:rsidRPr="00E618B8">
        <w:rPr>
          <w:rFonts w:ascii="Arial" w:eastAsia="Calibri" w:hAnsi="Arial" w:cs="Arial"/>
          <w:sz w:val="24"/>
          <w:szCs w:val="24"/>
        </w:rPr>
        <w:t>i</w:t>
      </w:r>
      <w:r w:rsidRPr="00E618B8">
        <w:rPr>
          <w:rFonts w:ascii="Arial" w:eastAsia="Calibri" w:hAnsi="Arial" w:cs="Arial"/>
          <w:spacing w:val="1"/>
          <w:sz w:val="24"/>
          <w:szCs w:val="24"/>
        </w:rPr>
        <w:t>t</w:t>
      </w:r>
      <w:r w:rsidRPr="00E618B8">
        <w:rPr>
          <w:rFonts w:ascii="Arial" w:eastAsia="Calibri" w:hAnsi="Arial" w:cs="Arial"/>
          <w:sz w:val="24"/>
          <w:szCs w:val="24"/>
        </w:rPr>
        <w:t>i</w:t>
      </w:r>
      <w:r w:rsidRPr="00E618B8">
        <w:rPr>
          <w:rFonts w:ascii="Arial" w:eastAsia="Calibri" w:hAnsi="Arial" w:cs="Arial"/>
          <w:spacing w:val="-2"/>
          <w:sz w:val="24"/>
          <w:szCs w:val="24"/>
        </w:rPr>
        <w:t>o</w:t>
      </w:r>
      <w:r w:rsidRPr="00E618B8">
        <w:rPr>
          <w:rFonts w:ascii="Arial" w:eastAsia="Calibri" w:hAnsi="Arial" w:cs="Arial"/>
          <w:spacing w:val="1"/>
          <w:sz w:val="24"/>
          <w:szCs w:val="24"/>
        </w:rPr>
        <w:t>n</w:t>
      </w:r>
      <w:r w:rsidRPr="00E618B8">
        <w:rPr>
          <w:rFonts w:ascii="Arial" w:eastAsia="Calibri" w:hAnsi="Arial" w:cs="Arial"/>
          <w:sz w:val="24"/>
          <w:szCs w:val="24"/>
        </w:rPr>
        <w:t>er</w:t>
      </w:r>
      <w:r w:rsidRPr="00E618B8">
        <w:rPr>
          <w:rFonts w:ascii="Arial" w:eastAsia="Calibri" w:hAnsi="Arial" w:cs="Arial"/>
          <w:spacing w:val="-1"/>
          <w:sz w:val="24"/>
          <w:szCs w:val="24"/>
        </w:rPr>
        <w:t xml:space="preserve"> </w:t>
      </w:r>
      <w:r w:rsidRPr="00E618B8">
        <w:rPr>
          <w:rFonts w:ascii="Arial" w:eastAsia="Calibri" w:hAnsi="Arial" w:cs="Arial"/>
          <w:sz w:val="24"/>
          <w:szCs w:val="24"/>
        </w:rPr>
        <w:t>res</w:t>
      </w:r>
      <w:r w:rsidRPr="00E618B8">
        <w:rPr>
          <w:rFonts w:ascii="Arial" w:eastAsia="Calibri" w:hAnsi="Arial" w:cs="Arial"/>
          <w:spacing w:val="-1"/>
          <w:sz w:val="24"/>
          <w:szCs w:val="24"/>
        </w:rPr>
        <w:t>p</w:t>
      </w:r>
      <w:r w:rsidRPr="00E618B8">
        <w:rPr>
          <w:rFonts w:ascii="Arial" w:eastAsia="Calibri" w:hAnsi="Arial" w:cs="Arial"/>
          <w:sz w:val="24"/>
          <w:szCs w:val="24"/>
        </w:rPr>
        <w:t>ec</w:t>
      </w:r>
      <w:r w:rsidRPr="00E618B8">
        <w:rPr>
          <w:rFonts w:ascii="Arial" w:eastAsia="Calibri" w:hAnsi="Arial" w:cs="Arial"/>
          <w:spacing w:val="1"/>
          <w:sz w:val="24"/>
          <w:szCs w:val="24"/>
        </w:rPr>
        <w:t>t</w:t>
      </w:r>
      <w:r w:rsidRPr="00E618B8">
        <w:rPr>
          <w:rFonts w:ascii="Arial" w:eastAsia="Calibri" w:hAnsi="Arial" w:cs="Arial"/>
          <w:spacing w:val="-1"/>
          <w:sz w:val="24"/>
          <w:szCs w:val="24"/>
        </w:rPr>
        <w:t>f</w:t>
      </w:r>
      <w:r w:rsidRPr="00E618B8">
        <w:rPr>
          <w:rFonts w:ascii="Arial" w:eastAsia="Calibri" w:hAnsi="Arial" w:cs="Arial"/>
          <w:spacing w:val="1"/>
          <w:sz w:val="24"/>
          <w:szCs w:val="24"/>
        </w:rPr>
        <w:t>u</w:t>
      </w:r>
      <w:r w:rsidRPr="00E618B8">
        <w:rPr>
          <w:rFonts w:ascii="Arial" w:eastAsia="Calibri" w:hAnsi="Arial" w:cs="Arial"/>
          <w:spacing w:val="-2"/>
          <w:sz w:val="24"/>
          <w:szCs w:val="24"/>
        </w:rPr>
        <w:t>l</w:t>
      </w:r>
      <w:r w:rsidRPr="00E618B8">
        <w:rPr>
          <w:rFonts w:ascii="Arial" w:eastAsia="Calibri" w:hAnsi="Arial" w:cs="Arial"/>
          <w:sz w:val="24"/>
          <w:szCs w:val="24"/>
        </w:rPr>
        <w:t xml:space="preserve">ly </w:t>
      </w:r>
      <w:r w:rsidRPr="00E618B8">
        <w:rPr>
          <w:rFonts w:ascii="Arial" w:eastAsia="Calibri" w:hAnsi="Arial" w:cs="Arial"/>
          <w:spacing w:val="1"/>
          <w:sz w:val="24"/>
          <w:szCs w:val="24"/>
        </w:rPr>
        <w:t>p</w:t>
      </w:r>
      <w:r w:rsidRPr="00E618B8">
        <w:rPr>
          <w:rFonts w:ascii="Arial" w:eastAsia="Calibri" w:hAnsi="Arial" w:cs="Arial"/>
          <w:sz w:val="24"/>
          <w:szCs w:val="24"/>
        </w:rPr>
        <w:t xml:space="preserve">rays </w:t>
      </w:r>
      <w:r w:rsidRPr="00E618B8">
        <w:rPr>
          <w:rFonts w:ascii="Arial" w:eastAsia="Calibri" w:hAnsi="Arial" w:cs="Arial"/>
          <w:spacing w:val="-1"/>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 xml:space="preserve">at </w:t>
      </w:r>
      <w:r w:rsidRPr="00E618B8">
        <w:rPr>
          <w:rFonts w:ascii="Arial" w:eastAsia="Calibri" w:hAnsi="Arial" w:cs="Arial"/>
          <w:spacing w:val="-1"/>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pacing w:val="-1"/>
          <w:sz w:val="24"/>
          <w:szCs w:val="24"/>
        </w:rPr>
        <w:t>H</w:t>
      </w:r>
      <w:r w:rsidRPr="00E618B8">
        <w:rPr>
          <w:rFonts w:ascii="Arial" w:eastAsia="Calibri" w:hAnsi="Arial" w:cs="Arial"/>
          <w:spacing w:val="-2"/>
          <w:sz w:val="24"/>
          <w:szCs w:val="24"/>
        </w:rPr>
        <w:t>o</w:t>
      </w:r>
      <w:r w:rsidRPr="00E618B8">
        <w:rPr>
          <w:rFonts w:ascii="Arial" w:eastAsia="Calibri" w:hAnsi="Arial" w:cs="Arial"/>
          <w:spacing w:val="1"/>
          <w:sz w:val="24"/>
          <w:szCs w:val="24"/>
        </w:rPr>
        <w:t>n</w:t>
      </w:r>
      <w:r w:rsidRPr="00E618B8">
        <w:rPr>
          <w:rFonts w:ascii="Arial" w:eastAsia="Calibri" w:hAnsi="Arial" w:cs="Arial"/>
          <w:sz w:val="24"/>
          <w:szCs w:val="24"/>
        </w:rPr>
        <w:t>’</w:t>
      </w:r>
      <w:r w:rsidRPr="00E618B8">
        <w:rPr>
          <w:rFonts w:ascii="Arial" w:eastAsia="Calibri" w:hAnsi="Arial" w:cs="Arial"/>
          <w:spacing w:val="1"/>
          <w:sz w:val="24"/>
          <w:szCs w:val="24"/>
        </w:rPr>
        <w:t>b</w:t>
      </w:r>
      <w:r w:rsidRPr="00E618B8">
        <w:rPr>
          <w:rFonts w:ascii="Arial" w:eastAsia="Calibri" w:hAnsi="Arial" w:cs="Arial"/>
          <w:spacing w:val="-2"/>
          <w:sz w:val="24"/>
          <w:szCs w:val="24"/>
        </w:rPr>
        <w:t>l</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z w:val="24"/>
          <w:szCs w:val="24"/>
        </w:rPr>
        <w:t>Commission</w:t>
      </w:r>
      <w:r w:rsidRPr="00E618B8">
        <w:rPr>
          <w:rFonts w:ascii="Arial" w:eastAsia="Calibri" w:hAnsi="Arial" w:cs="Arial"/>
          <w:spacing w:val="2"/>
          <w:sz w:val="24"/>
          <w:szCs w:val="24"/>
        </w:rPr>
        <w:t xml:space="preserve"> </w:t>
      </w:r>
      <w:r w:rsidRPr="00E618B8">
        <w:rPr>
          <w:rFonts w:ascii="Arial" w:eastAsia="Calibri" w:hAnsi="Arial" w:cs="Arial"/>
          <w:sz w:val="24"/>
          <w:szCs w:val="24"/>
        </w:rPr>
        <w:t>may:</w:t>
      </w:r>
    </w:p>
    <w:p w14:paraId="44101173" w14:textId="77777777" w:rsidR="007E21DD" w:rsidRPr="00E618B8" w:rsidRDefault="007E21DD" w:rsidP="00B47AC4">
      <w:pPr>
        <w:spacing w:line="360" w:lineRule="auto"/>
        <w:ind w:right="526"/>
        <w:jc w:val="both"/>
        <w:rPr>
          <w:rFonts w:ascii="Arial" w:hAnsi="Arial" w:cs="Arial"/>
          <w:sz w:val="24"/>
          <w:szCs w:val="24"/>
        </w:rPr>
      </w:pPr>
    </w:p>
    <w:p w14:paraId="377A42D8" w14:textId="77777777" w:rsidR="0026668B" w:rsidRPr="00E618B8" w:rsidRDefault="0026668B">
      <w:pPr>
        <w:numPr>
          <w:ilvl w:val="0"/>
          <w:numId w:val="2"/>
        </w:numPr>
        <w:suppressAutoHyphens/>
        <w:spacing w:line="360" w:lineRule="auto"/>
        <w:ind w:right="526" w:hanging="513"/>
        <w:jc w:val="both"/>
        <w:rPr>
          <w:rFonts w:ascii="Arial" w:hAnsi="Arial" w:cs="Arial"/>
          <w:sz w:val="24"/>
          <w:szCs w:val="24"/>
          <w:lang w:val="en-GB"/>
        </w:rPr>
      </w:pPr>
      <w:r w:rsidRPr="00E618B8">
        <w:rPr>
          <w:rFonts w:ascii="Arial" w:hAnsi="Arial" w:cs="Arial"/>
          <w:sz w:val="24"/>
          <w:szCs w:val="24"/>
          <w:lang w:val="en-GB"/>
        </w:rPr>
        <w:t>Admit this Multi-year Tariff Petition for FY 2016-17 till FY 2020-21 in accordance with the principles outlined in JSERC (Terms and Conditions for Determination of Transmission  Tariff) Regulations, 2015.</w:t>
      </w:r>
    </w:p>
    <w:p w14:paraId="3CB6BE9A" w14:textId="77777777" w:rsidR="0026668B" w:rsidRPr="00E618B8" w:rsidRDefault="0026668B">
      <w:pPr>
        <w:numPr>
          <w:ilvl w:val="0"/>
          <w:numId w:val="2"/>
        </w:numPr>
        <w:suppressAutoHyphens/>
        <w:spacing w:line="360" w:lineRule="auto"/>
        <w:ind w:right="526" w:hanging="513"/>
        <w:jc w:val="both"/>
        <w:rPr>
          <w:rFonts w:ascii="Arial" w:hAnsi="Arial" w:cs="Arial"/>
          <w:sz w:val="24"/>
          <w:szCs w:val="24"/>
          <w:lang w:val="en-GB"/>
        </w:rPr>
      </w:pPr>
      <w:r w:rsidRPr="00E618B8">
        <w:rPr>
          <w:rFonts w:ascii="Arial" w:hAnsi="Arial" w:cs="Arial"/>
          <w:sz w:val="24"/>
          <w:szCs w:val="24"/>
          <w:lang w:val="en-GB"/>
        </w:rPr>
        <w:t>Grant an expeditious hearing of this Petition.</w:t>
      </w:r>
    </w:p>
    <w:p w14:paraId="2294C9CD" w14:textId="77777777" w:rsidR="0026668B" w:rsidRPr="00E618B8" w:rsidRDefault="0026668B">
      <w:pPr>
        <w:numPr>
          <w:ilvl w:val="0"/>
          <w:numId w:val="2"/>
        </w:numPr>
        <w:suppressAutoHyphens/>
        <w:spacing w:line="360" w:lineRule="auto"/>
        <w:ind w:right="526" w:hanging="513"/>
        <w:jc w:val="both"/>
        <w:rPr>
          <w:rFonts w:ascii="Arial" w:hAnsi="Arial" w:cs="Arial"/>
          <w:sz w:val="24"/>
          <w:szCs w:val="24"/>
          <w:lang w:val="en-GB"/>
        </w:rPr>
      </w:pPr>
      <w:r w:rsidRPr="00E618B8">
        <w:rPr>
          <w:rFonts w:ascii="Arial" w:hAnsi="Arial" w:cs="Arial"/>
          <w:sz w:val="24"/>
          <w:szCs w:val="24"/>
          <w:lang w:val="en-GB"/>
        </w:rPr>
        <w:t>Approve the Multi-year Tariff for FY 2016-17 till FY 2020-21 to the extent claimed by the Petitioner in accordance with the submissions and rationale submitted in this Petition.</w:t>
      </w:r>
    </w:p>
    <w:p w14:paraId="62382A23" w14:textId="77777777" w:rsidR="0026668B" w:rsidRPr="00E618B8" w:rsidRDefault="0026668B">
      <w:pPr>
        <w:numPr>
          <w:ilvl w:val="0"/>
          <w:numId w:val="2"/>
        </w:numPr>
        <w:suppressAutoHyphens/>
        <w:spacing w:line="360" w:lineRule="auto"/>
        <w:ind w:right="526" w:hanging="513"/>
        <w:jc w:val="both"/>
        <w:rPr>
          <w:rFonts w:ascii="Arial" w:hAnsi="Arial" w:cs="Arial"/>
          <w:sz w:val="24"/>
          <w:szCs w:val="24"/>
          <w:lang w:val="en-GB"/>
        </w:rPr>
      </w:pPr>
      <w:r w:rsidRPr="00E618B8">
        <w:rPr>
          <w:rFonts w:ascii="Arial" w:hAnsi="Arial" w:cs="Arial"/>
          <w:sz w:val="24"/>
          <w:szCs w:val="24"/>
          <w:lang w:val="en-GB"/>
        </w:rPr>
        <w:t xml:space="preserve">Issue appropriate directives for making applicable the Tariff determined for past period. </w:t>
      </w:r>
    </w:p>
    <w:p w14:paraId="1BAFF644" w14:textId="77777777" w:rsidR="00980CB2" w:rsidRDefault="0026668B">
      <w:pPr>
        <w:numPr>
          <w:ilvl w:val="0"/>
          <w:numId w:val="2"/>
        </w:numPr>
        <w:suppressAutoHyphens/>
        <w:spacing w:line="360" w:lineRule="auto"/>
        <w:ind w:right="526" w:hanging="513"/>
        <w:jc w:val="both"/>
        <w:rPr>
          <w:rFonts w:ascii="Arial" w:hAnsi="Arial" w:cs="Arial"/>
          <w:sz w:val="24"/>
          <w:szCs w:val="24"/>
          <w:lang w:val="en-GB"/>
        </w:rPr>
      </w:pPr>
      <w:r w:rsidRPr="00E618B8">
        <w:rPr>
          <w:rFonts w:ascii="Arial" w:hAnsi="Arial" w:cs="Arial"/>
          <w:sz w:val="24"/>
          <w:szCs w:val="24"/>
          <w:lang w:val="en-GB"/>
        </w:rPr>
        <w:t>Condone any inadvertent omissions/errors/rounding off differences/ shortcomings/deficiencies in the Petition and permit the Petitioner to add/modify/alter this filing and make further submissions as may be required at a future date.</w:t>
      </w:r>
    </w:p>
    <w:p w14:paraId="0E28AB30" w14:textId="5AB06963" w:rsidR="0026668B" w:rsidRPr="00E618B8" w:rsidRDefault="0026668B">
      <w:pPr>
        <w:suppressAutoHyphens/>
        <w:spacing w:line="360" w:lineRule="auto"/>
        <w:ind w:right="526"/>
        <w:jc w:val="both"/>
        <w:rPr>
          <w:rFonts w:ascii="Arial" w:hAnsi="Arial" w:cs="Arial"/>
          <w:sz w:val="24"/>
          <w:szCs w:val="24"/>
          <w:lang w:val="en-GB"/>
        </w:rPr>
      </w:pPr>
    </w:p>
    <w:p w14:paraId="2455E344" w14:textId="77777777" w:rsidR="0026668B" w:rsidRPr="00E618B8" w:rsidRDefault="0026668B">
      <w:pPr>
        <w:numPr>
          <w:ilvl w:val="0"/>
          <w:numId w:val="2"/>
        </w:numPr>
        <w:suppressAutoHyphens/>
        <w:spacing w:line="360" w:lineRule="auto"/>
        <w:ind w:right="526" w:hanging="513"/>
        <w:jc w:val="both"/>
        <w:rPr>
          <w:rFonts w:ascii="Arial" w:hAnsi="Arial" w:cs="Arial"/>
          <w:sz w:val="24"/>
          <w:szCs w:val="24"/>
          <w:lang w:val="en-GB"/>
        </w:rPr>
      </w:pPr>
      <w:r w:rsidRPr="00E618B8">
        <w:rPr>
          <w:rFonts w:ascii="Arial" w:hAnsi="Arial" w:cs="Arial"/>
          <w:sz w:val="24"/>
          <w:szCs w:val="24"/>
          <w:lang w:val="en-GB"/>
        </w:rPr>
        <w:lastRenderedPageBreak/>
        <w:t>Pass such further and other Orders, as the Hon’ble Commission may deem fit and appropriate, keeping in view the facts and circumstances of the Case.</w:t>
      </w:r>
    </w:p>
    <w:p w14:paraId="0DFC666C" w14:textId="77777777" w:rsidR="007E21DD" w:rsidRPr="00E618B8" w:rsidRDefault="007E21DD" w:rsidP="00B47AC4">
      <w:pPr>
        <w:spacing w:before="1" w:line="360" w:lineRule="auto"/>
        <w:ind w:right="526"/>
        <w:jc w:val="both"/>
        <w:rPr>
          <w:rFonts w:ascii="Arial" w:hAnsi="Arial" w:cs="Arial"/>
          <w:sz w:val="24"/>
          <w:szCs w:val="24"/>
        </w:rPr>
      </w:pPr>
    </w:p>
    <w:p w14:paraId="3CC7EC84" w14:textId="77777777" w:rsidR="00980CB2" w:rsidRDefault="00980CB2" w:rsidP="00B47AC4">
      <w:pPr>
        <w:spacing w:line="360" w:lineRule="auto"/>
        <w:ind w:right="526"/>
        <w:jc w:val="both"/>
        <w:rPr>
          <w:rFonts w:ascii="Arial" w:eastAsia="Calibri" w:hAnsi="Arial" w:cs="Arial"/>
          <w:sz w:val="24"/>
          <w:szCs w:val="24"/>
        </w:rPr>
      </w:pPr>
    </w:p>
    <w:p w14:paraId="2ADD2598" w14:textId="53468E5C" w:rsidR="007E21DD" w:rsidRPr="00E618B8" w:rsidRDefault="006643CF" w:rsidP="00B47AC4">
      <w:pPr>
        <w:spacing w:line="360" w:lineRule="auto"/>
        <w:ind w:right="526"/>
        <w:jc w:val="right"/>
        <w:rPr>
          <w:rFonts w:ascii="Arial" w:eastAsia="Calibri" w:hAnsi="Arial" w:cs="Arial"/>
          <w:sz w:val="24"/>
          <w:szCs w:val="24"/>
        </w:rPr>
      </w:pPr>
      <w:r>
        <w:rPr>
          <w:rFonts w:ascii="Arial" w:eastAsia="Calibri" w:hAnsi="Arial" w:cs="Arial"/>
          <w:sz w:val="24"/>
          <w:szCs w:val="24"/>
        </w:rPr>
        <w:t xml:space="preserve">For </w:t>
      </w:r>
      <w:r w:rsidR="0026668B" w:rsidRPr="00E618B8">
        <w:rPr>
          <w:rFonts w:ascii="Arial" w:eastAsia="Calibri" w:hAnsi="Arial" w:cs="Arial"/>
          <w:sz w:val="24"/>
          <w:szCs w:val="24"/>
        </w:rPr>
        <w:t>J</w:t>
      </w:r>
      <w:r w:rsidR="0026668B" w:rsidRPr="00E618B8">
        <w:rPr>
          <w:rFonts w:ascii="Arial" w:eastAsia="Calibri" w:hAnsi="Arial" w:cs="Arial"/>
          <w:spacing w:val="1"/>
          <w:sz w:val="24"/>
          <w:szCs w:val="24"/>
        </w:rPr>
        <w:t>h</w:t>
      </w:r>
      <w:r w:rsidR="0026668B" w:rsidRPr="00E618B8">
        <w:rPr>
          <w:rFonts w:ascii="Arial" w:eastAsia="Calibri" w:hAnsi="Arial" w:cs="Arial"/>
          <w:sz w:val="24"/>
          <w:szCs w:val="24"/>
        </w:rPr>
        <w:t>ar</w:t>
      </w:r>
      <w:r w:rsidR="0026668B" w:rsidRPr="00E618B8">
        <w:rPr>
          <w:rFonts w:ascii="Arial" w:eastAsia="Calibri" w:hAnsi="Arial" w:cs="Arial"/>
          <w:spacing w:val="-1"/>
          <w:sz w:val="24"/>
          <w:szCs w:val="24"/>
        </w:rPr>
        <w:t>k</w:t>
      </w:r>
      <w:r w:rsidR="0026668B" w:rsidRPr="00E618B8">
        <w:rPr>
          <w:rFonts w:ascii="Arial" w:eastAsia="Calibri" w:hAnsi="Arial" w:cs="Arial"/>
          <w:spacing w:val="1"/>
          <w:sz w:val="24"/>
          <w:szCs w:val="24"/>
        </w:rPr>
        <w:t>h</w:t>
      </w:r>
      <w:r w:rsidR="0026668B" w:rsidRPr="00E618B8">
        <w:rPr>
          <w:rFonts w:ascii="Arial" w:eastAsia="Calibri" w:hAnsi="Arial" w:cs="Arial"/>
          <w:sz w:val="24"/>
          <w:szCs w:val="24"/>
        </w:rPr>
        <w:t>a</w:t>
      </w:r>
      <w:r w:rsidR="0026668B" w:rsidRPr="00E618B8">
        <w:rPr>
          <w:rFonts w:ascii="Arial" w:eastAsia="Calibri" w:hAnsi="Arial" w:cs="Arial"/>
          <w:spacing w:val="-1"/>
          <w:sz w:val="24"/>
          <w:szCs w:val="24"/>
        </w:rPr>
        <w:t>n</w:t>
      </w:r>
      <w:r w:rsidR="0026668B" w:rsidRPr="00E618B8">
        <w:rPr>
          <w:rFonts w:ascii="Arial" w:eastAsia="Calibri" w:hAnsi="Arial" w:cs="Arial"/>
          <w:sz w:val="24"/>
          <w:szCs w:val="24"/>
        </w:rPr>
        <w:t>d</w:t>
      </w:r>
      <w:r w:rsidR="0026668B" w:rsidRPr="00E618B8">
        <w:rPr>
          <w:rFonts w:ascii="Arial" w:eastAsia="Calibri" w:hAnsi="Arial" w:cs="Arial"/>
          <w:spacing w:val="2"/>
          <w:sz w:val="24"/>
          <w:szCs w:val="24"/>
        </w:rPr>
        <w:t xml:space="preserve"> </w:t>
      </w:r>
      <w:proofErr w:type="spellStart"/>
      <w:r w:rsidR="0026668B" w:rsidRPr="00E618B8">
        <w:rPr>
          <w:rFonts w:ascii="Arial" w:eastAsia="Calibri" w:hAnsi="Arial" w:cs="Arial"/>
          <w:sz w:val="24"/>
          <w:szCs w:val="24"/>
        </w:rPr>
        <w:t>Urja</w:t>
      </w:r>
      <w:proofErr w:type="spellEnd"/>
      <w:r w:rsidR="0026668B" w:rsidRPr="00E618B8">
        <w:rPr>
          <w:rFonts w:ascii="Arial" w:eastAsia="Calibri" w:hAnsi="Arial" w:cs="Arial"/>
          <w:spacing w:val="-1"/>
          <w:sz w:val="24"/>
          <w:szCs w:val="24"/>
        </w:rPr>
        <w:t xml:space="preserve"> </w:t>
      </w:r>
      <w:proofErr w:type="spellStart"/>
      <w:r w:rsidR="0026668B" w:rsidRPr="00E618B8">
        <w:rPr>
          <w:rFonts w:ascii="Arial" w:eastAsia="Calibri" w:hAnsi="Arial" w:cs="Arial"/>
          <w:sz w:val="24"/>
          <w:szCs w:val="24"/>
        </w:rPr>
        <w:t>Sa</w:t>
      </w:r>
      <w:r w:rsidR="0026668B" w:rsidRPr="00E618B8">
        <w:rPr>
          <w:rFonts w:ascii="Arial" w:eastAsia="Calibri" w:hAnsi="Arial" w:cs="Arial"/>
          <w:spacing w:val="1"/>
          <w:sz w:val="24"/>
          <w:szCs w:val="24"/>
        </w:rPr>
        <w:t>n</w:t>
      </w:r>
      <w:r w:rsidR="0026668B" w:rsidRPr="00E618B8">
        <w:rPr>
          <w:rFonts w:ascii="Arial" w:eastAsia="Calibri" w:hAnsi="Arial" w:cs="Arial"/>
          <w:spacing w:val="-1"/>
          <w:sz w:val="24"/>
          <w:szCs w:val="24"/>
        </w:rPr>
        <w:t>ch</w:t>
      </w:r>
      <w:r w:rsidR="0026668B" w:rsidRPr="00E618B8">
        <w:rPr>
          <w:rFonts w:ascii="Arial" w:eastAsia="Calibri" w:hAnsi="Arial" w:cs="Arial"/>
          <w:sz w:val="24"/>
          <w:szCs w:val="24"/>
        </w:rPr>
        <w:t>ar</w:t>
      </w:r>
      <w:r w:rsidR="0026668B" w:rsidRPr="00E618B8">
        <w:rPr>
          <w:rFonts w:ascii="Arial" w:eastAsia="Calibri" w:hAnsi="Arial" w:cs="Arial"/>
          <w:spacing w:val="-2"/>
          <w:sz w:val="24"/>
          <w:szCs w:val="24"/>
        </w:rPr>
        <w:t>a</w:t>
      </w:r>
      <w:r w:rsidR="0026668B" w:rsidRPr="00E618B8">
        <w:rPr>
          <w:rFonts w:ascii="Arial" w:eastAsia="Calibri" w:hAnsi="Arial" w:cs="Arial"/>
          <w:sz w:val="24"/>
          <w:szCs w:val="24"/>
        </w:rPr>
        <w:t>n</w:t>
      </w:r>
      <w:proofErr w:type="spellEnd"/>
      <w:r w:rsidR="0026668B" w:rsidRPr="00E618B8">
        <w:rPr>
          <w:rFonts w:ascii="Arial" w:eastAsia="Calibri" w:hAnsi="Arial" w:cs="Arial"/>
          <w:spacing w:val="2"/>
          <w:sz w:val="24"/>
          <w:szCs w:val="24"/>
        </w:rPr>
        <w:t xml:space="preserve"> </w:t>
      </w:r>
      <w:r w:rsidR="0026668B" w:rsidRPr="00E618B8">
        <w:rPr>
          <w:rFonts w:ascii="Arial" w:eastAsia="Calibri" w:hAnsi="Arial" w:cs="Arial"/>
          <w:spacing w:val="1"/>
          <w:sz w:val="24"/>
          <w:szCs w:val="24"/>
        </w:rPr>
        <w:t>N</w:t>
      </w:r>
      <w:r w:rsidR="0026668B" w:rsidRPr="00E618B8">
        <w:rPr>
          <w:rFonts w:ascii="Arial" w:eastAsia="Calibri" w:hAnsi="Arial" w:cs="Arial"/>
          <w:sz w:val="24"/>
          <w:szCs w:val="24"/>
        </w:rPr>
        <w:t>igam</w:t>
      </w:r>
      <w:r w:rsidR="0026668B" w:rsidRPr="00E618B8">
        <w:rPr>
          <w:rFonts w:ascii="Arial" w:eastAsia="Calibri" w:hAnsi="Arial" w:cs="Arial"/>
          <w:spacing w:val="-1"/>
          <w:sz w:val="24"/>
          <w:szCs w:val="24"/>
        </w:rPr>
        <w:t xml:space="preserve"> </w:t>
      </w:r>
      <w:r w:rsidR="0026668B" w:rsidRPr="00E618B8">
        <w:rPr>
          <w:rFonts w:ascii="Arial" w:eastAsia="Calibri" w:hAnsi="Arial" w:cs="Arial"/>
          <w:sz w:val="24"/>
          <w:szCs w:val="24"/>
        </w:rPr>
        <w:t>Lim</w:t>
      </w:r>
      <w:r w:rsidR="0026668B" w:rsidRPr="00E618B8">
        <w:rPr>
          <w:rFonts w:ascii="Arial" w:eastAsia="Calibri" w:hAnsi="Arial" w:cs="Arial"/>
          <w:spacing w:val="-2"/>
          <w:sz w:val="24"/>
          <w:szCs w:val="24"/>
        </w:rPr>
        <w:t>i</w:t>
      </w:r>
      <w:r w:rsidR="0026668B" w:rsidRPr="00E618B8">
        <w:rPr>
          <w:rFonts w:ascii="Arial" w:eastAsia="Calibri" w:hAnsi="Arial" w:cs="Arial"/>
          <w:spacing w:val="1"/>
          <w:sz w:val="24"/>
          <w:szCs w:val="24"/>
        </w:rPr>
        <w:t>t</w:t>
      </w:r>
      <w:r w:rsidR="0026668B" w:rsidRPr="00E618B8">
        <w:rPr>
          <w:rFonts w:ascii="Arial" w:eastAsia="Calibri" w:hAnsi="Arial" w:cs="Arial"/>
          <w:sz w:val="24"/>
          <w:szCs w:val="24"/>
        </w:rPr>
        <w:t>ed</w:t>
      </w:r>
      <w:r w:rsidR="00E54A99" w:rsidRPr="00E618B8">
        <w:rPr>
          <w:rFonts w:ascii="Arial" w:eastAsia="Calibri" w:hAnsi="Arial" w:cs="Arial"/>
          <w:sz w:val="24"/>
          <w:szCs w:val="24"/>
        </w:rPr>
        <w:t>/</w:t>
      </w:r>
    </w:p>
    <w:p w14:paraId="00F7F1EB" w14:textId="7CA70B3E" w:rsidR="007E21DD" w:rsidRPr="00E618B8" w:rsidRDefault="00980CB2" w:rsidP="00B47AC4">
      <w:pPr>
        <w:spacing w:before="43" w:line="360" w:lineRule="auto"/>
        <w:ind w:right="526" w:firstLine="567"/>
        <w:jc w:val="right"/>
        <w:rPr>
          <w:rFonts w:ascii="Arial" w:eastAsia="Calibri" w:hAnsi="Arial" w:cs="Arial"/>
          <w:sz w:val="24"/>
          <w:szCs w:val="24"/>
        </w:rPr>
      </w:pPr>
      <w:r>
        <w:rPr>
          <w:rFonts w:ascii="Arial" w:eastAsia="Calibri" w:hAnsi="Arial" w:cs="Arial"/>
          <w:sz w:val="24"/>
          <w:szCs w:val="24"/>
        </w:rPr>
        <w:t>(</w:t>
      </w:r>
      <w:r w:rsidR="0026668B" w:rsidRPr="00E618B8">
        <w:rPr>
          <w:rFonts w:ascii="Arial" w:eastAsia="Calibri" w:hAnsi="Arial" w:cs="Arial"/>
          <w:sz w:val="24"/>
          <w:szCs w:val="24"/>
        </w:rPr>
        <w:t>P</w:t>
      </w:r>
      <w:r w:rsidR="0026668B" w:rsidRPr="00E618B8">
        <w:rPr>
          <w:rFonts w:ascii="Arial" w:eastAsia="Calibri" w:hAnsi="Arial" w:cs="Arial"/>
          <w:spacing w:val="1"/>
          <w:sz w:val="24"/>
          <w:szCs w:val="24"/>
        </w:rPr>
        <w:t>et</w:t>
      </w:r>
      <w:r w:rsidR="0026668B" w:rsidRPr="00E618B8">
        <w:rPr>
          <w:rFonts w:ascii="Arial" w:eastAsia="Calibri" w:hAnsi="Arial" w:cs="Arial"/>
          <w:spacing w:val="-2"/>
          <w:sz w:val="24"/>
          <w:szCs w:val="24"/>
        </w:rPr>
        <w:t>i</w:t>
      </w:r>
      <w:r w:rsidR="0026668B" w:rsidRPr="00E618B8">
        <w:rPr>
          <w:rFonts w:ascii="Arial" w:eastAsia="Calibri" w:hAnsi="Arial" w:cs="Arial"/>
          <w:spacing w:val="1"/>
          <w:sz w:val="24"/>
          <w:szCs w:val="24"/>
        </w:rPr>
        <w:t>t</w:t>
      </w:r>
      <w:r w:rsidR="0026668B" w:rsidRPr="00E618B8">
        <w:rPr>
          <w:rFonts w:ascii="Arial" w:eastAsia="Calibri" w:hAnsi="Arial" w:cs="Arial"/>
          <w:sz w:val="24"/>
          <w:szCs w:val="24"/>
        </w:rPr>
        <w:t>ioner</w:t>
      </w:r>
      <w:r>
        <w:rPr>
          <w:rFonts w:ascii="Arial" w:eastAsia="Calibri" w:hAnsi="Arial" w:cs="Arial"/>
          <w:sz w:val="24"/>
          <w:szCs w:val="24"/>
        </w:rPr>
        <w:t>)</w:t>
      </w:r>
    </w:p>
    <w:p w14:paraId="4308729A" w14:textId="77777777" w:rsidR="007E21DD" w:rsidRPr="00E618B8" w:rsidRDefault="007E21DD" w:rsidP="00B47AC4">
      <w:pPr>
        <w:spacing w:line="360" w:lineRule="auto"/>
        <w:ind w:right="526"/>
        <w:jc w:val="right"/>
        <w:rPr>
          <w:rFonts w:ascii="Arial" w:hAnsi="Arial" w:cs="Arial"/>
          <w:sz w:val="24"/>
          <w:szCs w:val="24"/>
        </w:rPr>
      </w:pPr>
    </w:p>
    <w:p w14:paraId="014FFCC6" w14:textId="77777777" w:rsidR="00980CB2" w:rsidRDefault="00980CB2" w:rsidP="001205ED">
      <w:pPr>
        <w:spacing w:line="360" w:lineRule="auto"/>
        <w:ind w:right="526"/>
        <w:rPr>
          <w:rFonts w:ascii="Arial" w:hAnsi="Arial" w:cs="Arial"/>
          <w:sz w:val="24"/>
          <w:szCs w:val="24"/>
        </w:rPr>
      </w:pPr>
    </w:p>
    <w:p w14:paraId="74A0D6B9" w14:textId="77777777" w:rsidR="00980CB2" w:rsidRPr="00E618B8" w:rsidRDefault="00980CB2" w:rsidP="00B47AC4">
      <w:pPr>
        <w:spacing w:line="360" w:lineRule="auto"/>
        <w:ind w:right="526"/>
        <w:jc w:val="right"/>
        <w:rPr>
          <w:rFonts w:ascii="Arial" w:hAnsi="Arial" w:cs="Arial"/>
          <w:sz w:val="24"/>
          <w:szCs w:val="24"/>
        </w:rPr>
      </w:pPr>
    </w:p>
    <w:p w14:paraId="7096D1FB" w14:textId="4F58C5FA" w:rsidR="006643CF" w:rsidRPr="00E618B8" w:rsidRDefault="006643CF" w:rsidP="00B47AC4">
      <w:pPr>
        <w:spacing w:line="360" w:lineRule="auto"/>
        <w:ind w:right="526"/>
        <w:jc w:val="right"/>
        <w:rPr>
          <w:rFonts w:ascii="Arial" w:hAnsi="Arial" w:cs="Arial"/>
          <w:sz w:val="24"/>
          <w:szCs w:val="24"/>
        </w:rPr>
      </w:pPr>
      <w:r>
        <w:rPr>
          <w:rFonts w:ascii="Arial" w:hAnsi="Arial" w:cs="Arial"/>
          <w:sz w:val="24"/>
          <w:szCs w:val="24"/>
        </w:rPr>
        <w:t xml:space="preserve">Authorized Signatory </w:t>
      </w:r>
    </w:p>
    <w:p w14:paraId="51ADF8DB" w14:textId="77777777" w:rsidR="007E21DD" w:rsidRPr="00E618B8" w:rsidRDefault="007E21DD" w:rsidP="00B47AC4">
      <w:pPr>
        <w:spacing w:line="360" w:lineRule="auto"/>
        <w:ind w:right="526"/>
        <w:jc w:val="right"/>
        <w:rPr>
          <w:rFonts w:ascii="Arial" w:hAnsi="Arial" w:cs="Arial"/>
          <w:sz w:val="24"/>
          <w:szCs w:val="24"/>
        </w:rPr>
      </w:pPr>
    </w:p>
    <w:p w14:paraId="1A30DB4D" w14:textId="376D6F1F" w:rsidR="007E21DD" w:rsidRPr="00E618B8" w:rsidRDefault="006643CF" w:rsidP="00B47AC4">
      <w:pPr>
        <w:spacing w:line="360" w:lineRule="auto"/>
        <w:ind w:left="140" w:right="526" w:firstLine="427"/>
        <w:jc w:val="right"/>
        <w:rPr>
          <w:rFonts w:ascii="Arial" w:eastAsia="Calibri" w:hAnsi="Arial" w:cs="Arial"/>
          <w:sz w:val="24"/>
          <w:szCs w:val="24"/>
        </w:rPr>
      </w:pPr>
      <w:r>
        <w:rPr>
          <w:rFonts w:ascii="Arial" w:eastAsia="Calibri" w:hAnsi="Arial" w:cs="Arial"/>
          <w:sz w:val="24"/>
          <w:szCs w:val="24"/>
        </w:rPr>
        <w:t xml:space="preserve">Place: </w:t>
      </w:r>
      <w:r w:rsidR="0026668B" w:rsidRPr="00E618B8">
        <w:rPr>
          <w:rFonts w:ascii="Arial" w:eastAsia="Calibri" w:hAnsi="Arial" w:cs="Arial"/>
          <w:sz w:val="24"/>
          <w:szCs w:val="24"/>
        </w:rPr>
        <w:t>Ran</w:t>
      </w:r>
      <w:r w:rsidR="0026668B" w:rsidRPr="00E618B8">
        <w:rPr>
          <w:rFonts w:ascii="Arial" w:eastAsia="Calibri" w:hAnsi="Arial" w:cs="Arial"/>
          <w:spacing w:val="-1"/>
          <w:sz w:val="24"/>
          <w:szCs w:val="24"/>
        </w:rPr>
        <w:t>c</w:t>
      </w:r>
      <w:r w:rsidR="0026668B" w:rsidRPr="00E618B8">
        <w:rPr>
          <w:rFonts w:ascii="Arial" w:eastAsia="Calibri" w:hAnsi="Arial" w:cs="Arial"/>
          <w:spacing w:val="1"/>
          <w:sz w:val="24"/>
          <w:szCs w:val="24"/>
        </w:rPr>
        <w:t>h</w:t>
      </w:r>
      <w:r w:rsidR="0026668B" w:rsidRPr="00E618B8">
        <w:rPr>
          <w:rFonts w:ascii="Arial" w:eastAsia="Calibri" w:hAnsi="Arial" w:cs="Arial"/>
          <w:sz w:val="24"/>
          <w:szCs w:val="24"/>
        </w:rPr>
        <w:t>i</w:t>
      </w:r>
    </w:p>
    <w:p w14:paraId="5F59E878" w14:textId="0F9028F9" w:rsidR="00A03752" w:rsidRPr="00E618B8" w:rsidRDefault="0026668B" w:rsidP="00B47AC4">
      <w:pPr>
        <w:spacing w:before="43" w:line="360" w:lineRule="auto"/>
        <w:ind w:left="140" w:right="526" w:firstLine="427"/>
        <w:jc w:val="right"/>
        <w:rPr>
          <w:rFonts w:ascii="Arial" w:eastAsia="Calibri" w:hAnsi="Arial" w:cs="Arial"/>
          <w:sz w:val="24"/>
          <w:szCs w:val="24"/>
        </w:rPr>
        <w:sectPr w:rsidR="00A03752" w:rsidRPr="00E618B8" w:rsidSect="00E618B8">
          <w:headerReference w:type="default" r:id="rId11"/>
          <w:pgSz w:w="11920" w:h="16840"/>
          <w:pgMar w:top="1843" w:right="940" w:bottom="1985" w:left="1660" w:header="619" w:footer="1057" w:gutter="0"/>
          <w:cols w:space="720"/>
        </w:sectPr>
      </w:pPr>
      <w:r w:rsidRPr="00E618B8">
        <w:rPr>
          <w:rFonts w:ascii="Arial" w:eastAsia="Calibri" w:hAnsi="Arial" w:cs="Arial"/>
          <w:spacing w:val="1"/>
          <w:sz w:val="24"/>
          <w:szCs w:val="24"/>
        </w:rPr>
        <w:t>D</w:t>
      </w:r>
      <w:r w:rsidRPr="00E618B8">
        <w:rPr>
          <w:rFonts w:ascii="Arial" w:eastAsia="Calibri" w:hAnsi="Arial" w:cs="Arial"/>
          <w:sz w:val="24"/>
          <w:szCs w:val="24"/>
        </w:rPr>
        <w:t>a</w:t>
      </w:r>
      <w:r w:rsidRPr="00E618B8">
        <w:rPr>
          <w:rFonts w:ascii="Arial" w:eastAsia="Calibri" w:hAnsi="Arial" w:cs="Arial"/>
          <w:spacing w:val="1"/>
          <w:sz w:val="24"/>
          <w:szCs w:val="24"/>
        </w:rPr>
        <w:t>t</w:t>
      </w:r>
      <w:r w:rsidRPr="00E618B8">
        <w:rPr>
          <w:rFonts w:ascii="Arial" w:eastAsia="Calibri" w:hAnsi="Arial" w:cs="Arial"/>
          <w:spacing w:val="-2"/>
          <w:sz w:val="24"/>
          <w:szCs w:val="24"/>
        </w:rPr>
        <w:t>e</w:t>
      </w:r>
      <w:r w:rsidRPr="00E618B8">
        <w:rPr>
          <w:rFonts w:ascii="Arial" w:eastAsia="Calibri" w:hAnsi="Arial" w:cs="Arial"/>
          <w:spacing w:val="1"/>
          <w:sz w:val="24"/>
          <w:szCs w:val="24"/>
        </w:rPr>
        <w:t>d</w:t>
      </w:r>
      <w:r w:rsidRPr="00E618B8">
        <w:rPr>
          <w:rFonts w:ascii="Arial" w:eastAsia="Calibri" w:hAnsi="Arial" w:cs="Arial"/>
          <w:sz w:val="24"/>
          <w:szCs w:val="24"/>
        </w:rPr>
        <w:t xml:space="preserve">: </w:t>
      </w:r>
      <w:r w:rsidRPr="00E618B8">
        <w:rPr>
          <w:rFonts w:ascii="Arial" w:eastAsia="Calibri" w:hAnsi="Arial" w:cs="Arial"/>
          <w:sz w:val="24"/>
          <w:szCs w:val="24"/>
          <w:u w:val="single" w:color="000000"/>
        </w:rPr>
        <w:t xml:space="preserve">               </w:t>
      </w:r>
      <w:r w:rsidRPr="00E618B8">
        <w:rPr>
          <w:rFonts w:ascii="Arial" w:eastAsia="Calibri" w:hAnsi="Arial" w:cs="Arial"/>
          <w:spacing w:val="24"/>
          <w:sz w:val="24"/>
          <w:szCs w:val="24"/>
        </w:rPr>
        <w:t xml:space="preserve"> </w:t>
      </w:r>
      <w:r w:rsidRPr="00E618B8">
        <w:rPr>
          <w:rFonts w:ascii="Arial" w:eastAsia="Calibri" w:hAnsi="Arial" w:cs="Arial"/>
          <w:spacing w:val="-2"/>
          <w:sz w:val="24"/>
          <w:szCs w:val="24"/>
        </w:rPr>
        <w:t>2</w:t>
      </w:r>
      <w:r w:rsidRPr="00E618B8">
        <w:rPr>
          <w:rFonts w:ascii="Arial" w:eastAsia="Calibri" w:hAnsi="Arial" w:cs="Arial"/>
          <w:sz w:val="24"/>
          <w:szCs w:val="24"/>
        </w:rPr>
        <w:t>0</w:t>
      </w:r>
      <w:r w:rsidR="001205ED">
        <w:rPr>
          <w:rFonts w:ascii="Arial" w:eastAsia="Calibri" w:hAnsi="Arial" w:cs="Arial"/>
          <w:spacing w:val="1"/>
          <w:sz w:val="24"/>
          <w:szCs w:val="24"/>
        </w:rPr>
        <w:t>1X</w:t>
      </w:r>
    </w:p>
    <w:p w14:paraId="12EE3DAF" w14:textId="77777777" w:rsidR="007E21DD" w:rsidRPr="00E618B8" w:rsidRDefault="007E21DD" w:rsidP="00B47AC4">
      <w:pPr>
        <w:spacing w:line="360" w:lineRule="auto"/>
        <w:ind w:right="526"/>
        <w:jc w:val="both"/>
        <w:rPr>
          <w:rFonts w:ascii="Arial" w:hAnsi="Arial" w:cs="Arial"/>
          <w:sz w:val="24"/>
          <w:szCs w:val="24"/>
        </w:rPr>
      </w:pPr>
    </w:p>
    <w:sdt>
      <w:sdtPr>
        <w:rPr>
          <w:rFonts w:ascii="Times New Roman" w:eastAsia="Times New Roman" w:hAnsi="Times New Roman" w:cs="Times New Roman"/>
          <w:bCs w:val="0"/>
          <w:color w:val="auto"/>
          <w:spacing w:val="0"/>
          <w:sz w:val="20"/>
          <w:szCs w:val="20"/>
        </w:rPr>
        <w:id w:val="-1440594410"/>
        <w:docPartObj>
          <w:docPartGallery w:val="Table of Contents"/>
          <w:docPartUnique/>
        </w:docPartObj>
      </w:sdtPr>
      <w:sdtEndPr>
        <w:rPr>
          <w:b/>
          <w:noProof/>
        </w:rPr>
      </w:sdtEndPr>
      <w:sdtContent>
        <w:p w14:paraId="125ABF47" w14:textId="5490A9FF" w:rsidR="00A82EBC" w:rsidRPr="00416CC3" w:rsidRDefault="00A82EBC" w:rsidP="00B47AC4">
          <w:pPr>
            <w:pStyle w:val="TOCHeading"/>
            <w:spacing w:line="360" w:lineRule="auto"/>
            <w:rPr>
              <w:sz w:val="22"/>
              <w:szCs w:val="22"/>
            </w:rPr>
          </w:pPr>
          <w:r w:rsidRPr="00416CC3">
            <w:rPr>
              <w:sz w:val="22"/>
              <w:szCs w:val="22"/>
            </w:rPr>
            <w:t>Contents</w:t>
          </w:r>
        </w:p>
        <w:p w14:paraId="6A5E476B" w14:textId="77777777" w:rsidR="001E0A76" w:rsidRPr="001E0A76" w:rsidRDefault="00A82EBC">
          <w:pPr>
            <w:pStyle w:val="TOC1"/>
            <w:rPr>
              <w:rFonts w:asciiTheme="minorHAnsi" w:eastAsiaTheme="minorEastAsia" w:hAnsiTheme="minorHAnsi" w:cstheme="minorBidi"/>
              <w:noProof/>
              <w:sz w:val="21"/>
              <w:szCs w:val="21"/>
              <w:lang w:val="en-IN" w:eastAsia="en-IN"/>
            </w:rPr>
          </w:pPr>
          <w:r w:rsidRPr="00416CC3">
            <w:rPr>
              <w:rFonts w:ascii="Arial" w:hAnsi="Arial" w:cs="Arial"/>
              <w:b/>
              <w:sz w:val="22"/>
              <w:szCs w:val="22"/>
            </w:rPr>
            <w:fldChar w:fldCharType="begin"/>
          </w:r>
          <w:r w:rsidRPr="00416CC3">
            <w:rPr>
              <w:rFonts w:ascii="Arial" w:hAnsi="Arial" w:cs="Arial"/>
              <w:b/>
              <w:sz w:val="22"/>
              <w:szCs w:val="22"/>
            </w:rPr>
            <w:instrText xml:space="preserve"> TOC \o "1-3" \h \z \u </w:instrText>
          </w:r>
          <w:r w:rsidRPr="00416CC3">
            <w:rPr>
              <w:rFonts w:ascii="Arial" w:hAnsi="Arial" w:cs="Arial"/>
              <w:b/>
              <w:sz w:val="22"/>
              <w:szCs w:val="22"/>
            </w:rPr>
            <w:fldChar w:fldCharType="separate"/>
          </w:r>
          <w:hyperlink w:anchor="_Toc470784555" w:history="1">
            <w:r w:rsidR="001E0A76" w:rsidRPr="001E0A76">
              <w:rPr>
                <w:rStyle w:val="Hyperlink"/>
                <w:noProof/>
                <w:sz w:val="21"/>
                <w:szCs w:val="21"/>
              </w:rPr>
              <w:t>1.</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Introduction</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_Toc470784555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8</w:t>
            </w:r>
            <w:r w:rsidR="001E0A76" w:rsidRPr="001E0A76">
              <w:rPr>
                <w:noProof/>
                <w:webHidden/>
                <w:sz w:val="21"/>
                <w:szCs w:val="21"/>
              </w:rPr>
              <w:fldChar w:fldCharType="end"/>
            </w:r>
          </w:hyperlink>
        </w:p>
        <w:p w14:paraId="3DE6CA8F"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56" w:history="1">
            <w:r w:rsidR="001E0A76" w:rsidRPr="001E0A76">
              <w:rPr>
                <w:rStyle w:val="Hyperlink"/>
                <w:noProof/>
                <w:sz w:val="21"/>
                <w:szCs w:val="21"/>
              </w:rPr>
              <w:t>1.1.</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Background</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_Toc470784556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8</w:t>
            </w:r>
            <w:r w:rsidR="001E0A76" w:rsidRPr="001E0A76">
              <w:rPr>
                <w:noProof/>
                <w:webHidden/>
                <w:sz w:val="21"/>
                <w:szCs w:val="21"/>
              </w:rPr>
              <w:fldChar w:fldCharType="end"/>
            </w:r>
          </w:hyperlink>
        </w:p>
        <w:p w14:paraId="59F59EFF"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57" w:history="1">
            <w:r w:rsidR="001E0A76" w:rsidRPr="001E0A76">
              <w:rPr>
                <w:rStyle w:val="Hyperlink"/>
                <w:noProof/>
                <w:sz w:val="21"/>
                <w:szCs w:val="21"/>
              </w:rPr>
              <w:t>1.2.</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Approach to the present Petition</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_Toc470784557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11</w:t>
            </w:r>
            <w:r w:rsidR="001E0A76" w:rsidRPr="001E0A76">
              <w:rPr>
                <w:noProof/>
                <w:webHidden/>
                <w:sz w:val="21"/>
                <w:szCs w:val="21"/>
              </w:rPr>
              <w:fldChar w:fldCharType="end"/>
            </w:r>
          </w:hyperlink>
        </w:p>
        <w:p w14:paraId="3EE18EAE"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58" w:history="1">
            <w:r w:rsidR="001E0A76" w:rsidRPr="001E0A76">
              <w:rPr>
                <w:rStyle w:val="Hyperlink"/>
                <w:noProof/>
                <w:sz w:val="21"/>
                <w:szCs w:val="21"/>
              </w:rPr>
              <w:t>1.3.</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Details of Past filings of JUSNL</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_Toc470784558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11</w:t>
            </w:r>
            <w:r w:rsidR="001E0A76" w:rsidRPr="001E0A76">
              <w:rPr>
                <w:noProof/>
                <w:webHidden/>
                <w:sz w:val="21"/>
                <w:szCs w:val="21"/>
              </w:rPr>
              <w:fldChar w:fldCharType="end"/>
            </w:r>
          </w:hyperlink>
        </w:p>
        <w:p w14:paraId="6E2B6E38"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59" w:history="1">
            <w:r w:rsidR="001E0A76" w:rsidRPr="001E0A76">
              <w:rPr>
                <w:rStyle w:val="Hyperlink"/>
                <w:noProof/>
                <w:sz w:val="21"/>
                <w:szCs w:val="21"/>
              </w:rPr>
              <w:t>1.4.</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Filings under present petition</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_Toc470784559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12</w:t>
            </w:r>
            <w:r w:rsidR="001E0A76" w:rsidRPr="001E0A76">
              <w:rPr>
                <w:noProof/>
                <w:webHidden/>
                <w:sz w:val="21"/>
                <w:szCs w:val="21"/>
              </w:rPr>
              <w:fldChar w:fldCharType="end"/>
            </w:r>
          </w:hyperlink>
        </w:p>
        <w:p w14:paraId="13303F5A" w14:textId="77777777" w:rsidR="001E0A76" w:rsidRPr="001E0A76" w:rsidRDefault="008C61E1">
          <w:pPr>
            <w:pStyle w:val="TOC1"/>
            <w:rPr>
              <w:rFonts w:asciiTheme="minorHAnsi" w:eastAsiaTheme="minorEastAsia" w:hAnsiTheme="minorHAnsi" w:cstheme="minorBidi"/>
              <w:noProof/>
              <w:sz w:val="21"/>
              <w:szCs w:val="21"/>
              <w:lang w:val="en-IN" w:eastAsia="en-IN"/>
            </w:rPr>
          </w:pPr>
          <w:hyperlink w:anchor="_Toc470784560" w:history="1">
            <w:r w:rsidR="001E0A76" w:rsidRPr="001E0A76">
              <w:rPr>
                <w:rStyle w:val="Hyperlink"/>
                <w:noProof/>
                <w:sz w:val="21"/>
                <w:szCs w:val="21"/>
              </w:rPr>
              <w:t>2.</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Determination of MYT for 2nd Control period</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_Toc470784560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14</w:t>
            </w:r>
            <w:r w:rsidR="001E0A76" w:rsidRPr="001E0A76">
              <w:rPr>
                <w:noProof/>
                <w:webHidden/>
                <w:sz w:val="21"/>
                <w:szCs w:val="21"/>
              </w:rPr>
              <w:fldChar w:fldCharType="end"/>
            </w:r>
          </w:hyperlink>
        </w:p>
        <w:p w14:paraId="3CFB0D7A"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61" w:history="1">
            <w:r w:rsidR="001E0A76" w:rsidRPr="001E0A76">
              <w:rPr>
                <w:rStyle w:val="Hyperlink"/>
                <w:noProof/>
                <w:sz w:val="21"/>
                <w:szCs w:val="21"/>
              </w:rPr>
              <w:t>2.1.</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Capital Expenditure</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_Toc470784561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14</w:t>
            </w:r>
            <w:r w:rsidR="001E0A76" w:rsidRPr="001E0A76">
              <w:rPr>
                <w:noProof/>
                <w:webHidden/>
                <w:sz w:val="21"/>
                <w:szCs w:val="21"/>
              </w:rPr>
              <w:fldChar w:fldCharType="end"/>
            </w:r>
          </w:hyperlink>
        </w:p>
        <w:p w14:paraId="0640DA7D"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62" w:history="1">
            <w:r w:rsidR="001E0A76" w:rsidRPr="001E0A76">
              <w:rPr>
                <w:rStyle w:val="Hyperlink"/>
                <w:noProof/>
                <w:sz w:val="21"/>
                <w:szCs w:val="21"/>
              </w:rPr>
              <w:t>2.2.</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Renovation &amp; Modernization</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_Toc470784562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16</w:t>
            </w:r>
            <w:r w:rsidR="001E0A76" w:rsidRPr="001E0A76">
              <w:rPr>
                <w:noProof/>
                <w:webHidden/>
                <w:sz w:val="21"/>
                <w:szCs w:val="21"/>
              </w:rPr>
              <w:fldChar w:fldCharType="end"/>
            </w:r>
          </w:hyperlink>
        </w:p>
        <w:p w14:paraId="010AA6BC"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63" w:history="1">
            <w:r w:rsidR="001E0A76" w:rsidRPr="001E0A76">
              <w:rPr>
                <w:rStyle w:val="Hyperlink"/>
                <w:noProof/>
                <w:sz w:val="21"/>
                <w:szCs w:val="21"/>
              </w:rPr>
              <w:t>2.3.</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Debt: Equity Ratio</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_Toc470784563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17</w:t>
            </w:r>
            <w:r w:rsidR="001E0A76" w:rsidRPr="001E0A76">
              <w:rPr>
                <w:noProof/>
                <w:webHidden/>
                <w:sz w:val="21"/>
                <w:szCs w:val="21"/>
              </w:rPr>
              <w:fldChar w:fldCharType="end"/>
            </w:r>
          </w:hyperlink>
        </w:p>
        <w:p w14:paraId="10AB2C0D"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64" w:history="1">
            <w:r w:rsidR="001E0A76" w:rsidRPr="001E0A76">
              <w:rPr>
                <w:rStyle w:val="Hyperlink"/>
                <w:noProof/>
                <w:sz w:val="21"/>
                <w:szCs w:val="21"/>
              </w:rPr>
              <w:t>2.4.</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Return on Equity</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_Toc470784564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18</w:t>
            </w:r>
            <w:r w:rsidR="001E0A76" w:rsidRPr="001E0A76">
              <w:rPr>
                <w:noProof/>
                <w:webHidden/>
                <w:sz w:val="21"/>
                <w:szCs w:val="21"/>
              </w:rPr>
              <w:fldChar w:fldCharType="end"/>
            </w:r>
          </w:hyperlink>
        </w:p>
        <w:p w14:paraId="11C5B995"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65" w:history="1">
            <w:r w:rsidR="001E0A76" w:rsidRPr="001E0A76">
              <w:rPr>
                <w:rStyle w:val="Hyperlink"/>
                <w:noProof/>
                <w:sz w:val="21"/>
                <w:szCs w:val="21"/>
              </w:rPr>
              <w:t>2.5.</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Interest &amp; Finance Charges</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_Toc470784565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20</w:t>
            </w:r>
            <w:r w:rsidR="001E0A76" w:rsidRPr="001E0A76">
              <w:rPr>
                <w:noProof/>
                <w:webHidden/>
                <w:sz w:val="21"/>
                <w:szCs w:val="21"/>
              </w:rPr>
              <w:fldChar w:fldCharType="end"/>
            </w:r>
          </w:hyperlink>
        </w:p>
        <w:p w14:paraId="696D3359"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66" w:history="1">
            <w:r w:rsidR="001E0A76" w:rsidRPr="001E0A76">
              <w:rPr>
                <w:rStyle w:val="Hyperlink"/>
                <w:noProof/>
                <w:sz w:val="21"/>
                <w:szCs w:val="21"/>
              </w:rPr>
              <w:t>2.6.</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Depreciation</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_Toc470784566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22</w:t>
            </w:r>
            <w:r w:rsidR="001E0A76" w:rsidRPr="001E0A76">
              <w:rPr>
                <w:noProof/>
                <w:webHidden/>
                <w:sz w:val="21"/>
                <w:szCs w:val="21"/>
              </w:rPr>
              <w:fldChar w:fldCharType="end"/>
            </w:r>
          </w:hyperlink>
        </w:p>
        <w:p w14:paraId="1D57D7F4"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67" w:history="1">
            <w:r w:rsidR="001E0A76" w:rsidRPr="001E0A76">
              <w:rPr>
                <w:rStyle w:val="Hyperlink"/>
                <w:noProof/>
                <w:sz w:val="21"/>
                <w:szCs w:val="21"/>
              </w:rPr>
              <w:t>2.7.</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Working Capital</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_Toc470784567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24</w:t>
            </w:r>
            <w:r w:rsidR="001E0A76" w:rsidRPr="001E0A76">
              <w:rPr>
                <w:noProof/>
                <w:webHidden/>
                <w:sz w:val="21"/>
                <w:szCs w:val="21"/>
              </w:rPr>
              <w:fldChar w:fldCharType="end"/>
            </w:r>
          </w:hyperlink>
        </w:p>
        <w:p w14:paraId="4E047C1D"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68" w:history="1">
            <w:r w:rsidR="001E0A76" w:rsidRPr="001E0A76">
              <w:rPr>
                <w:rStyle w:val="Hyperlink"/>
                <w:noProof/>
                <w:sz w:val="21"/>
                <w:szCs w:val="21"/>
              </w:rPr>
              <w:t>2.8.</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Interest on Working Capital</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_Toc470784568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25</w:t>
            </w:r>
            <w:r w:rsidR="001E0A76" w:rsidRPr="001E0A76">
              <w:rPr>
                <w:noProof/>
                <w:webHidden/>
                <w:sz w:val="21"/>
                <w:szCs w:val="21"/>
              </w:rPr>
              <w:fldChar w:fldCharType="end"/>
            </w:r>
          </w:hyperlink>
        </w:p>
        <w:p w14:paraId="1D1A4186"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69" w:history="1">
            <w:r w:rsidR="001E0A76" w:rsidRPr="001E0A76">
              <w:rPr>
                <w:rStyle w:val="Hyperlink"/>
                <w:noProof/>
                <w:sz w:val="21"/>
                <w:szCs w:val="21"/>
              </w:rPr>
              <w:t>2.9.</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pacing w:val="1"/>
                <w:sz w:val="21"/>
                <w:szCs w:val="21"/>
              </w:rPr>
              <w:t>Op</w:t>
            </w:r>
            <w:r w:rsidR="001E0A76" w:rsidRPr="001E0A76">
              <w:rPr>
                <w:rStyle w:val="Hyperlink"/>
                <w:noProof/>
                <w:spacing w:val="-1"/>
                <w:sz w:val="21"/>
                <w:szCs w:val="21"/>
              </w:rPr>
              <w:t>e</w:t>
            </w:r>
            <w:r w:rsidR="001E0A76" w:rsidRPr="001E0A76">
              <w:rPr>
                <w:rStyle w:val="Hyperlink"/>
                <w:noProof/>
                <w:spacing w:val="1"/>
                <w:sz w:val="21"/>
                <w:szCs w:val="21"/>
              </w:rPr>
              <w:t>r</w:t>
            </w:r>
            <w:r w:rsidR="001E0A76" w:rsidRPr="001E0A76">
              <w:rPr>
                <w:rStyle w:val="Hyperlink"/>
                <w:noProof/>
                <w:spacing w:val="-1"/>
                <w:sz w:val="21"/>
                <w:szCs w:val="21"/>
              </w:rPr>
              <w:t>a</w:t>
            </w:r>
            <w:r w:rsidR="001E0A76" w:rsidRPr="001E0A76">
              <w:rPr>
                <w:rStyle w:val="Hyperlink"/>
                <w:noProof/>
                <w:sz w:val="21"/>
                <w:szCs w:val="21"/>
              </w:rPr>
              <w:t>t</w:t>
            </w:r>
            <w:r w:rsidR="001E0A76" w:rsidRPr="001E0A76">
              <w:rPr>
                <w:rStyle w:val="Hyperlink"/>
                <w:noProof/>
                <w:spacing w:val="2"/>
                <w:sz w:val="21"/>
                <w:szCs w:val="21"/>
              </w:rPr>
              <w:t>i</w:t>
            </w:r>
            <w:r w:rsidR="001E0A76" w:rsidRPr="001E0A76">
              <w:rPr>
                <w:rStyle w:val="Hyperlink"/>
                <w:noProof/>
                <w:spacing w:val="-2"/>
                <w:sz w:val="21"/>
                <w:szCs w:val="21"/>
              </w:rPr>
              <w:t>o</w:t>
            </w:r>
            <w:r w:rsidR="001E0A76" w:rsidRPr="001E0A76">
              <w:rPr>
                <w:rStyle w:val="Hyperlink"/>
                <w:noProof/>
                <w:sz w:val="21"/>
                <w:szCs w:val="21"/>
              </w:rPr>
              <w:t>n</w:t>
            </w:r>
            <w:r w:rsidR="001E0A76" w:rsidRPr="001E0A76">
              <w:rPr>
                <w:rStyle w:val="Hyperlink"/>
                <w:noProof/>
                <w:spacing w:val="1"/>
                <w:sz w:val="21"/>
                <w:szCs w:val="21"/>
              </w:rPr>
              <w:t xml:space="preserve"> </w:t>
            </w:r>
            <w:r w:rsidR="001E0A76" w:rsidRPr="001E0A76">
              <w:rPr>
                <w:rStyle w:val="Hyperlink"/>
                <w:noProof/>
                <w:sz w:val="21"/>
                <w:szCs w:val="21"/>
              </w:rPr>
              <w:t xml:space="preserve">&amp; </w:t>
            </w:r>
            <w:r w:rsidR="001E0A76" w:rsidRPr="001E0A76">
              <w:rPr>
                <w:rStyle w:val="Hyperlink"/>
                <w:noProof/>
                <w:spacing w:val="-1"/>
                <w:sz w:val="21"/>
                <w:szCs w:val="21"/>
              </w:rPr>
              <w:t>Ma</w:t>
            </w:r>
            <w:r w:rsidR="001E0A76" w:rsidRPr="001E0A76">
              <w:rPr>
                <w:rStyle w:val="Hyperlink"/>
                <w:noProof/>
                <w:spacing w:val="1"/>
                <w:sz w:val="21"/>
                <w:szCs w:val="21"/>
              </w:rPr>
              <w:t>in</w:t>
            </w:r>
            <w:r w:rsidR="001E0A76" w:rsidRPr="001E0A76">
              <w:rPr>
                <w:rStyle w:val="Hyperlink"/>
                <w:noProof/>
                <w:sz w:val="21"/>
                <w:szCs w:val="21"/>
              </w:rPr>
              <w:t>tena</w:t>
            </w:r>
            <w:r w:rsidR="001E0A76" w:rsidRPr="001E0A76">
              <w:rPr>
                <w:rStyle w:val="Hyperlink"/>
                <w:noProof/>
                <w:spacing w:val="-2"/>
                <w:sz w:val="21"/>
                <w:szCs w:val="21"/>
              </w:rPr>
              <w:t>n</w:t>
            </w:r>
            <w:r w:rsidR="001E0A76" w:rsidRPr="001E0A76">
              <w:rPr>
                <w:rStyle w:val="Hyperlink"/>
                <w:noProof/>
                <w:sz w:val="21"/>
                <w:szCs w:val="21"/>
              </w:rPr>
              <w:t>ce Ex</w:t>
            </w:r>
            <w:r w:rsidR="001E0A76" w:rsidRPr="001E0A76">
              <w:rPr>
                <w:rStyle w:val="Hyperlink"/>
                <w:noProof/>
                <w:spacing w:val="1"/>
                <w:sz w:val="21"/>
                <w:szCs w:val="21"/>
              </w:rPr>
              <w:t>p</w:t>
            </w:r>
            <w:r w:rsidR="001E0A76" w:rsidRPr="001E0A76">
              <w:rPr>
                <w:rStyle w:val="Hyperlink"/>
                <w:noProof/>
                <w:spacing w:val="-1"/>
                <w:sz w:val="21"/>
                <w:szCs w:val="21"/>
              </w:rPr>
              <w:t>e</w:t>
            </w:r>
            <w:r w:rsidR="001E0A76" w:rsidRPr="001E0A76">
              <w:rPr>
                <w:rStyle w:val="Hyperlink"/>
                <w:noProof/>
                <w:spacing w:val="1"/>
                <w:sz w:val="21"/>
                <w:szCs w:val="21"/>
              </w:rPr>
              <w:t>n</w:t>
            </w:r>
            <w:r w:rsidR="001E0A76" w:rsidRPr="001E0A76">
              <w:rPr>
                <w:rStyle w:val="Hyperlink"/>
                <w:noProof/>
                <w:sz w:val="21"/>
                <w:szCs w:val="21"/>
              </w:rPr>
              <w:t>ses</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_Toc470784569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27</w:t>
            </w:r>
            <w:r w:rsidR="001E0A76" w:rsidRPr="001E0A76">
              <w:rPr>
                <w:noProof/>
                <w:webHidden/>
                <w:sz w:val="21"/>
                <w:szCs w:val="21"/>
              </w:rPr>
              <w:fldChar w:fldCharType="end"/>
            </w:r>
          </w:hyperlink>
        </w:p>
        <w:p w14:paraId="1350751E" w14:textId="77777777" w:rsidR="001E0A76" w:rsidRPr="001E0A76" w:rsidRDefault="008C61E1">
          <w:pPr>
            <w:pStyle w:val="TOC3"/>
            <w:tabs>
              <w:tab w:val="left" w:pos="1100"/>
              <w:tab w:val="right" w:leader="dot" w:pos="9310"/>
            </w:tabs>
            <w:rPr>
              <w:rFonts w:asciiTheme="minorHAnsi" w:eastAsiaTheme="minorEastAsia" w:hAnsiTheme="minorHAnsi" w:cstheme="minorBidi"/>
              <w:noProof/>
              <w:sz w:val="21"/>
              <w:szCs w:val="21"/>
              <w:lang w:val="en-IN" w:eastAsia="en-IN"/>
            </w:rPr>
          </w:pPr>
          <w:hyperlink w:anchor="_Toc470784570" w:history="1">
            <w:r w:rsidR="001E0A76" w:rsidRPr="001E0A76">
              <w:rPr>
                <w:rStyle w:val="Hyperlink"/>
                <w:noProof/>
                <w:sz w:val="21"/>
                <w:szCs w:val="21"/>
              </w:rPr>
              <w:t>2.9.1.</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Salaries, wages, pension contribution and other employee costs;</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_Toc470784570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27</w:t>
            </w:r>
            <w:r w:rsidR="001E0A76" w:rsidRPr="001E0A76">
              <w:rPr>
                <w:noProof/>
                <w:webHidden/>
                <w:sz w:val="21"/>
                <w:szCs w:val="21"/>
              </w:rPr>
              <w:fldChar w:fldCharType="end"/>
            </w:r>
          </w:hyperlink>
        </w:p>
        <w:p w14:paraId="10A9C5A9" w14:textId="77777777" w:rsidR="001E0A76" w:rsidRPr="001E0A76" w:rsidRDefault="008C61E1">
          <w:pPr>
            <w:pStyle w:val="TOC3"/>
            <w:tabs>
              <w:tab w:val="left" w:pos="1100"/>
              <w:tab w:val="right" w:leader="dot" w:pos="9310"/>
            </w:tabs>
            <w:rPr>
              <w:rFonts w:asciiTheme="minorHAnsi" w:eastAsiaTheme="minorEastAsia" w:hAnsiTheme="minorHAnsi" w:cstheme="minorBidi"/>
              <w:noProof/>
              <w:sz w:val="21"/>
              <w:szCs w:val="21"/>
              <w:lang w:val="en-IN" w:eastAsia="en-IN"/>
            </w:rPr>
          </w:pPr>
          <w:hyperlink w:anchor="_Toc470784571" w:history="1">
            <w:r w:rsidR="001E0A76" w:rsidRPr="001E0A76">
              <w:rPr>
                <w:rStyle w:val="Hyperlink"/>
                <w:noProof/>
                <w:sz w:val="21"/>
                <w:szCs w:val="21"/>
              </w:rPr>
              <w:t>2.9.2.</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Administration &amp; General (A&amp;G) Expenses</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_Toc470784571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28</w:t>
            </w:r>
            <w:r w:rsidR="001E0A76" w:rsidRPr="001E0A76">
              <w:rPr>
                <w:noProof/>
                <w:webHidden/>
                <w:sz w:val="21"/>
                <w:szCs w:val="21"/>
              </w:rPr>
              <w:fldChar w:fldCharType="end"/>
            </w:r>
          </w:hyperlink>
        </w:p>
        <w:p w14:paraId="5C109BFD" w14:textId="77777777" w:rsidR="001E0A76" w:rsidRPr="001E0A76" w:rsidRDefault="008C61E1">
          <w:pPr>
            <w:pStyle w:val="TOC3"/>
            <w:tabs>
              <w:tab w:val="left" w:pos="1100"/>
              <w:tab w:val="right" w:leader="dot" w:pos="9310"/>
            </w:tabs>
            <w:rPr>
              <w:rFonts w:asciiTheme="minorHAnsi" w:eastAsiaTheme="minorEastAsia" w:hAnsiTheme="minorHAnsi" w:cstheme="minorBidi"/>
              <w:noProof/>
              <w:sz w:val="21"/>
              <w:szCs w:val="21"/>
              <w:lang w:val="en-IN" w:eastAsia="en-IN"/>
            </w:rPr>
          </w:pPr>
          <w:hyperlink w:anchor="_Toc470784572" w:history="1">
            <w:r w:rsidR="001E0A76" w:rsidRPr="001E0A76">
              <w:rPr>
                <w:rStyle w:val="Hyperlink"/>
                <w:noProof/>
                <w:sz w:val="21"/>
                <w:szCs w:val="21"/>
              </w:rPr>
              <w:t>2.9.3.</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Repairs &amp; Maintenance (R&amp;M) Expenses</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_Toc470784572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30</w:t>
            </w:r>
            <w:r w:rsidR="001E0A76" w:rsidRPr="001E0A76">
              <w:rPr>
                <w:noProof/>
                <w:webHidden/>
                <w:sz w:val="21"/>
                <w:szCs w:val="21"/>
              </w:rPr>
              <w:fldChar w:fldCharType="end"/>
            </w:r>
          </w:hyperlink>
        </w:p>
        <w:p w14:paraId="043D3093"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73" w:history="1">
            <w:r w:rsidR="001E0A76" w:rsidRPr="001E0A76">
              <w:rPr>
                <w:rStyle w:val="Hyperlink"/>
                <w:noProof/>
                <w:sz w:val="21"/>
                <w:szCs w:val="21"/>
              </w:rPr>
              <w:t>2.10.</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Tax on income</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_Toc470784573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31</w:t>
            </w:r>
            <w:r w:rsidR="001E0A76" w:rsidRPr="001E0A76">
              <w:rPr>
                <w:noProof/>
                <w:webHidden/>
                <w:sz w:val="21"/>
                <w:szCs w:val="21"/>
              </w:rPr>
              <w:fldChar w:fldCharType="end"/>
            </w:r>
          </w:hyperlink>
        </w:p>
        <w:p w14:paraId="3A7D2DF3"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74" w:history="1">
            <w:r w:rsidR="001E0A76" w:rsidRPr="001E0A76">
              <w:rPr>
                <w:rStyle w:val="Hyperlink"/>
                <w:noProof/>
                <w:sz w:val="21"/>
                <w:szCs w:val="21"/>
              </w:rPr>
              <w:t>2.11.</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Non-Tariff income</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_Toc470784574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32</w:t>
            </w:r>
            <w:r w:rsidR="001E0A76" w:rsidRPr="001E0A76">
              <w:rPr>
                <w:noProof/>
                <w:webHidden/>
                <w:sz w:val="21"/>
                <w:szCs w:val="21"/>
              </w:rPr>
              <w:fldChar w:fldCharType="end"/>
            </w:r>
          </w:hyperlink>
        </w:p>
        <w:p w14:paraId="6F58A61B"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75" w:history="1">
            <w:r w:rsidR="001E0A76" w:rsidRPr="001E0A76">
              <w:rPr>
                <w:rStyle w:val="Hyperlink"/>
                <w:noProof/>
                <w:sz w:val="21"/>
                <w:szCs w:val="21"/>
              </w:rPr>
              <w:t>2.12.</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Other income of the Transmission Licensee</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_Toc470784575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33</w:t>
            </w:r>
            <w:r w:rsidR="001E0A76" w:rsidRPr="001E0A76">
              <w:rPr>
                <w:noProof/>
                <w:webHidden/>
                <w:sz w:val="21"/>
                <w:szCs w:val="21"/>
              </w:rPr>
              <w:fldChar w:fldCharType="end"/>
            </w:r>
          </w:hyperlink>
        </w:p>
        <w:p w14:paraId="36E94A0D"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76" w:history="1">
            <w:r w:rsidR="001E0A76" w:rsidRPr="001E0A76">
              <w:rPr>
                <w:rStyle w:val="Hyperlink"/>
                <w:noProof/>
                <w:sz w:val="21"/>
                <w:szCs w:val="21"/>
              </w:rPr>
              <w:t>2.13.</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ARR Summary for the control period</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_Toc470784576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33</w:t>
            </w:r>
            <w:r w:rsidR="001E0A76" w:rsidRPr="001E0A76">
              <w:rPr>
                <w:noProof/>
                <w:webHidden/>
                <w:sz w:val="21"/>
                <w:szCs w:val="21"/>
              </w:rPr>
              <w:fldChar w:fldCharType="end"/>
            </w:r>
          </w:hyperlink>
        </w:p>
        <w:p w14:paraId="2ECAB276"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77" w:history="1">
            <w:r w:rsidR="001E0A76" w:rsidRPr="001E0A76">
              <w:rPr>
                <w:rStyle w:val="Hyperlink"/>
                <w:noProof/>
                <w:sz w:val="21"/>
                <w:szCs w:val="21"/>
              </w:rPr>
              <w:t>2.14.</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Recovery of transmission charges</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_Toc470784577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35</w:t>
            </w:r>
            <w:r w:rsidR="001E0A76" w:rsidRPr="001E0A76">
              <w:rPr>
                <w:noProof/>
                <w:webHidden/>
                <w:sz w:val="21"/>
                <w:szCs w:val="21"/>
              </w:rPr>
              <w:fldChar w:fldCharType="end"/>
            </w:r>
          </w:hyperlink>
        </w:p>
        <w:p w14:paraId="312D1543" w14:textId="77777777" w:rsidR="001E0A76" w:rsidRPr="001E0A76" w:rsidRDefault="008C61E1">
          <w:pPr>
            <w:pStyle w:val="TOC2"/>
            <w:tabs>
              <w:tab w:val="left" w:pos="880"/>
              <w:tab w:val="right" w:leader="dot" w:pos="9310"/>
            </w:tabs>
            <w:rPr>
              <w:rFonts w:asciiTheme="minorHAnsi" w:eastAsiaTheme="minorEastAsia" w:hAnsiTheme="minorHAnsi" w:cstheme="minorBidi"/>
              <w:noProof/>
              <w:sz w:val="21"/>
              <w:szCs w:val="21"/>
              <w:lang w:val="en-IN" w:eastAsia="en-IN"/>
            </w:rPr>
          </w:pPr>
          <w:hyperlink w:anchor="_Toc470784578" w:history="1">
            <w:r w:rsidR="001E0A76" w:rsidRPr="001E0A76">
              <w:rPr>
                <w:rStyle w:val="Hyperlink"/>
                <w:noProof/>
                <w:sz w:val="21"/>
                <w:szCs w:val="21"/>
              </w:rPr>
              <w:t>2.15.</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Proposal for SLDC charges</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_Toc470784578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36</w:t>
            </w:r>
            <w:r w:rsidR="001E0A76" w:rsidRPr="001E0A76">
              <w:rPr>
                <w:noProof/>
                <w:webHidden/>
                <w:sz w:val="21"/>
                <w:szCs w:val="21"/>
              </w:rPr>
              <w:fldChar w:fldCharType="end"/>
            </w:r>
          </w:hyperlink>
        </w:p>
        <w:p w14:paraId="29956E41" w14:textId="77777777" w:rsidR="001E0A76" w:rsidRPr="001E0A76" w:rsidRDefault="008C61E1">
          <w:pPr>
            <w:pStyle w:val="TOC1"/>
            <w:rPr>
              <w:rFonts w:asciiTheme="minorHAnsi" w:eastAsiaTheme="minorEastAsia" w:hAnsiTheme="minorHAnsi" w:cstheme="minorBidi"/>
              <w:noProof/>
              <w:sz w:val="21"/>
              <w:szCs w:val="21"/>
              <w:lang w:val="en-IN" w:eastAsia="en-IN"/>
            </w:rPr>
          </w:pPr>
          <w:hyperlink w:anchor="_Toc470784579" w:history="1">
            <w:r w:rsidR="001E0A76" w:rsidRPr="001E0A76">
              <w:rPr>
                <w:rStyle w:val="Hyperlink"/>
                <w:noProof/>
                <w:sz w:val="21"/>
                <w:szCs w:val="21"/>
              </w:rPr>
              <w:t>3.</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rPr>
              <w:t>Directives &amp; Responses</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_Toc470784579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38</w:t>
            </w:r>
            <w:r w:rsidR="001E0A76" w:rsidRPr="001E0A76">
              <w:rPr>
                <w:noProof/>
                <w:webHidden/>
                <w:sz w:val="21"/>
                <w:szCs w:val="21"/>
              </w:rPr>
              <w:fldChar w:fldCharType="end"/>
            </w:r>
          </w:hyperlink>
        </w:p>
        <w:p w14:paraId="64B36EF4" w14:textId="77777777" w:rsidR="001E0A76" w:rsidRPr="001E0A76" w:rsidRDefault="008C61E1">
          <w:pPr>
            <w:pStyle w:val="TOC1"/>
            <w:rPr>
              <w:rFonts w:asciiTheme="minorHAnsi" w:eastAsiaTheme="minorEastAsia" w:hAnsiTheme="minorHAnsi" w:cstheme="minorBidi"/>
              <w:noProof/>
              <w:sz w:val="21"/>
              <w:szCs w:val="21"/>
              <w:lang w:val="en-IN" w:eastAsia="en-IN"/>
            </w:rPr>
          </w:pPr>
          <w:hyperlink w:anchor="_Toc470784580" w:history="1">
            <w:r w:rsidR="001E0A76" w:rsidRPr="001E0A76">
              <w:rPr>
                <w:rStyle w:val="Hyperlink"/>
                <w:noProof/>
                <w:sz w:val="21"/>
                <w:szCs w:val="21"/>
                <w:lang w:val="en-GB"/>
              </w:rPr>
              <w:t>4.</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lang w:val="en-GB"/>
              </w:rPr>
              <w:t>List of ANNEXURES</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_Toc470784580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44</w:t>
            </w:r>
            <w:r w:rsidR="001E0A76" w:rsidRPr="001E0A76">
              <w:rPr>
                <w:noProof/>
                <w:webHidden/>
                <w:sz w:val="21"/>
                <w:szCs w:val="21"/>
              </w:rPr>
              <w:fldChar w:fldCharType="end"/>
            </w:r>
          </w:hyperlink>
        </w:p>
        <w:p w14:paraId="52B48173" w14:textId="77777777" w:rsidR="001E0A76" w:rsidRPr="001E0A76" w:rsidRDefault="008C61E1">
          <w:pPr>
            <w:pStyle w:val="TOC2"/>
            <w:tabs>
              <w:tab w:val="left" w:pos="660"/>
              <w:tab w:val="right" w:leader="dot" w:pos="9310"/>
            </w:tabs>
            <w:rPr>
              <w:rFonts w:asciiTheme="minorHAnsi" w:eastAsiaTheme="minorEastAsia" w:hAnsiTheme="minorHAnsi" w:cstheme="minorBidi"/>
              <w:noProof/>
              <w:sz w:val="21"/>
              <w:szCs w:val="21"/>
              <w:lang w:val="en-IN" w:eastAsia="en-IN"/>
            </w:rPr>
          </w:pPr>
          <w:hyperlink w:anchor="_Toc470784581" w:history="1">
            <w:r w:rsidR="001E0A76" w:rsidRPr="001E0A76">
              <w:rPr>
                <w:rStyle w:val="Hyperlink"/>
                <w:noProof/>
                <w:sz w:val="21"/>
                <w:szCs w:val="21"/>
                <w:lang w:val="en-GB"/>
              </w:rPr>
              <w:t>a.</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lang w:val="en-GB"/>
              </w:rPr>
              <w:t>Annex-A: Tariff Filing Formats (duly filled-in)</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_Toc470784581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44</w:t>
            </w:r>
            <w:r w:rsidR="001E0A76" w:rsidRPr="001E0A76">
              <w:rPr>
                <w:noProof/>
                <w:webHidden/>
                <w:sz w:val="21"/>
                <w:szCs w:val="21"/>
              </w:rPr>
              <w:fldChar w:fldCharType="end"/>
            </w:r>
          </w:hyperlink>
        </w:p>
        <w:p w14:paraId="71D6E773" w14:textId="77777777" w:rsidR="001E0A76" w:rsidRPr="001E0A76" w:rsidRDefault="008C61E1">
          <w:pPr>
            <w:pStyle w:val="TOC2"/>
            <w:tabs>
              <w:tab w:val="left" w:pos="660"/>
              <w:tab w:val="right" w:leader="dot" w:pos="9310"/>
            </w:tabs>
            <w:rPr>
              <w:rFonts w:asciiTheme="minorHAnsi" w:eastAsiaTheme="minorEastAsia" w:hAnsiTheme="minorHAnsi" w:cstheme="minorBidi"/>
              <w:noProof/>
              <w:sz w:val="21"/>
              <w:szCs w:val="21"/>
              <w:lang w:val="en-IN" w:eastAsia="en-IN"/>
            </w:rPr>
          </w:pPr>
          <w:hyperlink w:anchor="_Toc470784582" w:history="1">
            <w:r w:rsidR="001E0A76" w:rsidRPr="001E0A76">
              <w:rPr>
                <w:rStyle w:val="Hyperlink"/>
                <w:noProof/>
                <w:sz w:val="21"/>
                <w:szCs w:val="21"/>
                <w:lang w:val="en-GB"/>
              </w:rPr>
              <w:t>b.</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lang w:val="en-GB"/>
              </w:rPr>
              <w:t>Annex-B: Copy of the Transfer Scheme</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_Toc470784582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44</w:t>
            </w:r>
            <w:r w:rsidR="001E0A76" w:rsidRPr="001E0A76">
              <w:rPr>
                <w:noProof/>
                <w:webHidden/>
                <w:sz w:val="21"/>
                <w:szCs w:val="21"/>
              </w:rPr>
              <w:fldChar w:fldCharType="end"/>
            </w:r>
          </w:hyperlink>
        </w:p>
        <w:p w14:paraId="5C7A1C57" w14:textId="77777777" w:rsidR="001E0A76" w:rsidRPr="001E0A76" w:rsidRDefault="008C61E1">
          <w:pPr>
            <w:pStyle w:val="TOC2"/>
            <w:tabs>
              <w:tab w:val="left" w:pos="660"/>
              <w:tab w:val="right" w:leader="dot" w:pos="9310"/>
            </w:tabs>
            <w:rPr>
              <w:rFonts w:asciiTheme="minorHAnsi" w:eastAsiaTheme="minorEastAsia" w:hAnsiTheme="minorHAnsi" w:cstheme="minorBidi"/>
              <w:noProof/>
              <w:sz w:val="21"/>
              <w:szCs w:val="21"/>
              <w:lang w:val="en-IN" w:eastAsia="en-IN"/>
            </w:rPr>
          </w:pPr>
          <w:hyperlink w:anchor="_Toc470784583" w:history="1">
            <w:r w:rsidR="001E0A76" w:rsidRPr="001E0A76">
              <w:rPr>
                <w:rStyle w:val="Hyperlink"/>
                <w:noProof/>
                <w:sz w:val="21"/>
                <w:szCs w:val="21"/>
                <w:lang w:val="en-GB"/>
              </w:rPr>
              <w:t>c.</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lang w:val="en-GB"/>
              </w:rPr>
              <w:t>Annex-C: Allocation Statement between the transmission business and SLDC activity.</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_Toc470784583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44</w:t>
            </w:r>
            <w:r w:rsidR="001E0A76" w:rsidRPr="001E0A76">
              <w:rPr>
                <w:noProof/>
                <w:webHidden/>
                <w:sz w:val="21"/>
                <w:szCs w:val="21"/>
              </w:rPr>
              <w:fldChar w:fldCharType="end"/>
            </w:r>
          </w:hyperlink>
        </w:p>
        <w:p w14:paraId="539E0F4B" w14:textId="77777777" w:rsidR="001E0A76" w:rsidRPr="001E0A76" w:rsidRDefault="008C61E1">
          <w:pPr>
            <w:pStyle w:val="TOC2"/>
            <w:tabs>
              <w:tab w:val="left" w:pos="660"/>
              <w:tab w:val="right" w:leader="dot" w:pos="9310"/>
            </w:tabs>
            <w:rPr>
              <w:rFonts w:asciiTheme="minorHAnsi" w:eastAsiaTheme="minorEastAsia" w:hAnsiTheme="minorHAnsi" w:cstheme="minorBidi"/>
              <w:noProof/>
              <w:sz w:val="21"/>
              <w:szCs w:val="21"/>
              <w:lang w:val="en-IN" w:eastAsia="en-IN"/>
            </w:rPr>
          </w:pPr>
          <w:hyperlink w:anchor="_Toc470784584" w:history="1">
            <w:r w:rsidR="001E0A76" w:rsidRPr="001E0A76">
              <w:rPr>
                <w:rStyle w:val="Hyperlink"/>
                <w:noProof/>
                <w:sz w:val="21"/>
                <w:szCs w:val="21"/>
                <w:lang w:val="en-GB"/>
              </w:rPr>
              <w:t>d.</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lang w:val="en-GB"/>
              </w:rPr>
              <w:t>Annex-D: Screen Shot of SBI Base Rate as on 30</w:t>
            </w:r>
            <w:r w:rsidR="001E0A76" w:rsidRPr="001E0A76">
              <w:rPr>
                <w:rStyle w:val="Hyperlink"/>
                <w:noProof/>
                <w:sz w:val="21"/>
                <w:szCs w:val="21"/>
                <w:vertAlign w:val="superscript"/>
                <w:lang w:val="en-GB"/>
              </w:rPr>
              <w:t>th</w:t>
            </w:r>
            <w:r w:rsidR="001E0A76" w:rsidRPr="001E0A76">
              <w:rPr>
                <w:rStyle w:val="Hyperlink"/>
                <w:noProof/>
                <w:sz w:val="21"/>
                <w:szCs w:val="21"/>
                <w:lang w:val="en-GB"/>
              </w:rPr>
              <w:t xml:space="preserve"> September</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_Toc470784584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44</w:t>
            </w:r>
            <w:r w:rsidR="001E0A76" w:rsidRPr="001E0A76">
              <w:rPr>
                <w:noProof/>
                <w:webHidden/>
                <w:sz w:val="21"/>
                <w:szCs w:val="21"/>
              </w:rPr>
              <w:fldChar w:fldCharType="end"/>
            </w:r>
          </w:hyperlink>
        </w:p>
        <w:p w14:paraId="71BD9A58" w14:textId="77777777" w:rsidR="001E0A76" w:rsidRDefault="008C61E1">
          <w:pPr>
            <w:pStyle w:val="TOC2"/>
            <w:tabs>
              <w:tab w:val="left" w:pos="660"/>
              <w:tab w:val="right" w:leader="dot" w:pos="9310"/>
            </w:tabs>
            <w:rPr>
              <w:rFonts w:asciiTheme="minorHAnsi" w:eastAsiaTheme="minorEastAsia" w:hAnsiTheme="minorHAnsi" w:cstheme="minorBidi"/>
              <w:noProof/>
              <w:sz w:val="22"/>
              <w:szCs w:val="22"/>
              <w:lang w:val="en-IN" w:eastAsia="en-IN"/>
            </w:rPr>
          </w:pPr>
          <w:hyperlink w:anchor="_Toc470784585" w:history="1">
            <w:r w:rsidR="001E0A76" w:rsidRPr="001E0A76">
              <w:rPr>
                <w:rStyle w:val="Hyperlink"/>
                <w:noProof/>
                <w:sz w:val="21"/>
                <w:szCs w:val="21"/>
                <w:lang w:val="en-GB"/>
              </w:rPr>
              <w:t>e.</w:t>
            </w:r>
            <w:r w:rsidR="001E0A76" w:rsidRPr="001E0A76">
              <w:rPr>
                <w:rFonts w:asciiTheme="minorHAnsi" w:eastAsiaTheme="minorEastAsia" w:hAnsiTheme="minorHAnsi" w:cstheme="minorBidi"/>
                <w:noProof/>
                <w:sz w:val="21"/>
                <w:szCs w:val="21"/>
                <w:lang w:val="en-IN" w:eastAsia="en-IN"/>
              </w:rPr>
              <w:tab/>
            </w:r>
            <w:r w:rsidR="001E0A76" w:rsidRPr="001E0A76">
              <w:rPr>
                <w:rStyle w:val="Hyperlink"/>
                <w:noProof/>
                <w:sz w:val="21"/>
                <w:szCs w:val="21"/>
                <w:lang w:val="en-GB"/>
              </w:rPr>
              <w:t>Annex-E: Copy of the Audited Accounts for FY 2013-14 and unaudited accounts for FY 2014-15 duly approved by the board of the JUSNL</w:t>
            </w:r>
            <w:r w:rsidR="001E0A76" w:rsidRPr="001E0A76">
              <w:rPr>
                <w:noProof/>
                <w:webHidden/>
                <w:sz w:val="21"/>
                <w:szCs w:val="21"/>
              </w:rPr>
              <w:tab/>
            </w:r>
            <w:r w:rsidR="001E0A76" w:rsidRPr="001E0A76">
              <w:rPr>
                <w:noProof/>
                <w:webHidden/>
                <w:sz w:val="21"/>
                <w:szCs w:val="21"/>
              </w:rPr>
              <w:fldChar w:fldCharType="begin"/>
            </w:r>
            <w:r w:rsidR="001E0A76" w:rsidRPr="001E0A76">
              <w:rPr>
                <w:noProof/>
                <w:webHidden/>
                <w:sz w:val="21"/>
                <w:szCs w:val="21"/>
              </w:rPr>
              <w:instrText xml:space="preserve"> PAGEREF _Toc470784585 \h </w:instrText>
            </w:r>
            <w:r w:rsidR="001E0A76" w:rsidRPr="001E0A76">
              <w:rPr>
                <w:noProof/>
                <w:webHidden/>
                <w:sz w:val="21"/>
                <w:szCs w:val="21"/>
              </w:rPr>
            </w:r>
            <w:r w:rsidR="001E0A76" w:rsidRPr="001E0A76">
              <w:rPr>
                <w:noProof/>
                <w:webHidden/>
                <w:sz w:val="21"/>
                <w:szCs w:val="21"/>
              </w:rPr>
              <w:fldChar w:fldCharType="separate"/>
            </w:r>
            <w:r w:rsidR="001E0A76" w:rsidRPr="001E0A76">
              <w:rPr>
                <w:noProof/>
                <w:webHidden/>
                <w:sz w:val="21"/>
                <w:szCs w:val="21"/>
              </w:rPr>
              <w:t>44</w:t>
            </w:r>
            <w:r w:rsidR="001E0A76" w:rsidRPr="001E0A76">
              <w:rPr>
                <w:noProof/>
                <w:webHidden/>
                <w:sz w:val="21"/>
                <w:szCs w:val="21"/>
              </w:rPr>
              <w:fldChar w:fldCharType="end"/>
            </w:r>
          </w:hyperlink>
        </w:p>
        <w:p w14:paraId="3E68BD91" w14:textId="756D91DE" w:rsidR="00A82EBC" w:rsidRPr="00DD770B" w:rsidRDefault="00A82EBC" w:rsidP="00B47AC4">
          <w:pPr>
            <w:spacing w:line="360" w:lineRule="auto"/>
            <w:rPr>
              <w:rFonts w:ascii="Arial" w:hAnsi="Arial" w:cs="Arial"/>
              <w:b/>
              <w:bCs/>
              <w:noProof/>
            </w:rPr>
          </w:pPr>
          <w:r w:rsidRPr="00416CC3">
            <w:rPr>
              <w:rFonts w:ascii="Arial" w:hAnsi="Arial" w:cs="Arial"/>
              <w:b/>
              <w:bCs/>
              <w:noProof/>
              <w:sz w:val="22"/>
              <w:szCs w:val="22"/>
            </w:rPr>
            <w:fldChar w:fldCharType="end"/>
          </w:r>
        </w:p>
      </w:sdtContent>
    </w:sdt>
    <w:p w14:paraId="1701C993" w14:textId="77777777" w:rsidR="00EC35F9" w:rsidRDefault="00EC35F9" w:rsidP="00B47AC4">
      <w:pPr>
        <w:pStyle w:val="TableofFigures"/>
        <w:tabs>
          <w:tab w:val="right" w:leader="dot" w:pos="9310"/>
        </w:tabs>
        <w:spacing w:line="360" w:lineRule="auto"/>
        <w:rPr>
          <w:rFonts w:ascii="Arial" w:hAnsi="Arial" w:cs="Arial"/>
          <w:b/>
          <w:sz w:val="24"/>
          <w:szCs w:val="24"/>
        </w:rPr>
      </w:pPr>
    </w:p>
    <w:p w14:paraId="104E867C" w14:textId="77777777" w:rsidR="003D5270" w:rsidRDefault="003D5270" w:rsidP="00B47AC4"/>
    <w:p w14:paraId="2638525C" w14:textId="59BC4B78" w:rsidR="00DD770B" w:rsidRDefault="00DD770B">
      <w:pPr>
        <w:rPr>
          <w:rFonts w:ascii="Arial" w:hAnsi="Arial" w:cs="Arial"/>
          <w:b/>
          <w:sz w:val="24"/>
          <w:szCs w:val="24"/>
        </w:rPr>
      </w:pPr>
    </w:p>
    <w:p w14:paraId="4880DB70" w14:textId="49824906" w:rsidR="00EC35F9" w:rsidRPr="001E0A76" w:rsidRDefault="00EC35F9" w:rsidP="00B47AC4">
      <w:pPr>
        <w:pStyle w:val="TableofFigures"/>
        <w:tabs>
          <w:tab w:val="right" w:leader="dot" w:pos="9310"/>
        </w:tabs>
        <w:spacing w:line="360" w:lineRule="auto"/>
        <w:rPr>
          <w:rFonts w:ascii="Arial" w:hAnsi="Arial" w:cs="Arial"/>
          <w:b/>
          <w:sz w:val="21"/>
          <w:szCs w:val="21"/>
        </w:rPr>
      </w:pPr>
      <w:r w:rsidRPr="001E0A76">
        <w:rPr>
          <w:rFonts w:ascii="Arial" w:hAnsi="Arial" w:cs="Arial"/>
          <w:b/>
          <w:sz w:val="21"/>
          <w:szCs w:val="21"/>
        </w:rPr>
        <w:lastRenderedPageBreak/>
        <w:t>List of Tables</w:t>
      </w:r>
    </w:p>
    <w:p w14:paraId="08F4905D" w14:textId="77777777" w:rsidR="00EC35F9" w:rsidRPr="001E0A76" w:rsidRDefault="00EC35F9" w:rsidP="00B47AC4">
      <w:pPr>
        <w:rPr>
          <w:rFonts w:ascii="Arial" w:hAnsi="Arial" w:cs="Arial"/>
          <w:sz w:val="21"/>
          <w:szCs w:val="21"/>
        </w:rPr>
      </w:pPr>
    </w:p>
    <w:p w14:paraId="65D3F5CC" w14:textId="77777777" w:rsidR="001E0A76" w:rsidRPr="001E0A76" w:rsidRDefault="003D5270">
      <w:pPr>
        <w:pStyle w:val="TableofFigures"/>
        <w:tabs>
          <w:tab w:val="right" w:leader="dot" w:pos="9310"/>
        </w:tabs>
        <w:rPr>
          <w:rFonts w:ascii="Arial" w:eastAsiaTheme="minorEastAsia" w:hAnsi="Arial" w:cs="Arial"/>
          <w:noProof/>
          <w:sz w:val="21"/>
          <w:szCs w:val="21"/>
          <w:lang w:val="en-IN" w:eastAsia="en-IN"/>
        </w:rPr>
      </w:pPr>
      <w:r w:rsidRPr="001E0A76">
        <w:rPr>
          <w:rFonts w:ascii="Arial" w:hAnsi="Arial" w:cs="Arial"/>
          <w:i/>
          <w:sz w:val="21"/>
          <w:szCs w:val="21"/>
        </w:rPr>
        <w:fldChar w:fldCharType="begin"/>
      </w:r>
      <w:r w:rsidRPr="001E0A76">
        <w:rPr>
          <w:rFonts w:ascii="Arial" w:hAnsi="Arial" w:cs="Arial"/>
          <w:i/>
          <w:sz w:val="21"/>
          <w:szCs w:val="21"/>
        </w:rPr>
        <w:instrText xml:space="preserve"> TOC \h \z \c "Table" </w:instrText>
      </w:r>
      <w:r w:rsidRPr="001E0A76">
        <w:rPr>
          <w:rFonts w:ascii="Arial" w:hAnsi="Arial" w:cs="Arial"/>
          <w:i/>
          <w:sz w:val="21"/>
          <w:szCs w:val="21"/>
        </w:rPr>
        <w:fldChar w:fldCharType="separate"/>
      </w:r>
      <w:hyperlink w:anchor="_Toc470784586" w:history="1">
        <w:r w:rsidR="001E0A76" w:rsidRPr="001E0A76">
          <w:rPr>
            <w:rStyle w:val="Hyperlink"/>
            <w:rFonts w:ascii="Arial" w:eastAsia="Calibri" w:hAnsi="Arial" w:cs="Arial"/>
            <w:b/>
            <w:noProof/>
            <w:sz w:val="21"/>
            <w:szCs w:val="21"/>
          </w:rPr>
          <w:t>Table 1 ARR Summary and Transmission tariff for 2015-16</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_Toc470784586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12</w:t>
        </w:r>
        <w:r w:rsidR="001E0A76" w:rsidRPr="001E0A76">
          <w:rPr>
            <w:rFonts w:ascii="Arial" w:hAnsi="Arial" w:cs="Arial"/>
            <w:noProof/>
            <w:webHidden/>
            <w:sz w:val="21"/>
            <w:szCs w:val="21"/>
          </w:rPr>
          <w:fldChar w:fldCharType="end"/>
        </w:r>
      </w:hyperlink>
    </w:p>
    <w:p w14:paraId="0F8989CD"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587" w:history="1">
        <w:r w:rsidR="001E0A76" w:rsidRPr="001E0A76">
          <w:rPr>
            <w:rStyle w:val="Hyperlink"/>
            <w:rFonts w:ascii="Arial" w:eastAsia="Calibri" w:hAnsi="Arial" w:cs="Arial"/>
            <w:b/>
            <w:noProof/>
            <w:sz w:val="21"/>
            <w:szCs w:val="21"/>
          </w:rPr>
          <w:t>Table 2 : Capitalization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_Toc470784587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15</w:t>
        </w:r>
        <w:r w:rsidR="001E0A76" w:rsidRPr="001E0A76">
          <w:rPr>
            <w:rFonts w:ascii="Arial" w:hAnsi="Arial" w:cs="Arial"/>
            <w:noProof/>
            <w:webHidden/>
            <w:sz w:val="21"/>
            <w:szCs w:val="21"/>
          </w:rPr>
          <w:fldChar w:fldCharType="end"/>
        </w:r>
      </w:hyperlink>
    </w:p>
    <w:p w14:paraId="2A782629"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588" w:history="1">
        <w:r w:rsidR="001E0A76" w:rsidRPr="001E0A76">
          <w:rPr>
            <w:rStyle w:val="Hyperlink"/>
            <w:rFonts w:ascii="Arial" w:eastAsia="Calibri" w:hAnsi="Arial" w:cs="Arial"/>
            <w:b/>
            <w:noProof/>
            <w:sz w:val="21"/>
            <w:szCs w:val="21"/>
          </w:rPr>
          <w:t>Table 3 : CWIP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_Toc470784588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16</w:t>
        </w:r>
        <w:r w:rsidR="001E0A76" w:rsidRPr="001E0A76">
          <w:rPr>
            <w:rFonts w:ascii="Arial" w:hAnsi="Arial" w:cs="Arial"/>
            <w:noProof/>
            <w:webHidden/>
            <w:sz w:val="21"/>
            <w:szCs w:val="21"/>
          </w:rPr>
          <w:fldChar w:fldCharType="end"/>
        </w:r>
      </w:hyperlink>
    </w:p>
    <w:p w14:paraId="5E5CBE92"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589" w:history="1">
        <w:r w:rsidR="001E0A76" w:rsidRPr="001E0A76">
          <w:rPr>
            <w:rStyle w:val="Hyperlink"/>
            <w:rFonts w:ascii="Arial" w:eastAsia="Calibri" w:hAnsi="Arial" w:cs="Arial"/>
            <w:b/>
            <w:noProof/>
            <w:sz w:val="21"/>
            <w:szCs w:val="21"/>
          </w:rPr>
          <w:t>Table 4  Capitalization (R&amp;M and augmentation)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_Toc470784589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16</w:t>
        </w:r>
        <w:r w:rsidR="001E0A76" w:rsidRPr="001E0A76">
          <w:rPr>
            <w:rFonts w:ascii="Arial" w:hAnsi="Arial" w:cs="Arial"/>
            <w:noProof/>
            <w:webHidden/>
            <w:sz w:val="21"/>
            <w:szCs w:val="21"/>
          </w:rPr>
          <w:fldChar w:fldCharType="end"/>
        </w:r>
      </w:hyperlink>
    </w:p>
    <w:p w14:paraId="2707D26A"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590" w:history="1">
        <w:r w:rsidR="001E0A76" w:rsidRPr="001E0A76">
          <w:rPr>
            <w:rStyle w:val="Hyperlink"/>
            <w:rFonts w:ascii="Arial" w:eastAsia="Calibri" w:hAnsi="Arial" w:cs="Arial"/>
            <w:b/>
            <w:noProof/>
            <w:sz w:val="21"/>
            <w:szCs w:val="21"/>
          </w:rPr>
          <w:t>Table 5 : Capitalization (R&amp;M and augmentation) of SLDC for the 2</w:t>
        </w:r>
        <w:r w:rsidR="001E0A76" w:rsidRPr="001E0A76">
          <w:rPr>
            <w:rStyle w:val="Hyperlink"/>
            <w:rFonts w:ascii="Arial" w:eastAsia="Calibri" w:hAnsi="Arial" w:cs="Arial"/>
            <w:b/>
            <w:noProof/>
            <w:sz w:val="21"/>
            <w:szCs w:val="21"/>
            <w:vertAlign w:val="superscript"/>
          </w:rPr>
          <w:t>nd</w:t>
        </w:r>
        <w:r w:rsidR="001E0A76" w:rsidRPr="001E0A76">
          <w:rPr>
            <w:rStyle w:val="Hyperlink"/>
            <w:rFonts w:ascii="Arial" w:eastAsia="Calibri" w:hAnsi="Arial" w:cs="Arial"/>
            <w:b/>
            <w:noProof/>
            <w:sz w:val="21"/>
            <w:szCs w:val="21"/>
          </w:rPr>
          <w:t xml:space="preserve"> control period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_Toc470784590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17</w:t>
        </w:r>
        <w:r w:rsidR="001E0A76" w:rsidRPr="001E0A76">
          <w:rPr>
            <w:rFonts w:ascii="Arial" w:hAnsi="Arial" w:cs="Arial"/>
            <w:noProof/>
            <w:webHidden/>
            <w:sz w:val="21"/>
            <w:szCs w:val="21"/>
          </w:rPr>
          <w:fldChar w:fldCharType="end"/>
        </w:r>
      </w:hyperlink>
    </w:p>
    <w:p w14:paraId="721FEB25"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591" w:history="1">
        <w:r w:rsidR="001E0A76" w:rsidRPr="001E0A76">
          <w:rPr>
            <w:rStyle w:val="Hyperlink"/>
            <w:rFonts w:ascii="Arial" w:eastAsia="Calibri" w:hAnsi="Arial" w:cs="Arial"/>
            <w:b/>
            <w:noProof/>
            <w:sz w:val="21"/>
            <w:szCs w:val="21"/>
          </w:rPr>
          <w:t>Table 6 : Debt and equity requirements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_Toc470784591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18</w:t>
        </w:r>
        <w:r w:rsidR="001E0A76" w:rsidRPr="001E0A76">
          <w:rPr>
            <w:rFonts w:ascii="Arial" w:hAnsi="Arial" w:cs="Arial"/>
            <w:noProof/>
            <w:webHidden/>
            <w:sz w:val="21"/>
            <w:szCs w:val="21"/>
          </w:rPr>
          <w:fldChar w:fldCharType="end"/>
        </w:r>
      </w:hyperlink>
    </w:p>
    <w:p w14:paraId="4D8CE4F3"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592" w:history="1">
        <w:r w:rsidR="001E0A76" w:rsidRPr="001E0A76">
          <w:rPr>
            <w:rStyle w:val="Hyperlink"/>
            <w:rFonts w:ascii="Arial" w:eastAsia="Calibri" w:hAnsi="Arial" w:cs="Arial"/>
            <w:b/>
            <w:noProof/>
            <w:sz w:val="21"/>
            <w:szCs w:val="21"/>
          </w:rPr>
          <w:t>Table 7 : Return on equity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_Toc470784592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19</w:t>
        </w:r>
        <w:r w:rsidR="001E0A76" w:rsidRPr="001E0A76">
          <w:rPr>
            <w:rFonts w:ascii="Arial" w:hAnsi="Arial" w:cs="Arial"/>
            <w:noProof/>
            <w:webHidden/>
            <w:sz w:val="21"/>
            <w:szCs w:val="21"/>
          </w:rPr>
          <w:fldChar w:fldCharType="end"/>
        </w:r>
      </w:hyperlink>
    </w:p>
    <w:p w14:paraId="31381785"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593" w:history="1">
        <w:r w:rsidR="001E0A76" w:rsidRPr="001E0A76">
          <w:rPr>
            <w:rStyle w:val="Hyperlink"/>
            <w:rFonts w:ascii="Arial" w:eastAsia="Calibri" w:hAnsi="Arial" w:cs="Arial"/>
            <w:b/>
            <w:noProof/>
            <w:sz w:val="21"/>
            <w:szCs w:val="21"/>
          </w:rPr>
          <w:t>Table 8 : Return on equity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_Toc470784593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20</w:t>
        </w:r>
        <w:r w:rsidR="001E0A76" w:rsidRPr="001E0A76">
          <w:rPr>
            <w:rFonts w:ascii="Arial" w:hAnsi="Arial" w:cs="Arial"/>
            <w:noProof/>
            <w:webHidden/>
            <w:sz w:val="21"/>
            <w:szCs w:val="21"/>
          </w:rPr>
          <w:fldChar w:fldCharType="end"/>
        </w:r>
      </w:hyperlink>
    </w:p>
    <w:p w14:paraId="4FEB099B"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594" w:history="1">
        <w:r w:rsidR="001E0A76" w:rsidRPr="001E0A76">
          <w:rPr>
            <w:rStyle w:val="Hyperlink"/>
            <w:rFonts w:ascii="Arial" w:eastAsia="Calibri" w:hAnsi="Arial" w:cs="Arial"/>
            <w:b/>
            <w:noProof/>
            <w:sz w:val="21"/>
            <w:szCs w:val="21"/>
          </w:rPr>
          <w:t>Table 9 : Interest &amp; Finance charges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_Toc470784594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21</w:t>
        </w:r>
        <w:r w:rsidR="001E0A76" w:rsidRPr="001E0A76">
          <w:rPr>
            <w:rFonts w:ascii="Arial" w:hAnsi="Arial" w:cs="Arial"/>
            <w:noProof/>
            <w:webHidden/>
            <w:sz w:val="21"/>
            <w:szCs w:val="21"/>
          </w:rPr>
          <w:fldChar w:fldCharType="end"/>
        </w:r>
      </w:hyperlink>
    </w:p>
    <w:p w14:paraId="06DC534F"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595" w:history="1">
        <w:r w:rsidR="001E0A76" w:rsidRPr="001E0A76">
          <w:rPr>
            <w:rStyle w:val="Hyperlink"/>
            <w:rFonts w:ascii="Arial" w:eastAsia="Calibri" w:hAnsi="Arial" w:cs="Arial"/>
            <w:b/>
            <w:noProof/>
            <w:sz w:val="21"/>
            <w:szCs w:val="21"/>
          </w:rPr>
          <w:t>Table 10 : Interest &amp; Finance charges for the control period FY 2016-17 to 2020-21 (Rs. Crs)-SLDC</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_Toc470784595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22</w:t>
        </w:r>
        <w:r w:rsidR="001E0A76" w:rsidRPr="001E0A76">
          <w:rPr>
            <w:rFonts w:ascii="Arial" w:hAnsi="Arial" w:cs="Arial"/>
            <w:noProof/>
            <w:webHidden/>
            <w:sz w:val="21"/>
            <w:szCs w:val="21"/>
          </w:rPr>
          <w:fldChar w:fldCharType="end"/>
        </w:r>
      </w:hyperlink>
    </w:p>
    <w:p w14:paraId="4D74A290"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596" w:history="1">
        <w:r w:rsidR="001E0A76" w:rsidRPr="001E0A76">
          <w:rPr>
            <w:rStyle w:val="Hyperlink"/>
            <w:rFonts w:ascii="Arial" w:eastAsia="Calibri" w:hAnsi="Arial" w:cs="Arial"/>
            <w:b/>
            <w:noProof/>
            <w:sz w:val="21"/>
            <w:szCs w:val="21"/>
          </w:rPr>
          <w:t>Table 11 : Depreciation rates considered</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_Toc470784596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23</w:t>
        </w:r>
        <w:r w:rsidR="001E0A76" w:rsidRPr="001E0A76">
          <w:rPr>
            <w:rFonts w:ascii="Arial" w:hAnsi="Arial" w:cs="Arial"/>
            <w:noProof/>
            <w:webHidden/>
            <w:sz w:val="21"/>
            <w:szCs w:val="21"/>
          </w:rPr>
          <w:fldChar w:fldCharType="end"/>
        </w:r>
      </w:hyperlink>
    </w:p>
    <w:p w14:paraId="0E8D563E"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597" w:history="1">
        <w:r w:rsidR="001E0A76" w:rsidRPr="001E0A76">
          <w:rPr>
            <w:rStyle w:val="Hyperlink"/>
            <w:rFonts w:ascii="Arial" w:eastAsia="Calibri" w:hAnsi="Arial" w:cs="Arial"/>
            <w:b/>
            <w:noProof/>
            <w:sz w:val="21"/>
            <w:szCs w:val="21"/>
          </w:rPr>
          <w:t>Table 12 : Depreciation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_Toc470784597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24</w:t>
        </w:r>
        <w:r w:rsidR="001E0A76" w:rsidRPr="001E0A76">
          <w:rPr>
            <w:rFonts w:ascii="Arial" w:hAnsi="Arial" w:cs="Arial"/>
            <w:noProof/>
            <w:webHidden/>
            <w:sz w:val="21"/>
            <w:szCs w:val="21"/>
          </w:rPr>
          <w:fldChar w:fldCharType="end"/>
        </w:r>
      </w:hyperlink>
    </w:p>
    <w:p w14:paraId="5F323986"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598" w:history="1">
        <w:r w:rsidR="001E0A76" w:rsidRPr="001E0A76">
          <w:rPr>
            <w:rStyle w:val="Hyperlink"/>
            <w:rFonts w:ascii="Arial" w:eastAsia="Calibri" w:hAnsi="Arial" w:cs="Arial"/>
            <w:b/>
            <w:noProof/>
            <w:sz w:val="21"/>
            <w:szCs w:val="21"/>
          </w:rPr>
          <w:t>Table 13 : Depreciation for the control period FY 2016-17 to 2020-21 (Rs. Crs)-SLDC</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_Toc470784598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24</w:t>
        </w:r>
        <w:r w:rsidR="001E0A76" w:rsidRPr="001E0A76">
          <w:rPr>
            <w:rFonts w:ascii="Arial" w:hAnsi="Arial" w:cs="Arial"/>
            <w:noProof/>
            <w:webHidden/>
            <w:sz w:val="21"/>
            <w:szCs w:val="21"/>
          </w:rPr>
          <w:fldChar w:fldCharType="end"/>
        </w:r>
      </w:hyperlink>
    </w:p>
    <w:p w14:paraId="24D5C1F1"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599" w:history="1">
        <w:r w:rsidR="001E0A76" w:rsidRPr="001E0A76">
          <w:rPr>
            <w:rStyle w:val="Hyperlink"/>
            <w:rFonts w:ascii="Arial" w:eastAsia="Calibri" w:hAnsi="Arial" w:cs="Arial"/>
            <w:b/>
            <w:noProof/>
            <w:sz w:val="21"/>
            <w:szCs w:val="21"/>
          </w:rPr>
          <w:t>Table 14 : Working capital requirements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_Toc470784599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25</w:t>
        </w:r>
        <w:r w:rsidR="001E0A76" w:rsidRPr="001E0A76">
          <w:rPr>
            <w:rFonts w:ascii="Arial" w:hAnsi="Arial" w:cs="Arial"/>
            <w:noProof/>
            <w:webHidden/>
            <w:sz w:val="21"/>
            <w:szCs w:val="21"/>
          </w:rPr>
          <w:fldChar w:fldCharType="end"/>
        </w:r>
      </w:hyperlink>
    </w:p>
    <w:p w14:paraId="377E027C"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00" w:history="1">
        <w:r w:rsidR="001E0A76" w:rsidRPr="001E0A76">
          <w:rPr>
            <w:rStyle w:val="Hyperlink"/>
            <w:rFonts w:ascii="Arial" w:eastAsia="Calibri" w:hAnsi="Arial" w:cs="Arial"/>
            <w:b/>
            <w:noProof/>
            <w:sz w:val="21"/>
            <w:szCs w:val="21"/>
          </w:rPr>
          <w:t>Table 15 : Working capital requirements of SLDC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_Toc470784600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25</w:t>
        </w:r>
        <w:r w:rsidR="001E0A76" w:rsidRPr="001E0A76">
          <w:rPr>
            <w:rFonts w:ascii="Arial" w:hAnsi="Arial" w:cs="Arial"/>
            <w:noProof/>
            <w:webHidden/>
            <w:sz w:val="21"/>
            <w:szCs w:val="21"/>
          </w:rPr>
          <w:fldChar w:fldCharType="end"/>
        </w:r>
      </w:hyperlink>
    </w:p>
    <w:p w14:paraId="783210E8"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01" w:history="1">
        <w:r w:rsidR="001E0A76" w:rsidRPr="001E0A76">
          <w:rPr>
            <w:rStyle w:val="Hyperlink"/>
            <w:rFonts w:ascii="Arial" w:eastAsia="Calibri" w:hAnsi="Arial" w:cs="Arial"/>
            <w:b/>
            <w:noProof/>
            <w:sz w:val="21"/>
            <w:szCs w:val="21"/>
          </w:rPr>
          <w:t>Table 16 : Interest on Working capital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_Toc470784601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26</w:t>
        </w:r>
        <w:r w:rsidR="001E0A76" w:rsidRPr="001E0A76">
          <w:rPr>
            <w:rFonts w:ascii="Arial" w:hAnsi="Arial" w:cs="Arial"/>
            <w:noProof/>
            <w:webHidden/>
            <w:sz w:val="21"/>
            <w:szCs w:val="21"/>
          </w:rPr>
          <w:fldChar w:fldCharType="end"/>
        </w:r>
      </w:hyperlink>
    </w:p>
    <w:p w14:paraId="33BF8786"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02" w:history="1">
        <w:r w:rsidR="001E0A76" w:rsidRPr="001E0A76">
          <w:rPr>
            <w:rStyle w:val="Hyperlink"/>
            <w:rFonts w:ascii="Arial" w:eastAsia="Calibri" w:hAnsi="Arial" w:cs="Arial"/>
            <w:b/>
            <w:noProof/>
            <w:sz w:val="21"/>
            <w:szCs w:val="21"/>
          </w:rPr>
          <w:t>Table 17 : Interest on Working capital of SLDC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_Toc470784602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26</w:t>
        </w:r>
        <w:r w:rsidR="001E0A76" w:rsidRPr="001E0A76">
          <w:rPr>
            <w:rFonts w:ascii="Arial" w:hAnsi="Arial" w:cs="Arial"/>
            <w:noProof/>
            <w:webHidden/>
            <w:sz w:val="21"/>
            <w:szCs w:val="21"/>
          </w:rPr>
          <w:fldChar w:fldCharType="end"/>
        </w:r>
      </w:hyperlink>
    </w:p>
    <w:p w14:paraId="55BEE13E"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03" w:history="1">
        <w:r w:rsidR="001E0A76" w:rsidRPr="001E0A76">
          <w:rPr>
            <w:rStyle w:val="Hyperlink"/>
            <w:rFonts w:ascii="Arial" w:eastAsia="Calibri" w:hAnsi="Arial" w:cs="Arial"/>
            <w:b/>
            <w:noProof/>
            <w:sz w:val="21"/>
            <w:szCs w:val="21"/>
          </w:rPr>
          <w:t>Table 18 : Employee expenses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_Toc470784603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28</w:t>
        </w:r>
        <w:r w:rsidR="001E0A76" w:rsidRPr="001E0A76">
          <w:rPr>
            <w:rFonts w:ascii="Arial" w:hAnsi="Arial" w:cs="Arial"/>
            <w:noProof/>
            <w:webHidden/>
            <w:sz w:val="21"/>
            <w:szCs w:val="21"/>
          </w:rPr>
          <w:fldChar w:fldCharType="end"/>
        </w:r>
      </w:hyperlink>
    </w:p>
    <w:p w14:paraId="16D3DEE5"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04" w:history="1">
        <w:r w:rsidR="001E0A76" w:rsidRPr="001E0A76">
          <w:rPr>
            <w:rStyle w:val="Hyperlink"/>
            <w:rFonts w:ascii="Arial" w:eastAsia="Calibri" w:hAnsi="Arial" w:cs="Arial"/>
            <w:b/>
            <w:noProof/>
            <w:sz w:val="21"/>
            <w:szCs w:val="21"/>
          </w:rPr>
          <w:t>Table 19 : Employee expenses of SLDC  for the control period FY 2016-17 to 2020-21 (Rs. Crs)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_Toc470784604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28</w:t>
        </w:r>
        <w:r w:rsidR="001E0A76" w:rsidRPr="001E0A76">
          <w:rPr>
            <w:rFonts w:ascii="Arial" w:hAnsi="Arial" w:cs="Arial"/>
            <w:noProof/>
            <w:webHidden/>
            <w:sz w:val="21"/>
            <w:szCs w:val="21"/>
          </w:rPr>
          <w:fldChar w:fldCharType="end"/>
        </w:r>
      </w:hyperlink>
    </w:p>
    <w:p w14:paraId="591AA2B9"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05" w:history="1">
        <w:r w:rsidR="001E0A76" w:rsidRPr="001E0A76">
          <w:rPr>
            <w:rStyle w:val="Hyperlink"/>
            <w:rFonts w:ascii="Arial" w:eastAsia="Calibri" w:hAnsi="Arial" w:cs="Arial"/>
            <w:b/>
            <w:noProof/>
            <w:sz w:val="21"/>
            <w:szCs w:val="21"/>
          </w:rPr>
          <w:t>Table 20 : A&amp;G Expenses for the control period FY 2016-17 to 2020-21</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_Toc470784605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29</w:t>
        </w:r>
        <w:r w:rsidR="001E0A76" w:rsidRPr="001E0A76">
          <w:rPr>
            <w:rFonts w:ascii="Arial" w:hAnsi="Arial" w:cs="Arial"/>
            <w:noProof/>
            <w:webHidden/>
            <w:sz w:val="21"/>
            <w:szCs w:val="21"/>
          </w:rPr>
          <w:fldChar w:fldCharType="end"/>
        </w:r>
      </w:hyperlink>
    </w:p>
    <w:p w14:paraId="6DE18180"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06" w:history="1">
        <w:r w:rsidR="001E0A76" w:rsidRPr="001E0A76">
          <w:rPr>
            <w:rStyle w:val="Hyperlink"/>
            <w:rFonts w:ascii="Arial" w:eastAsia="Calibri" w:hAnsi="Arial" w:cs="Arial"/>
            <w:b/>
            <w:noProof/>
            <w:sz w:val="21"/>
            <w:szCs w:val="21"/>
          </w:rPr>
          <w:t>Table 21: A&amp;G Expenses of  SLDC  for the control period FY 2016-17 to 2020-21</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_Toc470784606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29</w:t>
        </w:r>
        <w:r w:rsidR="001E0A76" w:rsidRPr="001E0A76">
          <w:rPr>
            <w:rFonts w:ascii="Arial" w:hAnsi="Arial" w:cs="Arial"/>
            <w:noProof/>
            <w:webHidden/>
            <w:sz w:val="21"/>
            <w:szCs w:val="21"/>
          </w:rPr>
          <w:fldChar w:fldCharType="end"/>
        </w:r>
      </w:hyperlink>
    </w:p>
    <w:p w14:paraId="7F31F3B9"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07" w:history="1">
        <w:r w:rsidR="001E0A76" w:rsidRPr="001E0A76">
          <w:rPr>
            <w:rStyle w:val="Hyperlink"/>
            <w:rFonts w:ascii="Arial" w:eastAsia="Calibri" w:hAnsi="Arial" w:cs="Arial"/>
            <w:b/>
            <w:noProof/>
            <w:sz w:val="21"/>
            <w:szCs w:val="21"/>
          </w:rPr>
          <w:t>Table 22 : R&amp;M expenses for the control period 2016-17 to 2020-21</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_Toc470784607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30</w:t>
        </w:r>
        <w:r w:rsidR="001E0A76" w:rsidRPr="001E0A76">
          <w:rPr>
            <w:rFonts w:ascii="Arial" w:hAnsi="Arial" w:cs="Arial"/>
            <w:noProof/>
            <w:webHidden/>
            <w:sz w:val="21"/>
            <w:szCs w:val="21"/>
          </w:rPr>
          <w:fldChar w:fldCharType="end"/>
        </w:r>
      </w:hyperlink>
    </w:p>
    <w:p w14:paraId="3A5FF386"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08" w:history="1">
        <w:r w:rsidR="001E0A76" w:rsidRPr="001E0A76">
          <w:rPr>
            <w:rStyle w:val="Hyperlink"/>
            <w:rFonts w:ascii="Arial" w:eastAsia="Calibri" w:hAnsi="Arial" w:cs="Arial"/>
            <w:b/>
            <w:noProof/>
            <w:sz w:val="21"/>
            <w:szCs w:val="21"/>
          </w:rPr>
          <w:t>Table 23 : R&amp;M expenses of SLDC for the control period 2016-17 to 2020-21</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_Toc470784608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31</w:t>
        </w:r>
        <w:r w:rsidR="001E0A76" w:rsidRPr="001E0A76">
          <w:rPr>
            <w:rFonts w:ascii="Arial" w:hAnsi="Arial" w:cs="Arial"/>
            <w:noProof/>
            <w:webHidden/>
            <w:sz w:val="21"/>
            <w:szCs w:val="21"/>
          </w:rPr>
          <w:fldChar w:fldCharType="end"/>
        </w:r>
      </w:hyperlink>
    </w:p>
    <w:p w14:paraId="0E0E2424"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09" w:history="1">
        <w:r w:rsidR="001E0A76" w:rsidRPr="001E0A76">
          <w:rPr>
            <w:rStyle w:val="Hyperlink"/>
            <w:rFonts w:ascii="Arial" w:eastAsia="Calibri" w:hAnsi="Arial" w:cs="Arial"/>
            <w:b/>
            <w:noProof/>
            <w:sz w:val="21"/>
            <w:szCs w:val="21"/>
          </w:rPr>
          <w:t>Table 24 : Summary of O&amp;M expenses for the 2nd control period (FY 2016-17 to 2020-21)</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_Toc470784609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31</w:t>
        </w:r>
        <w:r w:rsidR="001E0A76" w:rsidRPr="001E0A76">
          <w:rPr>
            <w:rFonts w:ascii="Arial" w:hAnsi="Arial" w:cs="Arial"/>
            <w:noProof/>
            <w:webHidden/>
            <w:sz w:val="21"/>
            <w:szCs w:val="21"/>
          </w:rPr>
          <w:fldChar w:fldCharType="end"/>
        </w:r>
      </w:hyperlink>
    </w:p>
    <w:p w14:paraId="4F8D1EFE"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10" w:history="1">
        <w:r w:rsidR="001E0A76" w:rsidRPr="001E0A76">
          <w:rPr>
            <w:rStyle w:val="Hyperlink"/>
            <w:rFonts w:ascii="Arial" w:eastAsia="Calibri" w:hAnsi="Arial" w:cs="Arial"/>
            <w:b/>
            <w:noProof/>
            <w:sz w:val="21"/>
            <w:szCs w:val="21"/>
          </w:rPr>
          <w:t>Table 25 Summary of O&amp;M expenses of SLDC for the 2nd control period (FY 2016-17 to 2020-21)</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_Toc470784610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31</w:t>
        </w:r>
        <w:r w:rsidR="001E0A76" w:rsidRPr="001E0A76">
          <w:rPr>
            <w:rFonts w:ascii="Arial" w:hAnsi="Arial" w:cs="Arial"/>
            <w:noProof/>
            <w:webHidden/>
            <w:sz w:val="21"/>
            <w:szCs w:val="21"/>
          </w:rPr>
          <w:fldChar w:fldCharType="end"/>
        </w:r>
      </w:hyperlink>
    </w:p>
    <w:p w14:paraId="73EACCAA"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11" w:history="1">
        <w:r w:rsidR="001E0A76" w:rsidRPr="001E0A76">
          <w:rPr>
            <w:rStyle w:val="Hyperlink"/>
            <w:rFonts w:ascii="Arial" w:eastAsia="Calibri" w:hAnsi="Arial" w:cs="Arial"/>
            <w:b/>
            <w:noProof/>
            <w:sz w:val="21"/>
            <w:szCs w:val="21"/>
          </w:rPr>
          <w:t>Table 26 : Non –Tariff for the Control period FY 2016-17 to 2020-21</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_Toc470784611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32</w:t>
        </w:r>
        <w:r w:rsidR="001E0A76" w:rsidRPr="001E0A76">
          <w:rPr>
            <w:rFonts w:ascii="Arial" w:hAnsi="Arial" w:cs="Arial"/>
            <w:noProof/>
            <w:webHidden/>
            <w:sz w:val="21"/>
            <w:szCs w:val="21"/>
          </w:rPr>
          <w:fldChar w:fldCharType="end"/>
        </w:r>
      </w:hyperlink>
    </w:p>
    <w:p w14:paraId="11BA8029"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12" w:history="1">
        <w:r w:rsidR="001E0A76" w:rsidRPr="001E0A76">
          <w:rPr>
            <w:rStyle w:val="Hyperlink"/>
            <w:rFonts w:ascii="Arial" w:eastAsia="Calibri" w:hAnsi="Arial" w:cs="Arial"/>
            <w:b/>
            <w:noProof/>
            <w:sz w:val="21"/>
            <w:szCs w:val="21"/>
          </w:rPr>
          <w:t>Table 27 : ARR Summary and the revenue gap for the control period FY 2016-17 to 2020-21</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_Toc470784612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34</w:t>
        </w:r>
        <w:r w:rsidR="001E0A76" w:rsidRPr="001E0A76">
          <w:rPr>
            <w:rFonts w:ascii="Arial" w:hAnsi="Arial" w:cs="Arial"/>
            <w:noProof/>
            <w:webHidden/>
            <w:sz w:val="21"/>
            <w:szCs w:val="21"/>
          </w:rPr>
          <w:fldChar w:fldCharType="end"/>
        </w:r>
      </w:hyperlink>
    </w:p>
    <w:p w14:paraId="3AD355AC"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13" w:history="1">
        <w:r w:rsidR="001E0A76" w:rsidRPr="001E0A76">
          <w:rPr>
            <w:rStyle w:val="Hyperlink"/>
            <w:rFonts w:ascii="Arial" w:eastAsia="Calibri" w:hAnsi="Arial" w:cs="Arial"/>
            <w:b/>
            <w:noProof/>
            <w:sz w:val="21"/>
            <w:szCs w:val="21"/>
          </w:rPr>
          <w:t>Table 28  : ARR Summary and the revenue gap of SLDC for the control period FY 2016-17 to 2020-21</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_Toc470784613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35</w:t>
        </w:r>
        <w:r w:rsidR="001E0A76" w:rsidRPr="001E0A76">
          <w:rPr>
            <w:rFonts w:ascii="Arial" w:hAnsi="Arial" w:cs="Arial"/>
            <w:noProof/>
            <w:webHidden/>
            <w:sz w:val="21"/>
            <w:szCs w:val="21"/>
          </w:rPr>
          <w:fldChar w:fldCharType="end"/>
        </w:r>
      </w:hyperlink>
    </w:p>
    <w:p w14:paraId="588A8AD7"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14" w:history="1">
        <w:r w:rsidR="001E0A76" w:rsidRPr="001E0A76">
          <w:rPr>
            <w:rStyle w:val="Hyperlink"/>
            <w:rFonts w:ascii="Arial" w:eastAsia="Calibri" w:hAnsi="Arial" w:cs="Arial"/>
            <w:b/>
            <w:noProof/>
            <w:sz w:val="21"/>
            <w:szCs w:val="21"/>
          </w:rPr>
          <w:t>Table 29  : Proposed monthly charges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_Toc470784614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36</w:t>
        </w:r>
        <w:r w:rsidR="001E0A76" w:rsidRPr="001E0A76">
          <w:rPr>
            <w:rFonts w:ascii="Arial" w:hAnsi="Arial" w:cs="Arial"/>
            <w:noProof/>
            <w:webHidden/>
            <w:sz w:val="21"/>
            <w:szCs w:val="21"/>
          </w:rPr>
          <w:fldChar w:fldCharType="end"/>
        </w:r>
      </w:hyperlink>
    </w:p>
    <w:p w14:paraId="55FD2E66" w14:textId="77777777" w:rsidR="001E0A76" w:rsidRPr="001E0A76" w:rsidRDefault="008C61E1">
      <w:pPr>
        <w:pStyle w:val="TableofFigures"/>
        <w:tabs>
          <w:tab w:val="right" w:leader="dot" w:pos="9310"/>
        </w:tabs>
        <w:rPr>
          <w:rFonts w:ascii="Arial" w:eastAsiaTheme="minorEastAsia" w:hAnsi="Arial" w:cs="Arial"/>
          <w:noProof/>
          <w:sz w:val="21"/>
          <w:szCs w:val="21"/>
          <w:lang w:val="en-IN" w:eastAsia="en-IN"/>
        </w:rPr>
      </w:pPr>
      <w:hyperlink w:anchor="_Toc470784615" w:history="1">
        <w:r w:rsidR="001E0A76" w:rsidRPr="001E0A76">
          <w:rPr>
            <w:rStyle w:val="Hyperlink"/>
            <w:rFonts w:ascii="Arial" w:eastAsia="Calibri" w:hAnsi="Arial" w:cs="Arial"/>
            <w:b/>
            <w:noProof/>
            <w:sz w:val="21"/>
            <w:szCs w:val="21"/>
          </w:rPr>
          <w:t>Table 30 : Proposal for SLDC charges</w:t>
        </w:r>
        <w:r w:rsidR="001E0A76" w:rsidRPr="001E0A76">
          <w:rPr>
            <w:rFonts w:ascii="Arial" w:hAnsi="Arial" w:cs="Arial"/>
            <w:noProof/>
            <w:webHidden/>
            <w:sz w:val="21"/>
            <w:szCs w:val="21"/>
          </w:rPr>
          <w:tab/>
        </w:r>
        <w:r w:rsidR="001E0A76" w:rsidRPr="001E0A76">
          <w:rPr>
            <w:rFonts w:ascii="Arial" w:hAnsi="Arial" w:cs="Arial"/>
            <w:noProof/>
            <w:webHidden/>
            <w:sz w:val="21"/>
            <w:szCs w:val="21"/>
          </w:rPr>
          <w:fldChar w:fldCharType="begin"/>
        </w:r>
        <w:r w:rsidR="001E0A76" w:rsidRPr="001E0A76">
          <w:rPr>
            <w:rFonts w:ascii="Arial" w:hAnsi="Arial" w:cs="Arial"/>
            <w:noProof/>
            <w:webHidden/>
            <w:sz w:val="21"/>
            <w:szCs w:val="21"/>
          </w:rPr>
          <w:instrText xml:space="preserve"> PAGEREF _Toc470784615 \h </w:instrText>
        </w:r>
        <w:r w:rsidR="001E0A76" w:rsidRPr="001E0A76">
          <w:rPr>
            <w:rFonts w:ascii="Arial" w:hAnsi="Arial" w:cs="Arial"/>
            <w:noProof/>
            <w:webHidden/>
            <w:sz w:val="21"/>
            <w:szCs w:val="21"/>
          </w:rPr>
        </w:r>
        <w:r w:rsidR="001E0A76" w:rsidRPr="001E0A76">
          <w:rPr>
            <w:rFonts w:ascii="Arial" w:hAnsi="Arial" w:cs="Arial"/>
            <w:noProof/>
            <w:webHidden/>
            <w:sz w:val="21"/>
            <w:szCs w:val="21"/>
          </w:rPr>
          <w:fldChar w:fldCharType="separate"/>
        </w:r>
        <w:r w:rsidR="001E0A76" w:rsidRPr="001E0A76">
          <w:rPr>
            <w:rFonts w:ascii="Arial" w:hAnsi="Arial" w:cs="Arial"/>
            <w:noProof/>
            <w:webHidden/>
            <w:sz w:val="21"/>
            <w:szCs w:val="21"/>
          </w:rPr>
          <w:t>37</w:t>
        </w:r>
        <w:r w:rsidR="001E0A76" w:rsidRPr="001E0A76">
          <w:rPr>
            <w:rFonts w:ascii="Arial" w:hAnsi="Arial" w:cs="Arial"/>
            <w:noProof/>
            <w:webHidden/>
            <w:sz w:val="21"/>
            <w:szCs w:val="21"/>
          </w:rPr>
          <w:fldChar w:fldCharType="end"/>
        </w:r>
      </w:hyperlink>
    </w:p>
    <w:p w14:paraId="76299859" w14:textId="3BF9A5A1" w:rsidR="009B3DD4" w:rsidRPr="00D92BB1" w:rsidRDefault="003D5270" w:rsidP="00D92BB1">
      <w:pPr>
        <w:spacing w:before="60" w:after="60" w:line="360" w:lineRule="auto"/>
        <w:ind w:right="526"/>
        <w:jc w:val="both"/>
        <w:rPr>
          <w:rFonts w:ascii="Arial" w:hAnsi="Arial" w:cs="Arial"/>
          <w:i/>
          <w:sz w:val="24"/>
          <w:szCs w:val="24"/>
        </w:rPr>
        <w:sectPr w:rsidR="009B3DD4" w:rsidRPr="00D92BB1" w:rsidSect="00DD770B">
          <w:pgSz w:w="11920" w:h="16840"/>
          <w:pgMar w:top="1985" w:right="940" w:bottom="1418" w:left="1660" w:header="619" w:footer="1057" w:gutter="0"/>
          <w:cols w:space="720"/>
        </w:sectPr>
      </w:pPr>
      <w:r w:rsidRPr="001E0A76">
        <w:rPr>
          <w:rFonts w:ascii="Arial" w:hAnsi="Arial" w:cs="Arial"/>
          <w:i/>
          <w:sz w:val="21"/>
          <w:szCs w:val="21"/>
        </w:rPr>
        <w:fldChar w:fldCharType="end"/>
      </w:r>
    </w:p>
    <w:p w14:paraId="25C9BFA8" w14:textId="72FD576B" w:rsidR="005635DA" w:rsidRDefault="005635DA" w:rsidP="00B47AC4">
      <w:pPr>
        <w:spacing w:line="360" w:lineRule="auto"/>
        <w:rPr>
          <w:rFonts w:ascii="Arial" w:eastAsia="Calibri" w:hAnsi="Arial" w:cs="Arial"/>
          <w:b/>
          <w:sz w:val="24"/>
          <w:szCs w:val="24"/>
        </w:rPr>
      </w:pPr>
    </w:p>
    <w:p w14:paraId="7402825B" w14:textId="588E1CB5" w:rsidR="0003272C" w:rsidRPr="00A82EBC" w:rsidRDefault="0026668B" w:rsidP="00B47AC4">
      <w:pPr>
        <w:pStyle w:val="Heading1"/>
        <w:spacing w:line="360" w:lineRule="auto"/>
        <w:ind w:left="426"/>
      </w:pPr>
      <w:bookmarkStart w:id="0" w:name="_Toc470784555"/>
      <w:r w:rsidRPr="00A82EBC">
        <w:t>Introd</w:t>
      </w:r>
      <w:r w:rsidRPr="00B47AC4">
        <w:t>u</w:t>
      </w:r>
      <w:r w:rsidRPr="00A82EBC">
        <w:t>ct</w:t>
      </w:r>
      <w:r w:rsidRPr="00B47AC4">
        <w:t>i</w:t>
      </w:r>
      <w:r w:rsidRPr="00A82EBC">
        <w:t>on</w:t>
      </w:r>
      <w:bookmarkEnd w:id="0"/>
    </w:p>
    <w:p w14:paraId="1F4FDEC3" w14:textId="77777777" w:rsidR="001F1140" w:rsidRPr="00E618B8" w:rsidRDefault="001F1140" w:rsidP="00B47AC4">
      <w:pPr>
        <w:pStyle w:val="ListParagraph"/>
        <w:spacing w:before="11" w:line="360" w:lineRule="auto"/>
        <w:ind w:left="360" w:right="526"/>
        <w:jc w:val="both"/>
        <w:rPr>
          <w:rFonts w:ascii="Arial" w:eastAsia="Calibri" w:hAnsi="Arial" w:cs="Arial"/>
          <w:sz w:val="24"/>
          <w:szCs w:val="24"/>
        </w:rPr>
      </w:pPr>
    </w:p>
    <w:p w14:paraId="2379067E" w14:textId="30ACC81D" w:rsidR="00F745C3" w:rsidRPr="00B90707" w:rsidRDefault="0026668B" w:rsidP="00B47AC4">
      <w:pPr>
        <w:pStyle w:val="Heading2"/>
        <w:spacing w:line="360" w:lineRule="auto"/>
      </w:pPr>
      <w:bookmarkStart w:id="1" w:name="_Toc470784556"/>
      <w:r w:rsidRPr="00A82EBC">
        <w:t>B</w:t>
      </w:r>
      <w:r w:rsidRPr="00B47AC4">
        <w:t>a</w:t>
      </w:r>
      <w:r w:rsidRPr="00A82EBC">
        <w:t>ckgro</w:t>
      </w:r>
      <w:r w:rsidRPr="00B47AC4">
        <w:t>un</w:t>
      </w:r>
      <w:r w:rsidRPr="00A82EBC">
        <w:t>d</w:t>
      </w:r>
      <w:bookmarkEnd w:id="1"/>
    </w:p>
    <w:p w14:paraId="6363E329" w14:textId="77777777" w:rsidR="001F1140" w:rsidRPr="00E618B8" w:rsidRDefault="001F1140" w:rsidP="00B47AC4">
      <w:pPr>
        <w:pStyle w:val="ListParagraph"/>
        <w:spacing w:before="1" w:line="360" w:lineRule="auto"/>
        <w:ind w:left="968" w:right="526"/>
        <w:jc w:val="both"/>
        <w:rPr>
          <w:rFonts w:ascii="Arial" w:eastAsia="Calibri" w:hAnsi="Arial" w:cs="Arial"/>
          <w:sz w:val="24"/>
          <w:szCs w:val="24"/>
        </w:rPr>
      </w:pPr>
    </w:p>
    <w:p w14:paraId="5DC476E1" w14:textId="77777777" w:rsidR="00A304DA" w:rsidRPr="00E618B8" w:rsidRDefault="00A304DA" w:rsidP="001E0CE5">
      <w:pPr>
        <w:pStyle w:val="ListParagraph"/>
        <w:numPr>
          <w:ilvl w:val="2"/>
          <w:numId w:val="3"/>
        </w:numPr>
        <w:spacing w:before="1" w:line="360" w:lineRule="auto"/>
        <w:ind w:left="1560" w:right="526" w:hanging="993"/>
        <w:jc w:val="both"/>
        <w:rPr>
          <w:rFonts w:ascii="Arial" w:eastAsia="Calibri" w:hAnsi="Arial" w:cs="Arial"/>
          <w:sz w:val="24"/>
          <w:szCs w:val="24"/>
        </w:rPr>
      </w:pPr>
      <w:r w:rsidRPr="00E618B8">
        <w:rPr>
          <w:rFonts w:ascii="Arial" w:eastAsia="Calibri" w:hAnsi="Arial" w:cs="Arial"/>
          <w:sz w:val="24"/>
          <w:szCs w:val="24"/>
        </w:rPr>
        <w:t xml:space="preserve">The Govt. of India notified the Electricity Act, 2003 on 10th June, 2003 repealing the Indian Electricity Act-1910, the Electricity (Supply) Act 1948 and the E.R.C. Act, 1998. Among the tariff related provisions, the State Electricity Regulatory Commission (SERC) has to be guided by National Electricity Policy and National Tariff Policy. The generation, transmission and distribution tariff have to be determined separately. The Jharkhand State Electricity Regulatory Commission (hereinafter referred as “Commission”) has framed Regulations specifying the terms and conditions for determination of transmission tariff. </w:t>
      </w:r>
    </w:p>
    <w:p w14:paraId="3A81B2DC" w14:textId="20245C7B" w:rsidR="00A304DA" w:rsidRPr="00E618B8" w:rsidRDefault="00A304DA" w:rsidP="001E0CE5">
      <w:pPr>
        <w:pStyle w:val="ListParagraph"/>
        <w:numPr>
          <w:ilvl w:val="2"/>
          <w:numId w:val="3"/>
        </w:numPr>
        <w:spacing w:before="1" w:line="360" w:lineRule="auto"/>
        <w:ind w:left="1560" w:right="526" w:hanging="993"/>
        <w:jc w:val="both"/>
        <w:rPr>
          <w:rFonts w:ascii="Arial" w:eastAsia="Calibri" w:hAnsi="Arial" w:cs="Arial"/>
          <w:sz w:val="24"/>
          <w:szCs w:val="24"/>
        </w:rPr>
      </w:pPr>
      <w:r w:rsidRPr="00E618B8">
        <w:rPr>
          <w:rFonts w:ascii="Arial" w:eastAsia="Calibri" w:hAnsi="Arial" w:cs="Arial"/>
          <w:sz w:val="24"/>
          <w:szCs w:val="24"/>
        </w:rPr>
        <w:t>In accordance with the above principle, The Jharkhand Electricity Regulatory Commission vide Gazette Notification No. 45 dated 20</w:t>
      </w:r>
      <w:r w:rsidR="00994E8A" w:rsidRPr="004E0797">
        <w:rPr>
          <w:rFonts w:ascii="Arial" w:eastAsia="Calibri" w:hAnsi="Arial" w:cs="Arial"/>
          <w:sz w:val="24"/>
          <w:szCs w:val="24"/>
        </w:rPr>
        <w:t>th</w:t>
      </w:r>
      <w:r w:rsidR="00E42D04">
        <w:rPr>
          <w:rFonts w:ascii="Arial" w:eastAsia="Calibri" w:hAnsi="Arial" w:cs="Arial"/>
          <w:sz w:val="24"/>
          <w:szCs w:val="24"/>
        </w:rPr>
        <w:t xml:space="preserve"> January </w:t>
      </w:r>
      <w:r w:rsidRPr="00E618B8">
        <w:rPr>
          <w:rFonts w:ascii="Arial" w:eastAsia="Calibri" w:hAnsi="Arial" w:cs="Arial"/>
          <w:sz w:val="24"/>
          <w:szCs w:val="24"/>
        </w:rPr>
        <w:t xml:space="preserve">2016 published the Jharkhand State Electricity Regulatory Commission (Terms &amp; Conditions of Transmission Tariff) Regulations, 2015. </w:t>
      </w:r>
    </w:p>
    <w:p w14:paraId="00132BFC" w14:textId="24981096" w:rsidR="00A304DA" w:rsidRPr="00E618B8" w:rsidRDefault="00A304DA" w:rsidP="001E0CE5">
      <w:pPr>
        <w:pStyle w:val="ListParagraph"/>
        <w:numPr>
          <w:ilvl w:val="2"/>
          <w:numId w:val="3"/>
        </w:numPr>
        <w:spacing w:before="1" w:line="360" w:lineRule="auto"/>
        <w:ind w:left="1560" w:right="526" w:hanging="993"/>
        <w:jc w:val="both"/>
        <w:rPr>
          <w:rFonts w:ascii="Arial" w:eastAsia="Calibri" w:hAnsi="Arial" w:cs="Arial"/>
          <w:sz w:val="24"/>
          <w:szCs w:val="24"/>
        </w:rPr>
      </w:pPr>
      <w:r w:rsidRPr="00E618B8">
        <w:rPr>
          <w:rFonts w:ascii="Arial" w:eastAsia="Calibri" w:hAnsi="Arial" w:cs="Arial"/>
          <w:sz w:val="24"/>
          <w:szCs w:val="24"/>
        </w:rPr>
        <w:t xml:space="preserve">While submitting this </w:t>
      </w:r>
      <w:r w:rsidR="00994E8A">
        <w:rPr>
          <w:rFonts w:ascii="Arial" w:eastAsia="Calibri" w:hAnsi="Arial" w:cs="Arial"/>
          <w:sz w:val="24"/>
          <w:szCs w:val="24"/>
        </w:rPr>
        <w:t>Multi-year t</w:t>
      </w:r>
      <w:r w:rsidRPr="00E618B8">
        <w:rPr>
          <w:rFonts w:ascii="Arial" w:eastAsia="Calibri" w:hAnsi="Arial" w:cs="Arial"/>
          <w:sz w:val="24"/>
          <w:szCs w:val="24"/>
        </w:rPr>
        <w:t xml:space="preserve">ariff Petition, Jharkhand </w:t>
      </w:r>
      <w:proofErr w:type="spellStart"/>
      <w:r w:rsidRPr="00E618B8">
        <w:rPr>
          <w:rFonts w:ascii="Arial" w:eastAsia="Calibri" w:hAnsi="Arial" w:cs="Arial"/>
          <w:sz w:val="24"/>
          <w:szCs w:val="24"/>
        </w:rPr>
        <w:t>Urja</w:t>
      </w:r>
      <w:proofErr w:type="spellEnd"/>
      <w:r w:rsidRPr="00E618B8">
        <w:rPr>
          <w:rFonts w:ascii="Arial" w:eastAsia="Calibri" w:hAnsi="Arial" w:cs="Arial"/>
          <w:sz w:val="24"/>
          <w:szCs w:val="24"/>
        </w:rPr>
        <w:t xml:space="preserve"> </w:t>
      </w:r>
      <w:proofErr w:type="spellStart"/>
      <w:r w:rsidRPr="00E618B8">
        <w:rPr>
          <w:rFonts w:ascii="Arial" w:eastAsia="Calibri" w:hAnsi="Arial" w:cs="Arial"/>
          <w:sz w:val="24"/>
          <w:szCs w:val="24"/>
        </w:rPr>
        <w:t>Sancharan</w:t>
      </w:r>
      <w:proofErr w:type="spellEnd"/>
      <w:r w:rsidRPr="00E618B8">
        <w:rPr>
          <w:rFonts w:ascii="Arial" w:eastAsia="Calibri" w:hAnsi="Arial" w:cs="Arial"/>
          <w:sz w:val="24"/>
          <w:szCs w:val="24"/>
        </w:rPr>
        <w:t xml:space="preserve"> Nigam Limited has placed utmost efforts to adhere to the said Regulations framed by this Hon’ble Commission. </w:t>
      </w:r>
    </w:p>
    <w:p w14:paraId="0A0E93DC" w14:textId="05B895B5" w:rsidR="0003272C" w:rsidRPr="00E618B8" w:rsidRDefault="00DD770B" w:rsidP="001E0CE5">
      <w:pPr>
        <w:pStyle w:val="ListParagraph"/>
        <w:numPr>
          <w:ilvl w:val="2"/>
          <w:numId w:val="3"/>
        </w:numPr>
        <w:spacing w:before="1" w:line="360" w:lineRule="auto"/>
        <w:ind w:left="1560" w:right="526" w:hanging="993"/>
        <w:jc w:val="both"/>
        <w:rPr>
          <w:rFonts w:ascii="Arial" w:eastAsia="Calibri" w:hAnsi="Arial" w:cs="Arial"/>
          <w:sz w:val="24"/>
          <w:szCs w:val="24"/>
        </w:rPr>
      </w:pPr>
      <w:r>
        <w:rPr>
          <w:rFonts w:ascii="Arial" w:eastAsia="Calibri" w:hAnsi="Arial" w:cs="Arial"/>
          <w:sz w:val="24"/>
          <w:szCs w:val="24"/>
        </w:rPr>
        <w:t>As the Hon’ble Commission is aware that t</w:t>
      </w:r>
      <w:r w:rsidR="0026668B" w:rsidRPr="00E618B8">
        <w:rPr>
          <w:rFonts w:ascii="Arial" w:eastAsia="Calibri" w:hAnsi="Arial" w:cs="Arial"/>
          <w:sz w:val="24"/>
          <w:szCs w:val="24"/>
        </w:rPr>
        <w:t>he erstwhile Jharkhand State Electricity Board (“Board” or “JSEB”)</w:t>
      </w:r>
      <w:r>
        <w:rPr>
          <w:rFonts w:ascii="Arial" w:eastAsia="Calibri" w:hAnsi="Arial" w:cs="Arial"/>
          <w:sz w:val="24"/>
          <w:szCs w:val="24"/>
        </w:rPr>
        <w:t>, which</w:t>
      </w:r>
      <w:r w:rsidR="0026668B" w:rsidRPr="00E618B8">
        <w:rPr>
          <w:rFonts w:ascii="Arial" w:eastAsia="Calibri" w:hAnsi="Arial" w:cs="Arial"/>
          <w:sz w:val="24"/>
          <w:szCs w:val="24"/>
        </w:rPr>
        <w:t xml:space="preserve"> </w:t>
      </w:r>
      <w:r w:rsidR="00994E8A">
        <w:rPr>
          <w:rFonts w:ascii="Arial" w:eastAsia="Calibri" w:hAnsi="Arial" w:cs="Arial"/>
          <w:sz w:val="24"/>
          <w:szCs w:val="24"/>
        </w:rPr>
        <w:t>wa</w:t>
      </w:r>
      <w:r w:rsidR="0026668B" w:rsidRPr="00E618B8">
        <w:rPr>
          <w:rFonts w:ascii="Arial" w:eastAsia="Calibri" w:hAnsi="Arial" w:cs="Arial"/>
          <w:sz w:val="24"/>
          <w:szCs w:val="24"/>
        </w:rPr>
        <w:t>s a statutory body constituted under Section 5 of the Electricity (Supply) Act, 1948</w:t>
      </w:r>
      <w:r>
        <w:rPr>
          <w:rFonts w:ascii="Arial" w:eastAsia="Calibri" w:hAnsi="Arial" w:cs="Arial"/>
          <w:sz w:val="24"/>
          <w:szCs w:val="24"/>
        </w:rPr>
        <w:t xml:space="preserve">, </w:t>
      </w:r>
      <w:r w:rsidR="0026668B" w:rsidRPr="00E618B8">
        <w:rPr>
          <w:rFonts w:ascii="Arial" w:eastAsia="Calibri" w:hAnsi="Arial" w:cs="Arial"/>
          <w:sz w:val="24"/>
          <w:szCs w:val="24"/>
        </w:rPr>
        <w:t xml:space="preserve"> </w:t>
      </w:r>
      <w:r>
        <w:rPr>
          <w:rFonts w:ascii="Arial" w:eastAsia="Calibri" w:hAnsi="Arial" w:cs="Arial"/>
          <w:sz w:val="24"/>
          <w:szCs w:val="24"/>
        </w:rPr>
        <w:t xml:space="preserve">and which </w:t>
      </w:r>
      <w:r w:rsidR="00E42D04">
        <w:rPr>
          <w:rFonts w:ascii="Arial" w:eastAsia="Calibri" w:hAnsi="Arial" w:cs="Arial"/>
          <w:sz w:val="24"/>
          <w:szCs w:val="24"/>
        </w:rPr>
        <w:t xml:space="preserve">was engaged in electricity </w:t>
      </w:r>
      <w:r w:rsidR="0026668B" w:rsidRPr="00E618B8">
        <w:rPr>
          <w:rFonts w:ascii="Arial" w:eastAsia="Calibri" w:hAnsi="Arial" w:cs="Arial"/>
          <w:sz w:val="24"/>
          <w:szCs w:val="24"/>
        </w:rPr>
        <w:t xml:space="preserve">generation, transmission, distribution and </w:t>
      </w:r>
      <w:r w:rsidR="00E42D04">
        <w:rPr>
          <w:rFonts w:ascii="Arial" w:eastAsia="Calibri" w:hAnsi="Arial" w:cs="Arial"/>
          <w:sz w:val="24"/>
          <w:szCs w:val="24"/>
        </w:rPr>
        <w:t xml:space="preserve">other </w:t>
      </w:r>
      <w:r w:rsidR="0026668B" w:rsidRPr="00E618B8">
        <w:rPr>
          <w:rFonts w:ascii="Arial" w:eastAsia="Calibri" w:hAnsi="Arial" w:cs="Arial"/>
          <w:sz w:val="24"/>
          <w:szCs w:val="24"/>
        </w:rPr>
        <w:t>related activ</w:t>
      </w:r>
      <w:r>
        <w:rPr>
          <w:rFonts w:ascii="Arial" w:eastAsia="Calibri" w:hAnsi="Arial" w:cs="Arial"/>
          <w:sz w:val="24"/>
          <w:szCs w:val="24"/>
        </w:rPr>
        <w:t>ities in the State of Jharkhand was restructured to form separate entities.</w:t>
      </w:r>
    </w:p>
    <w:p w14:paraId="2D2ACF0B" w14:textId="3BAC9E7D" w:rsidR="000B2C95" w:rsidRPr="00E618B8" w:rsidRDefault="004008FF" w:rsidP="001E0CE5">
      <w:pPr>
        <w:pStyle w:val="ListParagraph"/>
        <w:numPr>
          <w:ilvl w:val="2"/>
          <w:numId w:val="3"/>
        </w:numPr>
        <w:spacing w:before="1" w:line="360" w:lineRule="auto"/>
        <w:ind w:left="1560" w:right="526" w:hanging="993"/>
        <w:jc w:val="both"/>
        <w:rPr>
          <w:rFonts w:ascii="Arial" w:eastAsia="Calibri" w:hAnsi="Arial" w:cs="Arial"/>
          <w:sz w:val="24"/>
          <w:szCs w:val="24"/>
        </w:rPr>
      </w:pPr>
      <w:r w:rsidRPr="00E618B8">
        <w:rPr>
          <w:rFonts w:ascii="Arial" w:eastAsia="Calibri" w:hAnsi="Arial" w:cs="Arial"/>
          <w:sz w:val="24"/>
          <w:szCs w:val="24"/>
        </w:rPr>
        <w:t xml:space="preserve">Vide its Notification dated 6th January 2014, the Government of Jharkhand, in exercise of the powers conferred by section 131, 133 </w:t>
      </w:r>
      <w:r w:rsidRPr="00E618B8">
        <w:rPr>
          <w:rFonts w:ascii="Arial" w:eastAsia="Calibri" w:hAnsi="Arial" w:cs="Arial"/>
          <w:sz w:val="24"/>
          <w:szCs w:val="24"/>
        </w:rPr>
        <w:lastRenderedPageBreak/>
        <w:t>and other applicable provisions of the Electricity Act, 2003 had made the Jharkhand State Electricity Reforms Transfer Scheme, 2013 for providing and giving effect to the transfer of properties, interests, rights, assets, liabilities, obligations, proceedings and personnel of Jharkhand State Electricity Board to the Transferees and for matters incidental and ancillary thereto.</w:t>
      </w:r>
      <w:r>
        <w:rPr>
          <w:rFonts w:ascii="Arial" w:eastAsia="Calibri" w:hAnsi="Arial" w:cs="Arial"/>
          <w:sz w:val="24"/>
          <w:szCs w:val="24"/>
        </w:rPr>
        <w:t xml:space="preserve"> Copy of the Transfer Scheme is attached at </w:t>
      </w:r>
      <w:r w:rsidRPr="002C1F2C">
        <w:rPr>
          <w:rFonts w:ascii="Arial" w:eastAsia="Calibri" w:hAnsi="Arial" w:cs="Arial"/>
          <w:b/>
          <w:sz w:val="24"/>
          <w:szCs w:val="24"/>
          <w:u w:val="single"/>
        </w:rPr>
        <w:t>Annex</w:t>
      </w:r>
      <w:r w:rsidR="003237A6">
        <w:rPr>
          <w:rFonts w:ascii="Arial" w:eastAsia="Calibri" w:hAnsi="Arial" w:cs="Arial"/>
          <w:b/>
          <w:sz w:val="24"/>
          <w:szCs w:val="24"/>
          <w:u w:val="single"/>
        </w:rPr>
        <w:t>ure</w:t>
      </w:r>
      <w:r w:rsidRPr="002C1F2C">
        <w:rPr>
          <w:rFonts w:ascii="Arial" w:eastAsia="Calibri" w:hAnsi="Arial" w:cs="Arial"/>
          <w:b/>
          <w:sz w:val="24"/>
          <w:szCs w:val="24"/>
          <w:u w:val="single"/>
        </w:rPr>
        <w:t>-B</w:t>
      </w:r>
      <w:r>
        <w:rPr>
          <w:rFonts w:ascii="Arial" w:eastAsia="Calibri" w:hAnsi="Arial" w:cs="Arial"/>
          <w:sz w:val="24"/>
          <w:szCs w:val="24"/>
        </w:rPr>
        <w:t xml:space="preserve"> to this petition.</w:t>
      </w:r>
      <w:r w:rsidR="002C1F2C">
        <w:rPr>
          <w:rFonts w:ascii="Arial" w:eastAsia="Calibri" w:hAnsi="Arial" w:cs="Arial"/>
          <w:sz w:val="24"/>
          <w:szCs w:val="24"/>
        </w:rPr>
        <w:t xml:space="preserve"> </w:t>
      </w:r>
    </w:p>
    <w:p w14:paraId="2F6548BF" w14:textId="5E55AEF0" w:rsidR="007E21DD" w:rsidRPr="00E618B8" w:rsidRDefault="0026668B" w:rsidP="001E0CE5">
      <w:pPr>
        <w:pStyle w:val="ListParagraph"/>
        <w:numPr>
          <w:ilvl w:val="2"/>
          <w:numId w:val="3"/>
        </w:numPr>
        <w:spacing w:before="1" w:line="360" w:lineRule="auto"/>
        <w:ind w:left="1560" w:right="526" w:hanging="993"/>
        <w:jc w:val="both"/>
        <w:rPr>
          <w:rFonts w:ascii="Arial" w:eastAsia="Calibri" w:hAnsi="Arial" w:cs="Arial"/>
          <w:sz w:val="24"/>
          <w:szCs w:val="24"/>
        </w:rPr>
      </w:pPr>
      <w:r w:rsidRPr="00E618B8">
        <w:rPr>
          <w:rFonts w:ascii="Arial" w:eastAsia="Calibri" w:hAnsi="Arial" w:cs="Arial"/>
          <w:sz w:val="24"/>
          <w:szCs w:val="24"/>
        </w:rPr>
        <w:t>Thus  vide  the  above  notification  the  following  four  companies  have  been created:</w:t>
      </w:r>
    </w:p>
    <w:p w14:paraId="53689B29" w14:textId="41DF585D" w:rsidR="007E21DD" w:rsidRPr="00E618B8" w:rsidRDefault="0026668B" w:rsidP="002C1F2C">
      <w:pPr>
        <w:spacing w:before="60" w:after="60" w:line="360" w:lineRule="auto"/>
        <w:ind w:left="1888" w:right="526"/>
        <w:jc w:val="both"/>
        <w:rPr>
          <w:rFonts w:ascii="Arial" w:eastAsia="Calibri" w:hAnsi="Arial" w:cs="Arial"/>
          <w:i/>
          <w:spacing w:val="-1"/>
          <w:sz w:val="24"/>
          <w:szCs w:val="24"/>
        </w:rPr>
      </w:pPr>
      <w:r w:rsidRPr="00E618B8">
        <w:rPr>
          <w:rFonts w:ascii="Arial" w:eastAsia="Calibri" w:hAnsi="Arial" w:cs="Arial"/>
          <w:b/>
          <w:i/>
          <w:spacing w:val="1"/>
          <w:sz w:val="24"/>
          <w:szCs w:val="24"/>
        </w:rPr>
        <w:t>“</w:t>
      </w:r>
      <w:r w:rsidRPr="00E618B8">
        <w:rPr>
          <w:rFonts w:ascii="Arial" w:eastAsia="Calibri" w:hAnsi="Arial" w:cs="Arial"/>
          <w:b/>
          <w:i/>
          <w:sz w:val="24"/>
          <w:szCs w:val="24"/>
        </w:rPr>
        <w:t>Jh</w:t>
      </w:r>
      <w:r w:rsidRPr="00E618B8">
        <w:rPr>
          <w:rFonts w:ascii="Arial" w:eastAsia="Calibri" w:hAnsi="Arial" w:cs="Arial"/>
          <w:b/>
          <w:i/>
          <w:spacing w:val="1"/>
          <w:sz w:val="24"/>
          <w:szCs w:val="24"/>
        </w:rPr>
        <w:t>a</w:t>
      </w:r>
      <w:r w:rsidRPr="00E618B8">
        <w:rPr>
          <w:rFonts w:ascii="Arial" w:eastAsia="Calibri" w:hAnsi="Arial" w:cs="Arial"/>
          <w:b/>
          <w:i/>
          <w:sz w:val="24"/>
          <w:szCs w:val="24"/>
        </w:rPr>
        <w:t>rkha</w:t>
      </w:r>
      <w:r w:rsidRPr="00E618B8">
        <w:rPr>
          <w:rFonts w:ascii="Arial" w:eastAsia="Calibri" w:hAnsi="Arial" w:cs="Arial"/>
          <w:b/>
          <w:i/>
          <w:spacing w:val="-2"/>
          <w:sz w:val="24"/>
          <w:szCs w:val="24"/>
        </w:rPr>
        <w:t>n</w:t>
      </w:r>
      <w:r w:rsidRPr="00E618B8">
        <w:rPr>
          <w:rFonts w:ascii="Arial" w:eastAsia="Calibri" w:hAnsi="Arial" w:cs="Arial"/>
          <w:b/>
          <w:i/>
          <w:sz w:val="24"/>
          <w:szCs w:val="24"/>
        </w:rPr>
        <w:t>d</w:t>
      </w:r>
      <w:r w:rsidRPr="00E618B8">
        <w:rPr>
          <w:rFonts w:ascii="Arial" w:eastAsia="Calibri" w:hAnsi="Arial" w:cs="Arial"/>
          <w:b/>
          <w:i/>
          <w:spacing w:val="27"/>
          <w:sz w:val="24"/>
          <w:szCs w:val="24"/>
        </w:rPr>
        <w:t xml:space="preserve"> </w:t>
      </w:r>
      <w:proofErr w:type="spellStart"/>
      <w:r w:rsidRPr="00E618B8">
        <w:rPr>
          <w:rFonts w:ascii="Arial" w:eastAsia="Calibri" w:hAnsi="Arial" w:cs="Arial"/>
          <w:b/>
          <w:i/>
          <w:sz w:val="24"/>
          <w:szCs w:val="24"/>
        </w:rPr>
        <w:t>Bi</w:t>
      </w:r>
      <w:r w:rsidRPr="00E618B8">
        <w:rPr>
          <w:rFonts w:ascii="Arial" w:eastAsia="Calibri" w:hAnsi="Arial" w:cs="Arial"/>
          <w:b/>
          <w:i/>
          <w:spacing w:val="-1"/>
          <w:sz w:val="24"/>
          <w:szCs w:val="24"/>
        </w:rPr>
        <w:t>j</w:t>
      </w:r>
      <w:r w:rsidRPr="00E618B8">
        <w:rPr>
          <w:rFonts w:ascii="Arial" w:eastAsia="Calibri" w:hAnsi="Arial" w:cs="Arial"/>
          <w:b/>
          <w:i/>
          <w:spacing w:val="1"/>
          <w:sz w:val="24"/>
          <w:szCs w:val="24"/>
        </w:rPr>
        <w:t>l</w:t>
      </w:r>
      <w:r w:rsidRPr="00E618B8">
        <w:rPr>
          <w:rFonts w:ascii="Arial" w:eastAsia="Calibri" w:hAnsi="Arial" w:cs="Arial"/>
          <w:b/>
          <w:i/>
          <w:sz w:val="24"/>
          <w:szCs w:val="24"/>
        </w:rPr>
        <w:t>i</w:t>
      </w:r>
      <w:proofErr w:type="spellEnd"/>
      <w:r w:rsidRPr="00E618B8">
        <w:rPr>
          <w:rFonts w:ascii="Arial" w:eastAsia="Calibri" w:hAnsi="Arial" w:cs="Arial"/>
          <w:b/>
          <w:i/>
          <w:spacing w:val="28"/>
          <w:sz w:val="24"/>
          <w:szCs w:val="24"/>
        </w:rPr>
        <w:t xml:space="preserve"> </w:t>
      </w:r>
      <w:proofErr w:type="spellStart"/>
      <w:r w:rsidRPr="00E618B8">
        <w:rPr>
          <w:rFonts w:ascii="Arial" w:eastAsia="Calibri" w:hAnsi="Arial" w:cs="Arial"/>
          <w:b/>
          <w:i/>
          <w:sz w:val="24"/>
          <w:szCs w:val="24"/>
        </w:rPr>
        <w:t>Vi</w:t>
      </w:r>
      <w:r w:rsidRPr="00E618B8">
        <w:rPr>
          <w:rFonts w:ascii="Arial" w:eastAsia="Calibri" w:hAnsi="Arial" w:cs="Arial"/>
          <w:b/>
          <w:i/>
          <w:spacing w:val="1"/>
          <w:sz w:val="24"/>
          <w:szCs w:val="24"/>
        </w:rPr>
        <w:t>t</w:t>
      </w:r>
      <w:r w:rsidRPr="00E618B8">
        <w:rPr>
          <w:rFonts w:ascii="Arial" w:eastAsia="Calibri" w:hAnsi="Arial" w:cs="Arial"/>
          <w:b/>
          <w:i/>
          <w:sz w:val="24"/>
          <w:szCs w:val="24"/>
        </w:rPr>
        <w:t>r</w:t>
      </w:r>
      <w:r w:rsidRPr="00E618B8">
        <w:rPr>
          <w:rFonts w:ascii="Arial" w:eastAsia="Calibri" w:hAnsi="Arial" w:cs="Arial"/>
          <w:b/>
          <w:i/>
          <w:spacing w:val="-2"/>
          <w:sz w:val="24"/>
          <w:szCs w:val="24"/>
        </w:rPr>
        <w:t>a</w:t>
      </w:r>
      <w:r w:rsidRPr="00E618B8">
        <w:rPr>
          <w:rFonts w:ascii="Arial" w:eastAsia="Calibri" w:hAnsi="Arial" w:cs="Arial"/>
          <w:b/>
          <w:i/>
          <w:sz w:val="24"/>
          <w:szCs w:val="24"/>
        </w:rPr>
        <w:t>n</w:t>
      </w:r>
      <w:proofErr w:type="spellEnd"/>
      <w:r w:rsidRPr="00E618B8">
        <w:rPr>
          <w:rFonts w:ascii="Arial" w:eastAsia="Calibri" w:hAnsi="Arial" w:cs="Arial"/>
          <w:b/>
          <w:i/>
          <w:spacing w:val="27"/>
          <w:sz w:val="24"/>
          <w:szCs w:val="24"/>
        </w:rPr>
        <w:t xml:space="preserve"> </w:t>
      </w:r>
      <w:r w:rsidRPr="00E618B8">
        <w:rPr>
          <w:rFonts w:ascii="Arial" w:eastAsia="Calibri" w:hAnsi="Arial" w:cs="Arial"/>
          <w:b/>
          <w:i/>
          <w:spacing w:val="1"/>
          <w:sz w:val="24"/>
          <w:szCs w:val="24"/>
        </w:rPr>
        <w:t>Ni</w:t>
      </w:r>
      <w:r w:rsidRPr="00E618B8">
        <w:rPr>
          <w:rFonts w:ascii="Arial" w:eastAsia="Calibri" w:hAnsi="Arial" w:cs="Arial"/>
          <w:b/>
          <w:i/>
          <w:sz w:val="24"/>
          <w:szCs w:val="24"/>
        </w:rPr>
        <w:t>g</w:t>
      </w:r>
      <w:r w:rsidRPr="00E618B8">
        <w:rPr>
          <w:rFonts w:ascii="Arial" w:eastAsia="Calibri" w:hAnsi="Arial" w:cs="Arial"/>
          <w:b/>
          <w:i/>
          <w:spacing w:val="1"/>
          <w:sz w:val="24"/>
          <w:szCs w:val="24"/>
        </w:rPr>
        <w:t>a</w:t>
      </w:r>
      <w:r w:rsidRPr="00E618B8">
        <w:rPr>
          <w:rFonts w:ascii="Arial" w:eastAsia="Calibri" w:hAnsi="Arial" w:cs="Arial"/>
          <w:b/>
          <w:i/>
          <w:sz w:val="24"/>
          <w:szCs w:val="24"/>
        </w:rPr>
        <w:t>m</w:t>
      </w:r>
      <w:r w:rsidRPr="00E618B8">
        <w:rPr>
          <w:rFonts w:ascii="Arial" w:eastAsia="Calibri" w:hAnsi="Arial" w:cs="Arial"/>
          <w:b/>
          <w:i/>
          <w:spacing w:val="26"/>
          <w:sz w:val="24"/>
          <w:szCs w:val="24"/>
        </w:rPr>
        <w:t xml:space="preserve"> </w:t>
      </w:r>
      <w:r w:rsidRPr="00E618B8">
        <w:rPr>
          <w:rFonts w:ascii="Arial" w:eastAsia="Calibri" w:hAnsi="Arial" w:cs="Arial"/>
          <w:b/>
          <w:i/>
          <w:spacing w:val="-1"/>
          <w:sz w:val="24"/>
          <w:szCs w:val="24"/>
        </w:rPr>
        <w:t>L</w:t>
      </w:r>
      <w:r w:rsidRPr="00E618B8">
        <w:rPr>
          <w:rFonts w:ascii="Arial" w:eastAsia="Calibri" w:hAnsi="Arial" w:cs="Arial"/>
          <w:b/>
          <w:i/>
          <w:sz w:val="24"/>
          <w:szCs w:val="24"/>
        </w:rPr>
        <w:t>t</w:t>
      </w:r>
      <w:r w:rsidRPr="00E618B8">
        <w:rPr>
          <w:rFonts w:ascii="Arial" w:eastAsia="Calibri" w:hAnsi="Arial" w:cs="Arial"/>
          <w:b/>
          <w:i/>
          <w:spacing w:val="1"/>
          <w:sz w:val="24"/>
          <w:szCs w:val="24"/>
        </w:rPr>
        <w:t>d”</w:t>
      </w:r>
      <w:r w:rsidRPr="00E618B8">
        <w:rPr>
          <w:rFonts w:ascii="Arial" w:eastAsia="Calibri" w:hAnsi="Arial" w:cs="Arial"/>
          <w:b/>
          <w:i/>
          <w:sz w:val="24"/>
          <w:szCs w:val="24"/>
        </w:rPr>
        <w:t>,</w:t>
      </w:r>
      <w:r w:rsidRPr="00E618B8">
        <w:rPr>
          <w:rFonts w:ascii="Arial" w:eastAsia="Calibri" w:hAnsi="Arial" w:cs="Arial"/>
          <w:b/>
          <w:i/>
          <w:spacing w:val="32"/>
          <w:sz w:val="24"/>
          <w:szCs w:val="24"/>
        </w:rPr>
        <w:t xml:space="preserve"> </w:t>
      </w:r>
      <w:r w:rsidRPr="00E618B8">
        <w:rPr>
          <w:rFonts w:ascii="Arial" w:eastAsia="Calibri" w:hAnsi="Arial" w:cs="Arial"/>
          <w:i/>
          <w:spacing w:val="-1"/>
          <w:sz w:val="24"/>
          <w:szCs w:val="24"/>
        </w:rPr>
        <w:t>means the Distribution Company</w:t>
      </w:r>
      <w:r w:rsidR="002C1F2C">
        <w:rPr>
          <w:rFonts w:ascii="Arial" w:eastAsia="Calibri" w:hAnsi="Arial" w:cs="Arial"/>
          <w:i/>
          <w:spacing w:val="-1"/>
          <w:sz w:val="24"/>
          <w:szCs w:val="24"/>
        </w:rPr>
        <w:t xml:space="preserve"> to which </w:t>
      </w:r>
      <w:r w:rsidR="004008FF">
        <w:rPr>
          <w:rFonts w:ascii="Arial" w:eastAsia="Calibri" w:hAnsi="Arial" w:cs="Arial"/>
          <w:i/>
          <w:spacing w:val="-1"/>
          <w:sz w:val="24"/>
          <w:szCs w:val="24"/>
        </w:rPr>
        <w:t xml:space="preserve">the </w:t>
      </w:r>
      <w:proofErr w:type="gramStart"/>
      <w:r w:rsidRPr="00E618B8">
        <w:rPr>
          <w:rFonts w:ascii="Arial" w:eastAsia="Calibri" w:hAnsi="Arial" w:cs="Arial"/>
          <w:i/>
          <w:spacing w:val="-1"/>
          <w:sz w:val="24"/>
          <w:szCs w:val="24"/>
        </w:rPr>
        <w:t>Distribution  Undertakin</w:t>
      </w:r>
      <w:r w:rsidR="002C1F2C">
        <w:rPr>
          <w:rFonts w:ascii="Arial" w:eastAsia="Calibri" w:hAnsi="Arial" w:cs="Arial"/>
          <w:i/>
          <w:spacing w:val="-1"/>
          <w:sz w:val="24"/>
          <w:szCs w:val="24"/>
        </w:rPr>
        <w:t>gs</w:t>
      </w:r>
      <w:proofErr w:type="gramEnd"/>
      <w:r w:rsidR="002C1F2C">
        <w:rPr>
          <w:rFonts w:ascii="Arial" w:eastAsia="Calibri" w:hAnsi="Arial" w:cs="Arial"/>
          <w:i/>
          <w:spacing w:val="-1"/>
          <w:sz w:val="24"/>
          <w:szCs w:val="24"/>
        </w:rPr>
        <w:t xml:space="preserve">  of  the  Board  are  </w:t>
      </w:r>
      <w:r w:rsidRPr="00E618B8">
        <w:rPr>
          <w:rFonts w:ascii="Arial" w:eastAsia="Calibri" w:hAnsi="Arial" w:cs="Arial"/>
          <w:i/>
          <w:spacing w:val="-1"/>
          <w:sz w:val="24"/>
          <w:szCs w:val="24"/>
        </w:rPr>
        <w:t>transferred in accordance with this Scheme.</w:t>
      </w:r>
    </w:p>
    <w:p w14:paraId="6F154497" w14:textId="77777777" w:rsidR="007E21DD" w:rsidRPr="00E618B8" w:rsidRDefault="007E21DD" w:rsidP="00B47AC4">
      <w:pPr>
        <w:spacing w:before="60" w:after="60" w:line="360" w:lineRule="auto"/>
        <w:ind w:right="526"/>
        <w:jc w:val="both"/>
        <w:rPr>
          <w:rFonts w:ascii="Arial" w:hAnsi="Arial" w:cs="Arial"/>
          <w:sz w:val="24"/>
          <w:szCs w:val="24"/>
        </w:rPr>
      </w:pPr>
    </w:p>
    <w:p w14:paraId="1DF546C0" w14:textId="5A87CBF3" w:rsidR="007E21DD" w:rsidRPr="00E618B8" w:rsidRDefault="0026668B" w:rsidP="00B47AC4">
      <w:pPr>
        <w:tabs>
          <w:tab w:val="left" w:pos="1960"/>
        </w:tabs>
        <w:spacing w:before="60" w:after="60" w:line="360" w:lineRule="auto"/>
        <w:ind w:left="1975" w:right="526" w:hanging="361"/>
        <w:jc w:val="both"/>
        <w:rPr>
          <w:rFonts w:ascii="Arial" w:eastAsia="Calibri" w:hAnsi="Arial" w:cs="Arial"/>
          <w:sz w:val="24"/>
          <w:szCs w:val="24"/>
        </w:rPr>
      </w:pPr>
      <w:r w:rsidRPr="00E618B8">
        <w:rPr>
          <w:rFonts w:ascii="Arial" w:hAnsi="Arial" w:cs="Arial"/>
          <w:sz w:val="24"/>
          <w:szCs w:val="24"/>
        </w:rPr>
        <w:tab/>
      </w:r>
      <w:r w:rsidRPr="00E618B8">
        <w:rPr>
          <w:rFonts w:ascii="Arial" w:eastAsia="Calibri" w:hAnsi="Arial" w:cs="Arial"/>
          <w:b/>
          <w:i/>
          <w:spacing w:val="1"/>
          <w:sz w:val="24"/>
          <w:szCs w:val="24"/>
        </w:rPr>
        <w:t>“</w:t>
      </w:r>
      <w:r w:rsidRPr="00E618B8">
        <w:rPr>
          <w:rFonts w:ascii="Arial" w:eastAsia="Calibri" w:hAnsi="Arial" w:cs="Arial"/>
          <w:b/>
          <w:i/>
          <w:sz w:val="24"/>
          <w:szCs w:val="24"/>
        </w:rPr>
        <w:t>Jh</w:t>
      </w:r>
      <w:r w:rsidRPr="00E618B8">
        <w:rPr>
          <w:rFonts w:ascii="Arial" w:eastAsia="Calibri" w:hAnsi="Arial" w:cs="Arial"/>
          <w:b/>
          <w:i/>
          <w:spacing w:val="1"/>
          <w:sz w:val="24"/>
          <w:szCs w:val="24"/>
        </w:rPr>
        <w:t>a</w:t>
      </w:r>
      <w:r w:rsidRPr="00E618B8">
        <w:rPr>
          <w:rFonts w:ascii="Arial" w:eastAsia="Calibri" w:hAnsi="Arial" w:cs="Arial"/>
          <w:b/>
          <w:i/>
          <w:sz w:val="24"/>
          <w:szCs w:val="24"/>
        </w:rPr>
        <w:t>rkha</w:t>
      </w:r>
      <w:r w:rsidRPr="00E618B8">
        <w:rPr>
          <w:rFonts w:ascii="Arial" w:eastAsia="Calibri" w:hAnsi="Arial" w:cs="Arial"/>
          <w:b/>
          <w:i/>
          <w:spacing w:val="-2"/>
          <w:sz w:val="24"/>
          <w:szCs w:val="24"/>
        </w:rPr>
        <w:t>n</w:t>
      </w:r>
      <w:r w:rsidRPr="00E618B8">
        <w:rPr>
          <w:rFonts w:ascii="Arial" w:eastAsia="Calibri" w:hAnsi="Arial" w:cs="Arial"/>
          <w:b/>
          <w:i/>
          <w:sz w:val="24"/>
          <w:szCs w:val="24"/>
        </w:rPr>
        <w:t>d</w:t>
      </w:r>
      <w:r w:rsidRPr="00E618B8">
        <w:rPr>
          <w:rFonts w:ascii="Arial" w:eastAsia="Calibri" w:hAnsi="Arial" w:cs="Arial"/>
          <w:b/>
          <w:i/>
          <w:spacing w:val="4"/>
          <w:sz w:val="24"/>
          <w:szCs w:val="24"/>
        </w:rPr>
        <w:t xml:space="preserve"> </w:t>
      </w:r>
      <w:proofErr w:type="spellStart"/>
      <w:r w:rsidRPr="00E618B8">
        <w:rPr>
          <w:rFonts w:ascii="Arial" w:eastAsia="Calibri" w:hAnsi="Arial" w:cs="Arial"/>
          <w:b/>
          <w:i/>
          <w:sz w:val="24"/>
          <w:szCs w:val="24"/>
        </w:rPr>
        <w:t>U</w:t>
      </w:r>
      <w:r w:rsidRPr="00E618B8">
        <w:rPr>
          <w:rFonts w:ascii="Arial" w:eastAsia="Calibri" w:hAnsi="Arial" w:cs="Arial"/>
          <w:b/>
          <w:i/>
          <w:spacing w:val="-1"/>
          <w:sz w:val="24"/>
          <w:szCs w:val="24"/>
        </w:rPr>
        <w:t>r</w:t>
      </w:r>
      <w:r w:rsidRPr="00E618B8">
        <w:rPr>
          <w:rFonts w:ascii="Arial" w:eastAsia="Calibri" w:hAnsi="Arial" w:cs="Arial"/>
          <w:b/>
          <w:i/>
          <w:spacing w:val="1"/>
          <w:sz w:val="24"/>
          <w:szCs w:val="24"/>
        </w:rPr>
        <w:t>j</w:t>
      </w:r>
      <w:r w:rsidRPr="00E618B8">
        <w:rPr>
          <w:rFonts w:ascii="Arial" w:eastAsia="Calibri" w:hAnsi="Arial" w:cs="Arial"/>
          <w:b/>
          <w:i/>
          <w:sz w:val="24"/>
          <w:szCs w:val="24"/>
        </w:rPr>
        <w:t>a</w:t>
      </w:r>
      <w:proofErr w:type="spellEnd"/>
      <w:r w:rsidRPr="00E618B8">
        <w:rPr>
          <w:rFonts w:ascii="Arial" w:eastAsia="Calibri" w:hAnsi="Arial" w:cs="Arial"/>
          <w:b/>
          <w:i/>
          <w:spacing w:val="4"/>
          <w:sz w:val="24"/>
          <w:szCs w:val="24"/>
        </w:rPr>
        <w:t xml:space="preserve"> </w:t>
      </w:r>
      <w:proofErr w:type="spellStart"/>
      <w:r w:rsidRPr="00E618B8">
        <w:rPr>
          <w:rFonts w:ascii="Arial" w:eastAsia="Calibri" w:hAnsi="Arial" w:cs="Arial"/>
          <w:b/>
          <w:i/>
          <w:sz w:val="24"/>
          <w:szCs w:val="24"/>
        </w:rPr>
        <w:t>Utp</w:t>
      </w:r>
      <w:r w:rsidRPr="00E618B8">
        <w:rPr>
          <w:rFonts w:ascii="Arial" w:eastAsia="Calibri" w:hAnsi="Arial" w:cs="Arial"/>
          <w:b/>
          <w:i/>
          <w:spacing w:val="-1"/>
          <w:sz w:val="24"/>
          <w:szCs w:val="24"/>
        </w:rPr>
        <w:t>a</w:t>
      </w:r>
      <w:r w:rsidRPr="00E618B8">
        <w:rPr>
          <w:rFonts w:ascii="Arial" w:eastAsia="Calibri" w:hAnsi="Arial" w:cs="Arial"/>
          <w:b/>
          <w:i/>
          <w:sz w:val="24"/>
          <w:szCs w:val="24"/>
        </w:rPr>
        <w:t>d</w:t>
      </w:r>
      <w:r w:rsidRPr="00E618B8">
        <w:rPr>
          <w:rFonts w:ascii="Arial" w:eastAsia="Calibri" w:hAnsi="Arial" w:cs="Arial"/>
          <w:b/>
          <w:i/>
          <w:spacing w:val="-1"/>
          <w:sz w:val="24"/>
          <w:szCs w:val="24"/>
        </w:rPr>
        <w:t>a</w:t>
      </w:r>
      <w:r w:rsidRPr="00E618B8">
        <w:rPr>
          <w:rFonts w:ascii="Arial" w:eastAsia="Calibri" w:hAnsi="Arial" w:cs="Arial"/>
          <w:b/>
          <w:i/>
          <w:sz w:val="24"/>
          <w:szCs w:val="24"/>
        </w:rPr>
        <w:t>n</w:t>
      </w:r>
      <w:proofErr w:type="spellEnd"/>
      <w:r w:rsidRPr="00E618B8">
        <w:rPr>
          <w:rFonts w:ascii="Arial" w:eastAsia="Calibri" w:hAnsi="Arial" w:cs="Arial"/>
          <w:b/>
          <w:i/>
          <w:spacing w:val="4"/>
          <w:sz w:val="24"/>
          <w:szCs w:val="24"/>
        </w:rPr>
        <w:t xml:space="preserve"> </w:t>
      </w:r>
      <w:r w:rsidRPr="00E618B8">
        <w:rPr>
          <w:rFonts w:ascii="Arial" w:eastAsia="Calibri" w:hAnsi="Arial" w:cs="Arial"/>
          <w:b/>
          <w:i/>
          <w:spacing w:val="1"/>
          <w:sz w:val="24"/>
          <w:szCs w:val="24"/>
        </w:rPr>
        <w:t>Ni</w:t>
      </w:r>
      <w:r w:rsidRPr="00E618B8">
        <w:rPr>
          <w:rFonts w:ascii="Arial" w:eastAsia="Calibri" w:hAnsi="Arial" w:cs="Arial"/>
          <w:b/>
          <w:i/>
          <w:spacing w:val="-2"/>
          <w:sz w:val="24"/>
          <w:szCs w:val="24"/>
        </w:rPr>
        <w:t>g</w:t>
      </w:r>
      <w:r w:rsidRPr="00E618B8">
        <w:rPr>
          <w:rFonts w:ascii="Arial" w:eastAsia="Calibri" w:hAnsi="Arial" w:cs="Arial"/>
          <w:b/>
          <w:i/>
          <w:sz w:val="24"/>
          <w:szCs w:val="24"/>
        </w:rPr>
        <w:t>am</w:t>
      </w:r>
      <w:r w:rsidRPr="00E618B8">
        <w:rPr>
          <w:rFonts w:ascii="Arial" w:eastAsia="Calibri" w:hAnsi="Arial" w:cs="Arial"/>
          <w:b/>
          <w:i/>
          <w:spacing w:val="3"/>
          <w:sz w:val="24"/>
          <w:szCs w:val="24"/>
        </w:rPr>
        <w:t xml:space="preserve"> </w:t>
      </w:r>
      <w:r w:rsidRPr="00E618B8">
        <w:rPr>
          <w:rFonts w:ascii="Arial" w:eastAsia="Calibri" w:hAnsi="Arial" w:cs="Arial"/>
          <w:b/>
          <w:i/>
          <w:spacing w:val="-1"/>
          <w:sz w:val="24"/>
          <w:szCs w:val="24"/>
        </w:rPr>
        <w:t>L</w:t>
      </w:r>
      <w:r w:rsidRPr="00E618B8">
        <w:rPr>
          <w:rFonts w:ascii="Arial" w:eastAsia="Calibri" w:hAnsi="Arial" w:cs="Arial"/>
          <w:b/>
          <w:i/>
          <w:sz w:val="24"/>
          <w:szCs w:val="24"/>
        </w:rPr>
        <w:t>t</w:t>
      </w:r>
      <w:r w:rsidRPr="00E618B8">
        <w:rPr>
          <w:rFonts w:ascii="Arial" w:eastAsia="Calibri" w:hAnsi="Arial" w:cs="Arial"/>
          <w:b/>
          <w:i/>
          <w:spacing w:val="1"/>
          <w:sz w:val="24"/>
          <w:szCs w:val="24"/>
        </w:rPr>
        <w:t>d</w:t>
      </w:r>
      <w:r w:rsidRPr="00E618B8">
        <w:rPr>
          <w:rFonts w:ascii="Arial" w:eastAsia="Calibri" w:hAnsi="Arial" w:cs="Arial"/>
          <w:b/>
          <w:i/>
          <w:sz w:val="24"/>
          <w:szCs w:val="24"/>
        </w:rPr>
        <w:t>”</w:t>
      </w:r>
      <w:r w:rsidRPr="00E618B8">
        <w:rPr>
          <w:rFonts w:ascii="Arial" w:eastAsia="Calibri" w:hAnsi="Arial" w:cs="Arial"/>
          <w:b/>
          <w:i/>
          <w:spacing w:val="8"/>
          <w:sz w:val="24"/>
          <w:szCs w:val="24"/>
        </w:rPr>
        <w:t xml:space="preserve"> </w:t>
      </w:r>
      <w:r w:rsidRPr="00E618B8">
        <w:rPr>
          <w:rFonts w:ascii="Arial" w:eastAsia="Calibri" w:hAnsi="Arial" w:cs="Arial"/>
          <w:i/>
          <w:sz w:val="24"/>
          <w:szCs w:val="24"/>
        </w:rPr>
        <w:t>me</w:t>
      </w:r>
      <w:r w:rsidRPr="00E618B8">
        <w:rPr>
          <w:rFonts w:ascii="Arial" w:eastAsia="Calibri" w:hAnsi="Arial" w:cs="Arial"/>
          <w:i/>
          <w:spacing w:val="-1"/>
          <w:sz w:val="24"/>
          <w:szCs w:val="24"/>
        </w:rPr>
        <w:t>an</w:t>
      </w:r>
      <w:r w:rsidRPr="00E618B8">
        <w:rPr>
          <w:rFonts w:ascii="Arial" w:eastAsia="Calibri" w:hAnsi="Arial" w:cs="Arial"/>
          <w:i/>
          <w:sz w:val="24"/>
          <w:szCs w:val="24"/>
        </w:rPr>
        <w:t>s</w:t>
      </w:r>
      <w:r w:rsidRPr="00E618B8">
        <w:rPr>
          <w:rFonts w:ascii="Arial" w:eastAsia="Calibri" w:hAnsi="Arial" w:cs="Arial"/>
          <w:i/>
          <w:spacing w:val="3"/>
          <w:sz w:val="24"/>
          <w:szCs w:val="24"/>
        </w:rPr>
        <w:t xml:space="preserve"> </w:t>
      </w:r>
      <w:r w:rsidRPr="00E618B8">
        <w:rPr>
          <w:rFonts w:ascii="Arial" w:eastAsia="Calibri" w:hAnsi="Arial" w:cs="Arial"/>
          <w:i/>
          <w:spacing w:val="1"/>
          <w:sz w:val="24"/>
          <w:szCs w:val="24"/>
        </w:rPr>
        <w:t>t</w:t>
      </w:r>
      <w:r w:rsidRPr="00E618B8">
        <w:rPr>
          <w:rFonts w:ascii="Arial" w:eastAsia="Calibri" w:hAnsi="Arial" w:cs="Arial"/>
          <w:i/>
          <w:spacing w:val="-1"/>
          <w:sz w:val="24"/>
          <w:szCs w:val="24"/>
        </w:rPr>
        <w:t>h</w:t>
      </w:r>
      <w:r w:rsidRPr="00E618B8">
        <w:rPr>
          <w:rFonts w:ascii="Arial" w:eastAsia="Calibri" w:hAnsi="Arial" w:cs="Arial"/>
          <w:i/>
          <w:sz w:val="24"/>
          <w:szCs w:val="24"/>
        </w:rPr>
        <w:t>e</w:t>
      </w:r>
      <w:r w:rsidRPr="00E618B8">
        <w:rPr>
          <w:rFonts w:ascii="Arial" w:eastAsia="Calibri" w:hAnsi="Arial" w:cs="Arial"/>
          <w:i/>
          <w:spacing w:val="1"/>
          <w:sz w:val="24"/>
          <w:szCs w:val="24"/>
        </w:rPr>
        <w:t xml:space="preserve"> </w:t>
      </w:r>
      <w:r w:rsidRPr="00E618B8">
        <w:rPr>
          <w:rFonts w:ascii="Arial" w:eastAsia="Calibri" w:hAnsi="Arial" w:cs="Arial"/>
          <w:i/>
          <w:sz w:val="24"/>
          <w:szCs w:val="24"/>
        </w:rPr>
        <w:t>Gene</w:t>
      </w:r>
      <w:r w:rsidRPr="00E618B8">
        <w:rPr>
          <w:rFonts w:ascii="Arial" w:eastAsia="Calibri" w:hAnsi="Arial" w:cs="Arial"/>
          <w:i/>
          <w:spacing w:val="-1"/>
          <w:sz w:val="24"/>
          <w:szCs w:val="24"/>
        </w:rPr>
        <w:t>ra</w:t>
      </w:r>
      <w:r w:rsidRPr="00E618B8">
        <w:rPr>
          <w:rFonts w:ascii="Arial" w:eastAsia="Calibri" w:hAnsi="Arial" w:cs="Arial"/>
          <w:i/>
          <w:spacing w:val="1"/>
          <w:sz w:val="24"/>
          <w:szCs w:val="24"/>
        </w:rPr>
        <w:t>t</w:t>
      </w:r>
      <w:r w:rsidRPr="00E618B8">
        <w:rPr>
          <w:rFonts w:ascii="Arial" w:eastAsia="Calibri" w:hAnsi="Arial" w:cs="Arial"/>
          <w:i/>
          <w:sz w:val="24"/>
          <w:szCs w:val="24"/>
        </w:rPr>
        <w:t>i</w:t>
      </w:r>
      <w:r w:rsidRPr="00E618B8">
        <w:rPr>
          <w:rFonts w:ascii="Arial" w:eastAsia="Calibri" w:hAnsi="Arial" w:cs="Arial"/>
          <w:i/>
          <w:spacing w:val="-1"/>
          <w:sz w:val="24"/>
          <w:szCs w:val="24"/>
        </w:rPr>
        <w:t>n</w:t>
      </w:r>
      <w:r w:rsidRPr="00E618B8">
        <w:rPr>
          <w:rFonts w:ascii="Arial" w:eastAsia="Calibri" w:hAnsi="Arial" w:cs="Arial"/>
          <w:i/>
          <w:sz w:val="24"/>
          <w:szCs w:val="24"/>
        </w:rPr>
        <w:t>g</w:t>
      </w:r>
      <w:r w:rsidRPr="00E618B8">
        <w:rPr>
          <w:rFonts w:ascii="Arial" w:eastAsia="Calibri" w:hAnsi="Arial" w:cs="Arial"/>
          <w:i/>
          <w:spacing w:val="2"/>
          <w:sz w:val="24"/>
          <w:szCs w:val="24"/>
        </w:rPr>
        <w:t xml:space="preserve"> C</w:t>
      </w:r>
      <w:r w:rsidRPr="00E618B8">
        <w:rPr>
          <w:rFonts w:ascii="Arial" w:eastAsia="Calibri" w:hAnsi="Arial" w:cs="Arial"/>
          <w:i/>
          <w:spacing w:val="-1"/>
          <w:sz w:val="24"/>
          <w:szCs w:val="24"/>
        </w:rPr>
        <w:t>o</w:t>
      </w:r>
      <w:r w:rsidRPr="00E618B8">
        <w:rPr>
          <w:rFonts w:ascii="Arial" w:eastAsia="Calibri" w:hAnsi="Arial" w:cs="Arial"/>
          <w:i/>
          <w:sz w:val="24"/>
          <w:szCs w:val="24"/>
        </w:rPr>
        <w:t>m</w:t>
      </w:r>
      <w:r w:rsidRPr="00E618B8">
        <w:rPr>
          <w:rFonts w:ascii="Arial" w:eastAsia="Calibri" w:hAnsi="Arial" w:cs="Arial"/>
          <w:i/>
          <w:spacing w:val="-1"/>
          <w:sz w:val="24"/>
          <w:szCs w:val="24"/>
        </w:rPr>
        <w:t>p</w:t>
      </w:r>
      <w:r w:rsidRPr="00E618B8">
        <w:rPr>
          <w:rFonts w:ascii="Arial" w:eastAsia="Calibri" w:hAnsi="Arial" w:cs="Arial"/>
          <w:i/>
          <w:spacing w:val="1"/>
          <w:sz w:val="24"/>
          <w:szCs w:val="24"/>
        </w:rPr>
        <w:t>a</w:t>
      </w:r>
      <w:r w:rsidRPr="00E618B8">
        <w:rPr>
          <w:rFonts w:ascii="Arial" w:eastAsia="Calibri" w:hAnsi="Arial" w:cs="Arial"/>
          <w:i/>
          <w:spacing w:val="-1"/>
          <w:sz w:val="24"/>
          <w:szCs w:val="24"/>
        </w:rPr>
        <w:t>n</w:t>
      </w:r>
      <w:r w:rsidRPr="00E618B8">
        <w:rPr>
          <w:rFonts w:ascii="Arial" w:eastAsia="Calibri" w:hAnsi="Arial" w:cs="Arial"/>
          <w:i/>
          <w:sz w:val="24"/>
          <w:szCs w:val="24"/>
        </w:rPr>
        <w:t xml:space="preserve">y </w:t>
      </w:r>
      <w:r w:rsidRPr="00E618B8">
        <w:rPr>
          <w:rFonts w:ascii="Arial" w:eastAsia="Calibri" w:hAnsi="Arial" w:cs="Arial"/>
          <w:i/>
          <w:spacing w:val="1"/>
          <w:sz w:val="24"/>
          <w:szCs w:val="24"/>
        </w:rPr>
        <w:t>t</w:t>
      </w:r>
      <w:r w:rsidRPr="00E618B8">
        <w:rPr>
          <w:rFonts w:ascii="Arial" w:eastAsia="Calibri" w:hAnsi="Arial" w:cs="Arial"/>
          <w:i/>
          <w:sz w:val="24"/>
          <w:szCs w:val="24"/>
        </w:rPr>
        <w:t xml:space="preserve">o  </w:t>
      </w:r>
      <w:r w:rsidRPr="00E618B8">
        <w:rPr>
          <w:rFonts w:ascii="Arial" w:eastAsia="Calibri" w:hAnsi="Arial" w:cs="Arial"/>
          <w:i/>
          <w:spacing w:val="-1"/>
          <w:sz w:val="24"/>
          <w:szCs w:val="24"/>
        </w:rPr>
        <w:t>wh</w:t>
      </w:r>
      <w:r w:rsidRPr="00E618B8">
        <w:rPr>
          <w:rFonts w:ascii="Arial" w:eastAsia="Calibri" w:hAnsi="Arial" w:cs="Arial"/>
          <w:i/>
          <w:sz w:val="24"/>
          <w:szCs w:val="24"/>
        </w:rPr>
        <w:t>i</w:t>
      </w:r>
      <w:r w:rsidRPr="00E618B8">
        <w:rPr>
          <w:rFonts w:ascii="Arial" w:eastAsia="Calibri" w:hAnsi="Arial" w:cs="Arial"/>
          <w:i/>
          <w:spacing w:val="1"/>
          <w:sz w:val="24"/>
          <w:szCs w:val="24"/>
        </w:rPr>
        <w:t>c</w:t>
      </w:r>
      <w:r w:rsidRPr="00E618B8">
        <w:rPr>
          <w:rFonts w:ascii="Arial" w:eastAsia="Calibri" w:hAnsi="Arial" w:cs="Arial"/>
          <w:i/>
          <w:sz w:val="24"/>
          <w:szCs w:val="24"/>
        </w:rPr>
        <w:t xml:space="preserve">h  </w:t>
      </w:r>
      <w:r w:rsidRPr="00E618B8">
        <w:rPr>
          <w:rFonts w:ascii="Arial" w:eastAsia="Calibri" w:hAnsi="Arial" w:cs="Arial"/>
          <w:i/>
          <w:spacing w:val="2"/>
          <w:sz w:val="24"/>
          <w:szCs w:val="24"/>
        </w:rPr>
        <w:t>t</w:t>
      </w:r>
      <w:r w:rsidRPr="00E618B8">
        <w:rPr>
          <w:rFonts w:ascii="Arial" w:eastAsia="Calibri" w:hAnsi="Arial" w:cs="Arial"/>
          <w:i/>
          <w:spacing w:val="-1"/>
          <w:sz w:val="24"/>
          <w:szCs w:val="24"/>
        </w:rPr>
        <w:t>h</w:t>
      </w:r>
      <w:r w:rsidRPr="00E618B8">
        <w:rPr>
          <w:rFonts w:ascii="Arial" w:eastAsia="Calibri" w:hAnsi="Arial" w:cs="Arial"/>
          <w:i/>
          <w:sz w:val="24"/>
          <w:szCs w:val="24"/>
        </w:rPr>
        <w:t xml:space="preserve">e </w:t>
      </w:r>
      <w:r w:rsidRPr="00E618B8">
        <w:rPr>
          <w:rFonts w:ascii="Arial" w:eastAsia="Calibri" w:hAnsi="Arial" w:cs="Arial"/>
          <w:i/>
          <w:spacing w:val="1"/>
          <w:sz w:val="24"/>
          <w:szCs w:val="24"/>
        </w:rPr>
        <w:t xml:space="preserve"> </w:t>
      </w:r>
      <w:r w:rsidRPr="00E618B8">
        <w:rPr>
          <w:rFonts w:ascii="Arial" w:eastAsia="Calibri" w:hAnsi="Arial" w:cs="Arial"/>
          <w:i/>
          <w:sz w:val="24"/>
          <w:szCs w:val="24"/>
        </w:rPr>
        <w:t>Gene</w:t>
      </w:r>
      <w:r w:rsidRPr="00E618B8">
        <w:rPr>
          <w:rFonts w:ascii="Arial" w:eastAsia="Calibri" w:hAnsi="Arial" w:cs="Arial"/>
          <w:i/>
          <w:spacing w:val="-1"/>
          <w:sz w:val="24"/>
          <w:szCs w:val="24"/>
        </w:rPr>
        <w:t>ra</w:t>
      </w:r>
      <w:r w:rsidRPr="00E618B8">
        <w:rPr>
          <w:rFonts w:ascii="Arial" w:eastAsia="Calibri" w:hAnsi="Arial" w:cs="Arial"/>
          <w:i/>
          <w:spacing w:val="1"/>
          <w:sz w:val="24"/>
          <w:szCs w:val="24"/>
        </w:rPr>
        <w:t>t</w:t>
      </w:r>
      <w:r w:rsidRPr="00E618B8">
        <w:rPr>
          <w:rFonts w:ascii="Arial" w:eastAsia="Calibri" w:hAnsi="Arial" w:cs="Arial"/>
          <w:i/>
          <w:sz w:val="24"/>
          <w:szCs w:val="24"/>
        </w:rPr>
        <w:t>i</w:t>
      </w:r>
      <w:r w:rsidRPr="00E618B8">
        <w:rPr>
          <w:rFonts w:ascii="Arial" w:eastAsia="Calibri" w:hAnsi="Arial" w:cs="Arial"/>
          <w:i/>
          <w:spacing w:val="-1"/>
          <w:sz w:val="24"/>
          <w:szCs w:val="24"/>
        </w:rPr>
        <w:t>n</w:t>
      </w:r>
      <w:r w:rsidRPr="00E618B8">
        <w:rPr>
          <w:rFonts w:ascii="Arial" w:eastAsia="Calibri" w:hAnsi="Arial" w:cs="Arial"/>
          <w:i/>
          <w:sz w:val="24"/>
          <w:szCs w:val="24"/>
        </w:rPr>
        <w:t>g  U</w:t>
      </w:r>
      <w:r w:rsidRPr="00E618B8">
        <w:rPr>
          <w:rFonts w:ascii="Arial" w:eastAsia="Calibri" w:hAnsi="Arial" w:cs="Arial"/>
          <w:i/>
          <w:spacing w:val="1"/>
          <w:sz w:val="24"/>
          <w:szCs w:val="24"/>
        </w:rPr>
        <w:t>n</w:t>
      </w:r>
      <w:r w:rsidRPr="00E618B8">
        <w:rPr>
          <w:rFonts w:ascii="Arial" w:eastAsia="Calibri" w:hAnsi="Arial" w:cs="Arial"/>
          <w:i/>
          <w:spacing w:val="-1"/>
          <w:sz w:val="24"/>
          <w:szCs w:val="24"/>
        </w:rPr>
        <w:t>d</w:t>
      </w:r>
      <w:r w:rsidRPr="00E618B8">
        <w:rPr>
          <w:rFonts w:ascii="Arial" w:eastAsia="Calibri" w:hAnsi="Arial" w:cs="Arial"/>
          <w:i/>
          <w:sz w:val="24"/>
          <w:szCs w:val="24"/>
        </w:rPr>
        <w:t>er</w:t>
      </w:r>
      <w:r w:rsidRPr="00E618B8">
        <w:rPr>
          <w:rFonts w:ascii="Arial" w:eastAsia="Calibri" w:hAnsi="Arial" w:cs="Arial"/>
          <w:i/>
          <w:spacing w:val="1"/>
          <w:sz w:val="24"/>
          <w:szCs w:val="24"/>
        </w:rPr>
        <w:t>t</w:t>
      </w:r>
      <w:r w:rsidRPr="00E618B8">
        <w:rPr>
          <w:rFonts w:ascii="Arial" w:eastAsia="Calibri" w:hAnsi="Arial" w:cs="Arial"/>
          <w:i/>
          <w:spacing w:val="-1"/>
          <w:sz w:val="24"/>
          <w:szCs w:val="24"/>
        </w:rPr>
        <w:t>ak</w:t>
      </w:r>
      <w:r w:rsidRPr="00E618B8">
        <w:rPr>
          <w:rFonts w:ascii="Arial" w:eastAsia="Calibri" w:hAnsi="Arial" w:cs="Arial"/>
          <w:i/>
          <w:sz w:val="24"/>
          <w:szCs w:val="24"/>
        </w:rPr>
        <w:t>i</w:t>
      </w:r>
      <w:r w:rsidRPr="00E618B8">
        <w:rPr>
          <w:rFonts w:ascii="Arial" w:eastAsia="Calibri" w:hAnsi="Arial" w:cs="Arial"/>
          <w:i/>
          <w:spacing w:val="1"/>
          <w:sz w:val="24"/>
          <w:szCs w:val="24"/>
        </w:rPr>
        <w:t>n</w:t>
      </w:r>
      <w:r w:rsidRPr="00E618B8">
        <w:rPr>
          <w:rFonts w:ascii="Arial" w:eastAsia="Calibri" w:hAnsi="Arial" w:cs="Arial"/>
          <w:i/>
          <w:spacing w:val="-1"/>
          <w:sz w:val="24"/>
          <w:szCs w:val="24"/>
        </w:rPr>
        <w:t>g</w:t>
      </w:r>
      <w:r w:rsidRPr="00E618B8">
        <w:rPr>
          <w:rFonts w:ascii="Arial" w:eastAsia="Calibri" w:hAnsi="Arial" w:cs="Arial"/>
          <w:i/>
          <w:sz w:val="24"/>
          <w:szCs w:val="24"/>
        </w:rPr>
        <w:t xml:space="preserve">s </w:t>
      </w:r>
      <w:r w:rsidRPr="00E618B8">
        <w:rPr>
          <w:rFonts w:ascii="Arial" w:eastAsia="Calibri" w:hAnsi="Arial" w:cs="Arial"/>
          <w:i/>
          <w:spacing w:val="1"/>
          <w:sz w:val="24"/>
          <w:szCs w:val="24"/>
        </w:rPr>
        <w:t xml:space="preserve"> </w:t>
      </w:r>
      <w:r w:rsidRPr="00E618B8">
        <w:rPr>
          <w:rFonts w:ascii="Arial" w:eastAsia="Calibri" w:hAnsi="Arial" w:cs="Arial"/>
          <w:i/>
          <w:spacing w:val="-1"/>
          <w:sz w:val="24"/>
          <w:szCs w:val="24"/>
        </w:rPr>
        <w:t>o</w:t>
      </w:r>
      <w:r w:rsidRPr="00E618B8">
        <w:rPr>
          <w:rFonts w:ascii="Arial" w:eastAsia="Calibri" w:hAnsi="Arial" w:cs="Arial"/>
          <w:i/>
          <w:sz w:val="24"/>
          <w:szCs w:val="24"/>
        </w:rPr>
        <w:t xml:space="preserve">f </w:t>
      </w:r>
      <w:r w:rsidRPr="00E618B8">
        <w:rPr>
          <w:rFonts w:ascii="Arial" w:eastAsia="Calibri" w:hAnsi="Arial" w:cs="Arial"/>
          <w:i/>
          <w:spacing w:val="2"/>
          <w:sz w:val="24"/>
          <w:szCs w:val="24"/>
        </w:rPr>
        <w:t xml:space="preserve"> </w:t>
      </w:r>
      <w:r w:rsidRPr="00E618B8">
        <w:rPr>
          <w:rFonts w:ascii="Arial" w:eastAsia="Calibri" w:hAnsi="Arial" w:cs="Arial"/>
          <w:i/>
          <w:spacing w:val="1"/>
          <w:sz w:val="24"/>
          <w:szCs w:val="24"/>
        </w:rPr>
        <w:t>t</w:t>
      </w:r>
      <w:r w:rsidRPr="00E618B8">
        <w:rPr>
          <w:rFonts w:ascii="Arial" w:eastAsia="Calibri" w:hAnsi="Arial" w:cs="Arial"/>
          <w:i/>
          <w:spacing w:val="-1"/>
          <w:sz w:val="24"/>
          <w:szCs w:val="24"/>
        </w:rPr>
        <w:t>h</w:t>
      </w:r>
      <w:r w:rsidRPr="00E618B8">
        <w:rPr>
          <w:rFonts w:ascii="Arial" w:eastAsia="Calibri" w:hAnsi="Arial" w:cs="Arial"/>
          <w:i/>
          <w:sz w:val="24"/>
          <w:szCs w:val="24"/>
        </w:rPr>
        <w:t xml:space="preserve">e </w:t>
      </w:r>
      <w:r w:rsidRPr="00E618B8">
        <w:rPr>
          <w:rFonts w:ascii="Arial" w:eastAsia="Calibri" w:hAnsi="Arial" w:cs="Arial"/>
          <w:i/>
          <w:spacing w:val="1"/>
          <w:sz w:val="24"/>
          <w:szCs w:val="24"/>
        </w:rPr>
        <w:t xml:space="preserve"> </w:t>
      </w:r>
      <w:r w:rsidRPr="00E618B8">
        <w:rPr>
          <w:rFonts w:ascii="Arial" w:eastAsia="Calibri" w:hAnsi="Arial" w:cs="Arial"/>
          <w:i/>
          <w:spacing w:val="-1"/>
          <w:sz w:val="24"/>
          <w:szCs w:val="24"/>
        </w:rPr>
        <w:t>Boa</w:t>
      </w:r>
      <w:r w:rsidRPr="00E618B8">
        <w:rPr>
          <w:rFonts w:ascii="Arial" w:eastAsia="Calibri" w:hAnsi="Arial" w:cs="Arial"/>
          <w:i/>
          <w:sz w:val="24"/>
          <w:szCs w:val="24"/>
        </w:rPr>
        <w:t xml:space="preserve">rd </w:t>
      </w:r>
      <w:r w:rsidRPr="00E618B8">
        <w:rPr>
          <w:rFonts w:ascii="Arial" w:eastAsia="Calibri" w:hAnsi="Arial" w:cs="Arial"/>
          <w:i/>
          <w:spacing w:val="2"/>
          <w:sz w:val="24"/>
          <w:szCs w:val="24"/>
        </w:rPr>
        <w:t xml:space="preserve"> </w:t>
      </w:r>
      <w:r w:rsidRPr="00E618B8">
        <w:rPr>
          <w:rFonts w:ascii="Arial" w:eastAsia="Calibri" w:hAnsi="Arial" w:cs="Arial"/>
          <w:i/>
          <w:spacing w:val="-1"/>
          <w:sz w:val="24"/>
          <w:szCs w:val="24"/>
        </w:rPr>
        <w:t>a</w:t>
      </w:r>
      <w:r w:rsidRPr="00E618B8">
        <w:rPr>
          <w:rFonts w:ascii="Arial" w:eastAsia="Calibri" w:hAnsi="Arial" w:cs="Arial"/>
          <w:i/>
          <w:sz w:val="24"/>
          <w:szCs w:val="24"/>
        </w:rPr>
        <w:t xml:space="preserve">re </w:t>
      </w:r>
      <w:r w:rsidRPr="00E618B8">
        <w:rPr>
          <w:rFonts w:ascii="Arial" w:eastAsia="Calibri" w:hAnsi="Arial" w:cs="Arial"/>
          <w:i/>
          <w:spacing w:val="1"/>
          <w:sz w:val="24"/>
          <w:szCs w:val="24"/>
        </w:rPr>
        <w:t xml:space="preserve"> t</w:t>
      </w:r>
      <w:r w:rsidRPr="00E618B8">
        <w:rPr>
          <w:rFonts w:ascii="Arial" w:eastAsia="Calibri" w:hAnsi="Arial" w:cs="Arial"/>
          <w:i/>
          <w:sz w:val="24"/>
          <w:szCs w:val="24"/>
        </w:rPr>
        <w:t>r</w:t>
      </w:r>
      <w:r w:rsidRPr="00E618B8">
        <w:rPr>
          <w:rFonts w:ascii="Arial" w:eastAsia="Calibri" w:hAnsi="Arial" w:cs="Arial"/>
          <w:i/>
          <w:spacing w:val="-2"/>
          <w:sz w:val="24"/>
          <w:szCs w:val="24"/>
        </w:rPr>
        <w:t>a</w:t>
      </w:r>
      <w:r w:rsidRPr="00E618B8">
        <w:rPr>
          <w:rFonts w:ascii="Arial" w:eastAsia="Calibri" w:hAnsi="Arial" w:cs="Arial"/>
          <w:i/>
          <w:spacing w:val="-1"/>
          <w:sz w:val="24"/>
          <w:szCs w:val="24"/>
        </w:rPr>
        <w:t>n</w:t>
      </w:r>
      <w:r w:rsidRPr="00E618B8">
        <w:rPr>
          <w:rFonts w:ascii="Arial" w:eastAsia="Calibri" w:hAnsi="Arial" w:cs="Arial"/>
          <w:i/>
          <w:sz w:val="24"/>
          <w:szCs w:val="24"/>
        </w:rPr>
        <w:t>s</w:t>
      </w:r>
      <w:r w:rsidRPr="00E618B8">
        <w:rPr>
          <w:rFonts w:ascii="Arial" w:eastAsia="Calibri" w:hAnsi="Arial" w:cs="Arial"/>
          <w:i/>
          <w:spacing w:val="1"/>
          <w:sz w:val="24"/>
          <w:szCs w:val="24"/>
        </w:rPr>
        <w:t>f</w:t>
      </w:r>
      <w:r w:rsidRPr="00E618B8">
        <w:rPr>
          <w:rFonts w:ascii="Arial" w:eastAsia="Calibri" w:hAnsi="Arial" w:cs="Arial"/>
          <w:i/>
          <w:sz w:val="24"/>
          <w:szCs w:val="24"/>
        </w:rPr>
        <w:t>er</w:t>
      </w:r>
      <w:r w:rsidRPr="00E618B8">
        <w:rPr>
          <w:rFonts w:ascii="Arial" w:eastAsia="Calibri" w:hAnsi="Arial" w:cs="Arial"/>
          <w:i/>
          <w:spacing w:val="-1"/>
          <w:sz w:val="24"/>
          <w:szCs w:val="24"/>
        </w:rPr>
        <w:t>r</w:t>
      </w:r>
      <w:r w:rsidRPr="00E618B8">
        <w:rPr>
          <w:rFonts w:ascii="Arial" w:eastAsia="Calibri" w:hAnsi="Arial" w:cs="Arial"/>
          <w:i/>
          <w:sz w:val="24"/>
          <w:szCs w:val="24"/>
        </w:rPr>
        <w:t>ed in ac</w:t>
      </w:r>
      <w:r w:rsidRPr="00E618B8">
        <w:rPr>
          <w:rFonts w:ascii="Arial" w:eastAsia="Calibri" w:hAnsi="Arial" w:cs="Arial"/>
          <w:i/>
          <w:spacing w:val="1"/>
          <w:sz w:val="24"/>
          <w:szCs w:val="24"/>
        </w:rPr>
        <w:t>c</w:t>
      </w:r>
      <w:r w:rsidRPr="00E618B8">
        <w:rPr>
          <w:rFonts w:ascii="Arial" w:eastAsia="Calibri" w:hAnsi="Arial" w:cs="Arial"/>
          <w:i/>
          <w:spacing w:val="-1"/>
          <w:sz w:val="24"/>
          <w:szCs w:val="24"/>
        </w:rPr>
        <w:t>o</w:t>
      </w:r>
      <w:r w:rsidRPr="00E618B8">
        <w:rPr>
          <w:rFonts w:ascii="Arial" w:eastAsia="Calibri" w:hAnsi="Arial" w:cs="Arial"/>
          <w:i/>
          <w:sz w:val="24"/>
          <w:szCs w:val="24"/>
        </w:rPr>
        <w:t>r</w:t>
      </w:r>
      <w:r w:rsidRPr="00E618B8">
        <w:rPr>
          <w:rFonts w:ascii="Arial" w:eastAsia="Calibri" w:hAnsi="Arial" w:cs="Arial"/>
          <w:i/>
          <w:spacing w:val="-2"/>
          <w:sz w:val="24"/>
          <w:szCs w:val="24"/>
        </w:rPr>
        <w:t>d</w:t>
      </w:r>
      <w:r w:rsidRPr="00E618B8">
        <w:rPr>
          <w:rFonts w:ascii="Arial" w:eastAsia="Calibri" w:hAnsi="Arial" w:cs="Arial"/>
          <w:i/>
          <w:spacing w:val="1"/>
          <w:sz w:val="24"/>
          <w:szCs w:val="24"/>
        </w:rPr>
        <w:t>a</w:t>
      </w:r>
      <w:r w:rsidRPr="00E618B8">
        <w:rPr>
          <w:rFonts w:ascii="Arial" w:eastAsia="Calibri" w:hAnsi="Arial" w:cs="Arial"/>
          <w:i/>
          <w:spacing w:val="-1"/>
          <w:sz w:val="24"/>
          <w:szCs w:val="24"/>
        </w:rPr>
        <w:t>n</w:t>
      </w:r>
      <w:r w:rsidRPr="00E618B8">
        <w:rPr>
          <w:rFonts w:ascii="Arial" w:eastAsia="Calibri" w:hAnsi="Arial" w:cs="Arial"/>
          <w:i/>
          <w:spacing w:val="1"/>
          <w:sz w:val="24"/>
          <w:szCs w:val="24"/>
        </w:rPr>
        <w:t>c</w:t>
      </w:r>
      <w:r w:rsidRPr="00E618B8">
        <w:rPr>
          <w:rFonts w:ascii="Arial" w:eastAsia="Calibri" w:hAnsi="Arial" w:cs="Arial"/>
          <w:i/>
          <w:sz w:val="24"/>
          <w:szCs w:val="24"/>
        </w:rPr>
        <w:t>e</w:t>
      </w:r>
      <w:r w:rsidRPr="00E618B8">
        <w:rPr>
          <w:rFonts w:ascii="Arial" w:eastAsia="Calibri" w:hAnsi="Arial" w:cs="Arial"/>
          <w:i/>
          <w:spacing w:val="1"/>
          <w:sz w:val="24"/>
          <w:szCs w:val="24"/>
        </w:rPr>
        <w:t xml:space="preserve"> </w:t>
      </w:r>
      <w:r w:rsidRPr="00E618B8">
        <w:rPr>
          <w:rFonts w:ascii="Arial" w:eastAsia="Calibri" w:hAnsi="Arial" w:cs="Arial"/>
          <w:i/>
          <w:spacing w:val="-1"/>
          <w:sz w:val="24"/>
          <w:szCs w:val="24"/>
        </w:rPr>
        <w:t>w</w:t>
      </w:r>
      <w:r w:rsidRPr="00E618B8">
        <w:rPr>
          <w:rFonts w:ascii="Arial" w:eastAsia="Calibri" w:hAnsi="Arial" w:cs="Arial"/>
          <w:i/>
          <w:sz w:val="24"/>
          <w:szCs w:val="24"/>
        </w:rPr>
        <w:t>i</w:t>
      </w:r>
      <w:r w:rsidRPr="00E618B8">
        <w:rPr>
          <w:rFonts w:ascii="Arial" w:eastAsia="Calibri" w:hAnsi="Arial" w:cs="Arial"/>
          <w:i/>
          <w:spacing w:val="1"/>
          <w:sz w:val="24"/>
          <w:szCs w:val="24"/>
        </w:rPr>
        <w:t>t</w:t>
      </w:r>
      <w:r w:rsidRPr="00E618B8">
        <w:rPr>
          <w:rFonts w:ascii="Arial" w:eastAsia="Calibri" w:hAnsi="Arial" w:cs="Arial"/>
          <w:i/>
          <w:sz w:val="24"/>
          <w:szCs w:val="24"/>
        </w:rPr>
        <w:t xml:space="preserve">h </w:t>
      </w:r>
      <w:r w:rsidRPr="00E618B8">
        <w:rPr>
          <w:rFonts w:ascii="Arial" w:eastAsia="Calibri" w:hAnsi="Arial" w:cs="Arial"/>
          <w:i/>
          <w:spacing w:val="1"/>
          <w:sz w:val="24"/>
          <w:szCs w:val="24"/>
        </w:rPr>
        <w:t>t</w:t>
      </w:r>
      <w:r w:rsidRPr="00E618B8">
        <w:rPr>
          <w:rFonts w:ascii="Arial" w:eastAsia="Calibri" w:hAnsi="Arial" w:cs="Arial"/>
          <w:i/>
          <w:spacing w:val="-1"/>
          <w:sz w:val="24"/>
          <w:szCs w:val="24"/>
        </w:rPr>
        <w:t>h</w:t>
      </w:r>
      <w:r w:rsidRPr="00E618B8">
        <w:rPr>
          <w:rFonts w:ascii="Arial" w:eastAsia="Calibri" w:hAnsi="Arial" w:cs="Arial"/>
          <w:i/>
          <w:sz w:val="24"/>
          <w:szCs w:val="24"/>
        </w:rPr>
        <w:t>is</w:t>
      </w:r>
      <w:r w:rsidRPr="00E618B8">
        <w:rPr>
          <w:rFonts w:ascii="Arial" w:eastAsia="Calibri" w:hAnsi="Arial" w:cs="Arial"/>
          <w:i/>
          <w:spacing w:val="1"/>
          <w:sz w:val="24"/>
          <w:szCs w:val="24"/>
        </w:rPr>
        <w:t xml:space="preserve"> </w:t>
      </w:r>
      <w:r w:rsidRPr="00E618B8">
        <w:rPr>
          <w:rFonts w:ascii="Arial" w:eastAsia="Calibri" w:hAnsi="Arial" w:cs="Arial"/>
          <w:i/>
          <w:sz w:val="24"/>
          <w:szCs w:val="24"/>
        </w:rPr>
        <w:t>Schem</w:t>
      </w:r>
      <w:r w:rsidRPr="00E618B8">
        <w:rPr>
          <w:rFonts w:ascii="Arial" w:eastAsia="Calibri" w:hAnsi="Arial" w:cs="Arial"/>
          <w:i/>
          <w:spacing w:val="-2"/>
          <w:sz w:val="24"/>
          <w:szCs w:val="24"/>
        </w:rPr>
        <w:t>e</w:t>
      </w:r>
      <w:r w:rsidRPr="00E618B8">
        <w:rPr>
          <w:rFonts w:ascii="Arial" w:eastAsia="Calibri" w:hAnsi="Arial" w:cs="Arial"/>
          <w:i/>
          <w:sz w:val="24"/>
          <w:szCs w:val="24"/>
        </w:rPr>
        <w:t>;</w:t>
      </w:r>
    </w:p>
    <w:p w14:paraId="75E86788" w14:textId="1DA01099" w:rsidR="007E21DD" w:rsidRPr="00E618B8" w:rsidRDefault="007E21DD" w:rsidP="00B47AC4">
      <w:pPr>
        <w:spacing w:before="60" w:after="60" w:line="360" w:lineRule="auto"/>
        <w:ind w:right="526"/>
        <w:jc w:val="both"/>
        <w:rPr>
          <w:rFonts w:ascii="Arial" w:hAnsi="Arial" w:cs="Arial"/>
          <w:sz w:val="24"/>
          <w:szCs w:val="24"/>
        </w:rPr>
      </w:pPr>
    </w:p>
    <w:p w14:paraId="5EDBACB5" w14:textId="4D2BF100" w:rsidR="007E21DD" w:rsidRDefault="0026668B" w:rsidP="00B47AC4">
      <w:pPr>
        <w:tabs>
          <w:tab w:val="left" w:pos="1960"/>
        </w:tabs>
        <w:spacing w:before="60" w:after="60" w:line="360" w:lineRule="auto"/>
        <w:ind w:left="1975" w:right="526" w:hanging="361"/>
        <w:jc w:val="both"/>
        <w:rPr>
          <w:rFonts w:ascii="Arial" w:eastAsia="Calibri" w:hAnsi="Arial" w:cs="Arial"/>
          <w:i/>
          <w:sz w:val="24"/>
          <w:szCs w:val="24"/>
        </w:rPr>
      </w:pPr>
      <w:r w:rsidRPr="00E618B8">
        <w:rPr>
          <w:rFonts w:ascii="Arial" w:hAnsi="Arial" w:cs="Arial"/>
          <w:sz w:val="24"/>
          <w:szCs w:val="24"/>
        </w:rPr>
        <w:tab/>
      </w:r>
      <w:r w:rsidRPr="00E618B8">
        <w:rPr>
          <w:rFonts w:ascii="Arial" w:eastAsia="Calibri" w:hAnsi="Arial" w:cs="Arial"/>
          <w:b/>
          <w:i/>
          <w:spacing w:val="1"/>
          <w:sz w:val="24"/>
          <w:szCs w:val="24"/>
        </w:rPr>
        <w:t>“</w:t>
      </w:r>
      <w:r w:rsidRPr="00E618B8">
        <w:rPr>
          <w:rFonts w:ascii="Arial" w:eastAsia="Calibri" w:hAnsi="Arial" w:cs="Arial"/>
          <w:b/>
          <w:i/>
          <w:sz w:val="24"/>
          <w:szCs w:val="24"/>
        </w:rPr>
        <w:t>Jh</w:t>
      </w:r>
      <w:r w:rsidRPr="00E618B8">
        <w:rPr>
          <w:rFonts w:ascii="Arial" w:eastAsia="Calibri" w:hAnsi="Arial" w:cs="Arial"/>
          <w:b/>
          <w:i/>
          <w:spacing w:val="1"/>
          <w:sz w:val="24"/>
          <w:szCs w:val="24"/>
        </w:rPr>
        <w:t>a</w:t>
      </w:r>
      <w:r w:rsidRPr="00E618B8">
        <w:rPr>
          <w:rFonts w:ascii="Arial" w:eastAsia="Calibri" w:hAnsi="Arial" w:cs="Arial"/>
          <w:b/>
          <w:i/>
          <w:sz w:val="24"/>
          <w:szCs w:val="24"/>
        </w:rPr>
        <w:t>rkha</w:t>
      </w:r>
      <w:r w:rsidRPr="00E618B8">
        <w:rPr>
          <w:rFonts w:ascii="Arial" w:eastAsia="Calibri" w:hAnsi="Arial" w:cs="Arial"/>
          <w:b/>
          <w:i/>
          <w:spacing w:val="-2"/>
          <w:sz w:val="24"/>
          <w:szCs w:val="24"/>
        </w:rPr>
        <w:t>n</w:t>
      </w:r>
      <w:r w:rsidRPr="00E618B8">
        <w:rPr>
          <w:rFonts w:ascii="Arial" w:eastAsia="Calibri" w:hAnsi="Arial" w:cs="Arial"/>
          <w:b/>
          <w:i/>
          <w:sz w:val="24"/>
          <w:szCs w:val="24"/>
        </w:rPr>
        <w:t>d</w:t>
      </w:r>
      <w:r w:rsidR="006B2F04">
        <w:rPr>
          <w:rFonts w:ascii="Arial" w:eastAsia="Calibri" w:hAnsi="Arial" w:cs="Arial"/>
          <w:b/>
          <w:i/>
          <w:spacing w:val="36"/>
          <w:sz w:val="24"/>
          <w:szCs w:val="24"/>
        </w:rPr>
        <w:t xml:space="preserve"> </w:t>
      </w:r>
      <w:proofErr w:type="spellStart"/>
      <w:r w:rsidRPr="00E618B8">
        <w:rPr>
          <w:rFonts w:ascii="Arial" w:eastAsia="Calibri" w:hAnsi="Arial" w:cs="Arial"/>
          <w:b/>
          <w:i/>
          <w:sz w:val="24"/>
          <w:szCs w:val="24"/>
        </w:rPr>
        <w:t>U</w:t>
      </w:r>
      <w:r w:rsidRPr="00E618B8">
        <w:rPr>
          <w:rFonts w:ascii="Arial" w:eastAsia="Calibri" w:hAnsi="Arial" w:cs="Arial"/>
          <w:b/>
          <w:i/>
          <w:spacing w:val="-1"/>
          <w:sz w:val="24"/>
          <w:szCs w:val="24"/>
        </w:rPr>
        <w:t>r</w:t>
      </w:r>
      <w:r w:rsidRPr="00E618B8">
        <w:rPr>
          <w:rFonts w:ascii="Arial" w:eastAsia="Calibri" w:hAnsi="Arial" w:cs="Arial"/>
          <w:b/>
          <w:i/>
          <w:spacing w:val="1"/>
          <w:sz w:val="24"/>
          <w:szCs w:val="24"/>
        </w:rPr>
        <w:t>j</w:t>
      </w:r>
      <w:r w:rsidRPr="00E618B8">
        <w:rPr>
          <w:rFonts w:ascii="Arial" w:eastAsia="Calibri" w:hAnsi="Arial" w:cs="Arial"/>
          <w:b/>
          <w:i/>
          <w:sz w:val="24"/>
          <w:szCs w:val="24"/>
        </w:rPr>
        <w:t>a</w:t>
      </w:r>
      <w:proofErr w:type="spellEnd"/>
      <w:r w:rsidRPr="00E618B8">
        <w:rPr>
          <w:rFonts w:ascii="Arial" w:eastAsia="Calibri" w:hAnsi="Arial" w:cs="Arial"/>
          <w:b/>
          <w:i/>
          <w:sz w:val="24"/>
          <w:szCs w:val="24"/>
        </w:rPr>
        <w:t xml:space="preserve"> </w:t>
      </w:r>
      <w:proofErr w:type="spellStart"/>
      <w:proofErr w:type="gramStart"/>
      <w:r w:rsidRPr="00E618B8">
        <w:rPr>
          <w:rFonts w:ascii="Arial" w:eastAsia="Calibri" w:hAnsi="Arial" w:cs="Arial"/>
          <w:b/>
          <w:i/>
          <w:spacing w:val="1"/>
          <w:sz w:val="24"/>
          <w:szCs w:val="24"/>
        </w:rPr>
        <w:t>S</w:t>
      </w:r>
      <w:r w:rsidRPr="00E618B8">
        <w:rPr>
          <w:rFonts w:ascii="Arial" w:eastAsia="Calibri" w:hAnsi="Arial" w:cs="Arial"/>
          <w:b/>
          <w:i/>
          <w:sz w:val="24"/>
          <w:szCs w:val="24"/>
        </w:rPr>
        <w:t>a</w:t>
      </w:r>
      <w:r w:rsidRPr="00E618B8">
        <w:rPr>
          <w:rFonts w:ascii="Arial" w:eastAsia="Calibri" w:hAnsi="Arial" w:cs="Arial"/>
          <w:b/>
          <w:i/>
          <w:spacing w:val="1"/>
          <w:sz w:val="24"/>
          <w:szCs w:val="24"/>
        </w:rPr>
        <w:t>n</w:t>
      </w:r>
      <w:r w:rsidRPr="00E618B8">
        <w:rPr>
          <w:rFonts w:ascii="Arial" w:eastAsia="Calibri" w:hAnsi="Arial" w:cs="Arial"/>
          <w:b/>
          <w:i/>
          <w:sz w:val="24"/>
          <w:szCs w:val="24"/>
        </w:rPr>
        <w:t>c</w:t>
      </w:r>
      <w:r w:rsidRPr="00E618B8">
        <w:rPr>
          <w:rFonts w:ascii="Arial" w:eastAsia="Calibri" w:hAnsi="Arial" w:cs="Arial"/>
          <w:b/>
          <w:i/>
          <w:spacing w:val="-2"/>
          <w:sz w:val="24"/>
          <w:szCs w:val="24"/>
        </w:rPr>
        <w:t>h</w:t>
      </w:r>
      <w:r w:rsidRPr="00E618B8">
        <w:rPr>
          <w:rFonts w:ascii="Arial" w:eastAsia="Calibri" w:hAnsi="Arial" w:cs="Arial"/>
          <w:b/>
          <w:i/>
          <w:sz w:val="24"/>
          <w:szCs w:val="24"/>
        </w:rPr>
        <w:t>aran</w:t>
      </w:r>
      <w:proofErr w:type="spellEnd"/>
      <w:r w:rsidRPr="00E618B8">
        <w:rPr>
          <w:rFonts w:ascii="Arial" w:eastAsia="Calibri" w:hAnsi="Arial" w:cs="Arial"/>
          <w:b/>
          <w:i/>
          <w:sz w:val="24"/>
          <w:szCs w:val="24"/>
        </w:rPr>
        <w:t xml:space="preserve"> </w:t>
      </w:r>
      <w:r w:rsidRPr="00E618B8">
        <w:rPr>
          <w:rFonts w:ascii="Arial" w:eastAsia="Calibri" w:hAnsi="Arial" w:cs="Arial"/>
          <w:b/>
          <w:i/>
          <w:spacing w:val="36"/>
          <w:sz w:val="24"/>
          <w:szCs w:val="24"/>
        </w:rPr>
        <w:t xml:space="preserve"> </w:t>
      </w:r>
      <w:r w:rsidRPr="00E618B8">
        <w:rPr>
          <w:rFonts w:ascii="Arial" w:eastAsia="Calibri" w:hAnsi="Arial" w:cs="Arial"/>
          <w:b/>
          <w:i/>
          <w:spacing w:val="1"/>
          <w:sz w:val="24"/>
          <w:szCs w:val="24"/>
        </w:rPr>
        <w:t>Ni</w:t>
      </w:r>
      <w:r w:rsidRPr="00E618B8">
        <w:rPr>
          <w:rFonts w:ascii="Arial" w:eastAsia="Calibri" w:hAnsi="Arial" w:cs="Arial"/>
          <w:b/>
          <w:i/>
          <w:sz w:val="24"/>
          <w:szCs w:val="24"/>
        </w:rPr>
        <w:t>g</w:t>
      </w:r>
      <w:r w:rsidRPr="00E618B8">
        <w:rPr>
          <w:rFonts w:ascii="Arial" w:eastAsia="Calibri" w:hAnsi="Arial" w:cs="Arial"/>
          <w:b/>
          <w:i/>
          <w:spacing w:val="1"/>
          <w:sz w:val="24"/>
          <w:szCs w:val="24"/>
        </w:rPr>
        <w:t>a</w:t>
      </w:r>
      <w:r w:rsidRPr="00E618B8">
        <w:rPr>
          <w:rFonts w:ascii="Arial" w:eastAsia="Calibri" w:hAnsi="Arial" w:cs="Arial"/>
          <w:b/>
          <w:i/>
          <w:sz w:val="24"/>
          <w:szCs w:val="24"/>
        </w:rPr>
        <w:t>m</w:t>
      </w:r>
      <w:proofErr w:type="gramEnd"/>
      <w:r w:rsidRPr="00E618B8">
        <w:rPr>
          <w:rFonts w:ascii="Arial" w:eastAsia="Calibri" w:hAnsi="Arial" w:cs="Arial"/>
          <w:b/>
          <w:i/>
          <w:sz w:val="24"/>
          <w:szCs w:val="24"/>
        </w:rPr>
        <w:t xml:space="preserve"> </w:t>
      </w:r>
      <w:r w:rsidRPr="00E618B8">
        <w:rPr>
          <w:rFonts w:ascii="Arial" w:eastAsia="Calibri" w:hAnsi="Arial" w:cs="Arial"/>
          <w:b/>
          <w:i/>
          <w:spacing w:val="34"/>
          <w:sz w:val="24"/>
          <w:szCs w:val="24"/>
        </w:rPr>
        <w:t xml:space="preserve"> </w:t>
      </w:r>
      <w:r w:rsidRPr="00E618B8">
        <w:rPr>
          <w:rFonts w:ascii="Arial" w:eastAsia="Calibri" w:hAnsi="Arial" w:cs="Arial"/>
          <w:b/>
          <w:i/>
          <w:spacing w:val="-1"/>
          <w:sz w:val="24"/>
          <w:szCs w:val="24"/>
        </w:rPr>
        <w:t>L</w:t>
      </w:r>
      <w:r w:rsidRPr="00E618B8">
        <w:rPr>
          <w:rFonts w:ascii="Arial" w:eastAsia="Calibri" w:hAnsi="Arial" w:cs="Arial"/>
          <w:b/>
          <w:i/>
          <w:sz w:val="24"/>
          <w:szCs w:val="24"/>
        </w:rPr>
        <w:t>t</w:t>
      </w:r>
      <w:r w:rsidRPr="00E618B8">
        <w:rPr>
          <w:rFonts w:ascii="Arial" w:eastAsia="Calibri" w:hAnsi="Arial" w:cs="Arial"/>
          <w:b/>
          <w:i/>
          <w:spacing w:val="1"/>
          <w:sz w:val="24"/>
          <w:szCs w:val="24"/>
        </w:rPr>
        <w:t>d</w:t>
      </w:r>
      <w:r w:rsidRPr="00E618B8">
        <w:rPr>
          <w:rFonts w:ascii="Arial" w:eastAsia="Calibri" w:hAnsi="Arial" w:cs="Arial"/>
          <w:b/>
          <w:i/>
          <w:sz w:val="24"/>
          <w:szCs w:val="24"/>
        </w:rPr>
        <w:t xml:space="preserve">” </w:t>
      </w:r>
      <w:r w:rsidRPr="00E618B8">
        <w:rPr>
          <w:rFonts w:ascii="Arial" w:eastAsia="Calibri" w:hAnsi="Arial" w:cs="Arial"/>
          <w:b/>
          <w:i/>
          <w:spacing w:val="41"/>
          <w:sz w:val="24"/>
          <w:szCs w:val="24"/>
        </w:rPr>
        <w:t xml:space="preserve"> </w:t>
      </w:r>
      <w:r w:rsidRPr="00E618B8">
        <w:rPr>
          <w:rFonts w:ascii="Arial" w:eastAsia="Calibri" w:hAnsi="Arial" w:cs="Arial"/>
          <w:i/>
          <w:sz w:val="24"/>
          <w:szCs w:val="24"/>
        </w:rPr>
        <w:t>me</w:t>
      </w:r>
      <w:r w:rsidRPr="00E618B8">
        <w:rPr>
          <w:rFonts w:ascii="Arial" w:eastAsia="Calibri" w:hAnsi="Arial" w:cs="Arial"/>
          <w:i/>
          <w:spacing w:val="-3"/>
          <w:sz w:val="24"/>
          <w:szCs w:val="24"/>
        </w:rPr>
        <w:t>a</w:t>
      </w:r>
      <w:r w:rsidRPr="00E618B8">
        <w:rPr>
          <w:rFonts w:ascii="Arial" w:eastAsia="Calibri" w:hAnsi="Arial" w:cs="Arial"/>
          <w:i/>
          <w:spacing w:val="-1"/>
          <w:sz w:val="24"/>
          <w:szCs w:val="24"/>
        </w:rPr>
        <w:t>n</w:t>
      </w:r>
      <w:r w:rsidRPr="00E618B8">
        <w:rPr>
          <w:rFonts w:ascii="Arial" w:eastAsia="Calibri" w:hAnsi="Arial" w:cs="Arial"/>
          <w:i/>
          <w:sz w:val="24"/>
          <w:szCs w:val="24"/>
        </w:rPr>
        <w:t xml:space="preserve">s </w:t>
      </w:r>
      <w:r w:rsidRPr="00E618B8">
        <w:rPr>
          <w:rFonts w:ascii="Arial" w:eastAsia="Calibri" w:hAnsi="Arial" w:cs="Arial"/>
          <w:i/>
          <w:spacing w:val="35"/>
          <w:sz w:val="24"/>
          <w:szCs w:val="24"/>
        </w:rPr>
        <w:t xml:space="preserve"> </w:t>
      </w:r>
      <w:r w:rsidRPr="00E618B8">
        <w:rPr>
          <w:rFonts w:ascii="Arial" w:eastAsia="Calibri" w:hAnsi="Arial" w:cs="Arial"/>
          <w:i/>
          <w:spacing w:val="1"/>
          <w:sz w:val="24"/>
          <w:szCs w:val="24"/>
        </w:rPr>
        <w:t>t</w:t>
      </w:r>
      <w:r w:rsidRPr="00E618B8">
        <w:rPr>
          <w:rFonts w:ascii="Arial" w:eastAsia="Calibri" w:hAnsi="Arial" w:cs="Arial"/>
          <w:i/>
          <w:spacing w:val="-1"/>
          <w:sz w:val="24"/>
          <w:szCs w:val="24"/>
        </w:rPr>
        <w:t>h</w:t>
      </w:r>
      <w:r w:rsidRPr="00E618B8">
        <w:rPr>
          <w:rFonts w:ascii="Arial" w:eastAsia="Calibri" w:hAnsi="Arial" w:cs="Arial"/>
          <w:i/>
          <w:sz w:val="24"/>
          <w:szCs w:val="24"/>
        </w:rPr>
        <w:t xml:space="preserve">e </w:t>
      </w:r>
      <w:r w:rsidRPr="00E618B8">
        <w:rPr>
          <w:rFonts w:ascii="Arial" w:eastAsia="Calibri" w:hAnsi="Arial" w:cs="Arial"/>
          <w:i/>
          <w:spacing w:val="36"/>
          <w:sz w:val="24"/>
          <w:szCs w:val="24"/>
        </w:rPr>
        <w:t xml:space="preserve"> </w:t>
      </w:r>
      <w:r w:rsidRPr="00E618B8">
        <w:rPr>
          <w:rFonts w:ascii="Arial" w:eastAsia="Calibri" w:hAnsi="Arial" w:cs="Arial"/>
          <w:i/>
          <w:sz w:val="24"/>
          <w:szCs w:val="24"/>
        </w:rPr>
        <w:t>Tra</w:t>
      </w:r>
      <w:r w:rsidRPr="00E618B8">
        <w:rPr>
          <w:rFonts w:ascii="Arial" w:eastAsia="Calibri" w:hAnsi="Arial" w:cs="Arial"/>
          <w:i/>
          <w:spacing w:val="-1"/>
          <w:sz w:val="24"/>
          <w:szCs w:val="24"/>
        </w:rPr>
        <w:t>n</w:t>
      </w:r>
      <w:r w:rsidRPr="00E618B8">
        <w:rPr>
          <w:rFonts w:ascii="Arial" w:eastAsia="Calibri" w:hAnsi="Arial" w:cs="Arial"/>
          <w:i/>
          <w:sz w:val="24"/>
          <w:szCs w:val="24"/>
        </w:rPr>
        <w:t>smission C</w:t>
      </w:r>
      <w:r w:rsidRPr="00E618B8">
        <w:rPr>
          <w:rFonts w:ascii="Arial" w:eastAsia="Calibri" w:hAnsi="Arial" w:cs="Arial"/>
          <w:i/>
          <w:spacing w:val="-1"/>
          <w:sz w:val="24"/>
          <w:szCs w:val="24"/>
        </w:rPr>
        <w:t>o</w:t>
      </w:r>
      <w:r w:rsidRPr="00E618B8">
        <w:rPr>
          <w:rFonts w:ascii="Arial" w:eastAsia="Calibri" w:hAnsi="Arial" w:cs="Arial"/>
          <w:i/>
          <w:sz w:val="24"/>
          <w:szCs w:val="24"/>
        </w:rPr>
        <w:t>m</w:t>
      </w:r>
      <w:r w:rsidRPr="00E618B8">
        <w:rPr>
          <w:rFonts w:ascii="Arial" w:eastAsia="Calibri" w:hAnsi="Arial" w:cs="Arial"/>
          <w:i/>
          <w:spacing w:val="1"/>
          <w:sz w:val="24"/>
          <w:szCs w:val="24"/>
        </w:rPr>
        <w:t>p</w:t>
      </w:r>
      <w:r w:rsidRPr="00E618B8">
        <w:rPr>
          <w:rFonts w:ascii="Arial" w:eastAsia="Calibri" w:hAnsi="Arial" w:cs="Arial"/>
          <w:i/>
          <w:spacing w:val="-1"/>
          <w:sz w:val="24"/>
          <w:szCs w:val="24"/>
        </w:rPr>
        <w:t>an</w:t>
      </w:r>
      <w:r w:rsidRPr="00E618B8">
        <w:rPr>
          <w:rFonts w:ascii="Arial" w:eastAsia="Calibri" w:hAnsi="Arial" w:cs="Arial"/>
          <w:i/>
          <w:sz w:val="24"/>
          <w:szCs w:val="24"/>
        </w:rPr>
        <w:t>y</w:t>
      </w:r>
      <w:r w:rsidRPr="00E618B8">
        <w:rPr>
          <w:rFonts w:ascii="Arial" w:eastAsia="Calibri" w:hAnsi="Arial" w:cs="Arial"/>
          <w:i/>
          <w:spacing w:val="20"/>
          <w:sz w:val="24"/>
          <w:szCs w:val="24"/>
        </w:rPr>
        <w:t xml:space="preserve"> </w:t>
      </w:r>
      <w:r w:rsidRPr="00E618B8">
        <w:rPr>
          <w:rFonts w:ascii="Arial" w:eastAsia="Calibri" w:hAnsi="Arial" w:cs="Arial"/>
          <w:i/>
          <w:spacing w:val="1"/>
          <w:sz w:val="24"/>
          <w:szCs w:val="24"/>
        </w:rPr>
        <w:t>t</w:t>
      </w:r>
      <w:r w:rsidRPr="00E618B8">
        <w:rPr>
          <w:rFonts w:ascii="Arial" w:eastAsia="Calibri" w:hAnsi="Arial" w:cs="Arial"/>
          <w:i/>
          <w:sz w:val="24"/>
          <w:szCs w:val="24"/>
        </w:rPr>
        <w:t>o</w:t>
      </w:r>
      <w:r w:rsidRPr="00E618B8">
        <w:rPr>
          <w:rFonts w:ascii="Arial" w:eastAsia="Calibri" w:hAnsi="Arial" w:cs="Arial"/>
          <w:i/>
          <w:spacing w:val="19"/>
          <w:sz w:val="24"/>
          <w:szCs w:val="24"/>
        </w:rPr>
        <w:t xml:space="preserve"> </w:t>
      </w:r>
      <w:r w:rsidRPr="00E618B8">
        <w:rPr>
          <w:rFonts w:ascii="Arial" w:eastAsia="Calibri" w:hAnsi="Arial" w:cs="Arial"/>
          <w:i/>
          <w:spacing w:val="-1"/>
          <w:sz w:val="24"/>
          <w:szCs w:val="24"/>
        </w:rPr>
        <w:t>wh</w:t>
      </w:r>
      <w:r w:rsidRPr="00E618B8">
        <w:rPr>
          <w:rFonts w:ascii="Arial" w:eastAsia="Calibri" w:hAnsi="Arial" w:cs="Arial"/>
          <w:i/>
          <w:sz w:val="24"/>
          <w:szCs w:val="24"/>
        </w:rPr>
        <w:t>i</w:t>
      </w:r>
      <w:r w:rsidRPr="00E618B8">
        <w:rPr>
          <w:rFonts w:ascii="Arial" w:eastAsia="Calibri" w:hAnsi="Arial" w:cs="Arial"/>
          <w:i/>
          <w:spacing w:val="1"/>
          <w:sz w:val="24"/>
          <w:szCs w:val="24"/>
        </w:rPr>
        <w:t>c</w:t>
      </w:r>
      <w:r w:rsidRPr="00E618B8">
        <w:rPr>
          <w:rFonts w:ascii="Arial" w:eastAsia="Calibri" w:hAnsi="Arial" w:cs="Arial"/>
          <w:i/>
          <w:sz w:val="24"/>
          <w:szCs w:val="24"/>
        </w:rPr>
        <w:t>h</w:t>
      </w:r>
      <w:r w:rsidRPr="00E618B8">
        <w:rPr>
          <w:rFonts w:ascii="Arial" w:eastAsia="Calibri" w:hAnsi="Arial" w:cs="Arial"/>
          <w:i/>
          <w:spacing w:val="19"/>
          <w:sz w:val="24"/>
          <w:szCs w:val="24"/>
        </w:rPr>
        <w:t xml:space="preserve"> </w:t>
      </w:r>
      <w:r w:rsidRPr="00E618B8">
        <w:rPr>
          <w:rFonts w:ascii="Arial" w:eastAsia="Calibri" w:hAnsi="Arial" w:cs="Arial"/>
          <w:i/>
          <w:spacing w:val="1"/>
          <w:sz w:val="24"/>
          <w:szCs w:val="24"/>
        </w:rPr>
        <w:t>t</w:t>
      </w:r>
      <w:r w:rsidRPr="00E618B8">
        <w:rPr>
          <w:rFonts w:ascii="Arial" w:eastAsia="Calibri" w:hAnsi="Arial" w:cs="Arial"/>
          <w:i/>
          <w:spacing w:val="-1"/>
          <w:sz w:val="24"/>
          <w:szCs w:val="24"/>
        </w:rPr>
        <w:t>h</w:t>
      </w:r>
      <w:r w:rsidRPr="00E618B8">
        <w:rPr>
          <w:rFonts w:ascii="Arial" w:eastAsia="Calibri" w:hAnsi="Arial" w:cs="Arial"/>
          <w:i/>
          <w:sz w:val="24"/>
          <w:szCs w:val="24"/>
        </w:rPr>
        <w:t>e</w:t>
      </w:r>
      <w:r w:rsidRPr="00E618B8">
        <w:rPr>
          <w:rFonts w:ascii="Arial" w:eastAsia="Calibri" w:hAnsi="Arial" w:cs="Arial"/>
          <w:i/>
          <w:spacing w:val="21"/>
          <w:sz w:val="24"/>
          <w:szCs w:val="24"/>
        </w:rPr>
        <w:t xml:space="preserve"> </w:t>
      </w:r>
      <w:r w:rsidRPr="00E618B8">
        <w:rPr>
          <w:rFonts w:ascii="Arial" w:eastAsia="Calibri" w:hAnsi="Arial" w:cs="Arial"/>
          <w:i/>
          <w:spacing w:val="3"/>
          <w:sz w:val="24"/>
          <w:szCs w:val="24"/>
        </w:rPr>
        <w:t>T</w:t>
      </w:r>
      <w:r w:rsidRPr="00E618B8">
        <w:rPr>
          <w:rFonts w:ascii="Arial" w:eastAsia="Calibri" w:hAnsi="Arial" w:cs="Arial"/>
          <w:i/>
          <w:sz w:val="24"/>
          <w:szCs w:val="24"/>
        </w:rPr>
        <w:t>r</w:t>
      </w:r>
      <w:r w:rsidRPr="00E618B8">
        <w:rPr>
          <w:rFonts w:ascii="Arial" w:eastAsia="Calibri" w:hAnsi="Arial" w:cs="Arial"/>
          <w:i/>
          <w:spacing w:val="-2"/>
          <w:sz w:val="24"/>
          <w:szCs w:val="24"/>
        </w:rPr>
        <w:t>a</w:t>
      </w:r>
      <w:r w:rsidRPr="00E618B8">
        <w:rPr>
          <w:rFonts w:ascii="Arial" w:eastAsia="Calibri" w:hAnsi="Arial" w:cs="Arial"/>
          <w:i/>
          <w:spacing w:val="-1"/>
          <w:sz w:val="24"/>
          <w:szCs w:val="24"/>
        </w:rPr>
        <w:t>n</w:t>
      </w:r>
      <w:r w:rsidRPr="00E618B8">
        <w:rPr>
          <w:rFonts w:ascii="Arial" w:eastAsia="Calibri" w:hAnsi="Arial" w:cs="Arial"/>
          <w:i/>
          <w:sz w:val="24"/>
          <w:szCs w:val="24"/>
        </w:rPr>
        <w:t>smissi</w:t>
      </w:r>
      <w:r w:rsidRPr="00E618B8">
        <w:rPr>
          <w:rFonts w:ascii="Arial" w:eastAsia="Calibri" w:hAnsi="Arial" w:cs="Arial"/>
          <w:i/>
          <w:spacing w:val="2"/>
          <w:sz w:val="24"/>
          <w:szCs w:val="24"/>
        </w:rPr>
        <w:t>o</w:t>
      </w:r>
      <w:r w:rsidRPr="00E618B8">
        <w:rPr>
          <w:rFonts w:ascii="Arial" w:eastAsia="Calibri" w:hAnsi="Arial" w:cs="Arial"/>
          <w:i/>
          <w:sz w:val="24"/>
          <w:szCs w:val="24"/>
        </w:rPr>
        <w:t>n</w:t>
      </w:r>
      <w:r w:rsidRPr="00E618B8">
        <w:rPr>
          <w:rFonts w:ascii="Arial" w:eastAsia="Calibri" w:hAnsi="Arial" w:cs="Arial"/>
          <w:i/>
          <w:spacing w:val="19"/>
          <w:sz w:val="24"/>
          <w:szCs w:val="24"/>
        </w:rPr>
        <w:t xml:space="preserve"> </w:t>
      </w:r>
      <w:r w:rsidRPr="00E618B8">
        <w:rPr>
          <w:rFonts w:ascii="Arial" w:eastAsia="Calibri" w:hAnsi="Arial" w:cs="Arial"/>
          <w:i/>
          <w:sz w:val="24"/>
          <w:szCs w:val="24"/>
        </w:rPr>
        <w:t>U</w:t>
      </w:r>
      <w:r w:rsidRPr="00E618B8">
        <w:rPr>
          <w:rFonts w:ascii="Arial" w:eastAsia="Calibri" w:hAnsi="Arial" w:cs="Arial"/>
          <w:i/>
          <w:spacing w:val="1"/>
          <w:sz w:val="24"/>
          <w:szCs w:val="24"/>
        </w:rPr>
        <w:t>n</w:t>
      </w:r>
      <w:r w:rsidRPr="00E618B8">
        <w:rPr>
          <w:rFonts w:ascii="Arial" w:eastAsia="Calibri" w:hAnsi="Arial" w:cs="Arial"/>
          <w:i/>
          <w:spacing w:val="-1"/>
          <w:sz w:val="24"/>
          <w:szCs w:val="24"/>
        </w:rPr>
        <w:t>d</w:t>
      </w:r>
      <w:r w:rsidRPr="00E618B8">
        <w:rPr>
          <w:rFonts w:ascii="Arial" w:eastAsia="Calibri" w:hAnsi="Arial" w:cs="Arial"/>
          <w:i/>
          <w:sz w:val="24"/>
          <w:szCs w:val="24"/>
        </w:rPr>
        <w:t>er</w:t>
      </w:r>
      <w:r w:rsidRPr="00E618B8">
        <w:rPr>
          <w:rFonts w:ascii="Arial" w:eastAsia="Calibri" w:hAnsi="Arial" w:cs="Arial"/>
          <w:i/>
          <w:spacing w:val="1"/>
          <w:sz w:val="24"/>
          <w:szCs w:val="24"/>
        </w:rPr>
        <w:t>t</w:t>
      </w:r>
      <w:r w:rsidRPr="00E618B8">
        <w:rPr>
          <w:rFonts w:ascii="Arial" w:eastAsia="Calibri" w:hAnsi="Arial" w:cs="Arial"/>
          <w:i/>
          <w:spacing w:val="-1"/>
          <w:sz w:val="24"/>
          <w:szCs w:val="24"/>
        </w:rPr>
        <w:t>ak</w:t>
      </w:r>
      <w:r w:rsidRPr="00E618B8">
        <w:rPr>
          <w:rFonts w:ascii="Arial" w:eastAsia="Calibri" w:hAnsi="Arial" w:cs="Arial"/>
          <w:i/>
          <w:sz w:val="24"/>
          <w:szCs w:val="24"/>
        </w:rPr>
        <w:t>i</w:t>
      </w:r>
      <w:r w:rsidRPr="00E618B8">
        <w:rPr>
          <w:rFonts w:ascii="Arial" w:eastAsia="Calibri" w:hAnsi="Arial" w:cs="Arial"/>
          <w:i/>
          <w:spacing w:val="1"/>
          <w:sz w:val="24"/>
          <w:szCs w:val="24"/>
        </w:rPr>
        <w:t>ng</w:t>
      </w:r>
      <w:r w:rsidRPr="00E618B8">
        <w:rPr>
          <w:rFonts w:ascii="Arial" w:eastAsia="Calibri" w:hAnsi="Arial" w:cs="Arial"/>
          <w:i/>
          <w:sz w:val="24"/>
          <w:szCs w:val="24"/>
        </w:rPr>
        <w:t>s</w:t>
      </w:r>
      <w:r w:rsidRPr="00E618B8">
        <w:rPr>
          <w:rFonts w:ascii="Arial" w:eastAsia="Calibri" w:hAnsi="Arial" w:cs="Arial"/>
          <w:i/>
          <w:spacing w:val="20"/>
          <w:sz w:val="24"/>
          <w:szCs w:val="24"/>
        </w:rPr>
        <w:t xml:space="preserve"> </w:t>
      </w:r>
      <w:r w:rsidRPr="00E618B8">
        <w:rPr>
          <w:rFonts w:ascii="Arial" w:eastAsia="Calibri" w:hAnsi="Arial" w:cs="Arial"/>
          <w:i/>
          <w:spacing w:val="-1"/>
          <w:sz w:val="24"/>
          <w:szCs w:val="24"/>
        </w:rPr>
        <w:t>o</w:t>
      </w:r>
      <w:r w:rsidRPr="00E618B8">
        <w:rPr>
          <w:rFonts w:ascii="Arial" w:eastAsia="Calibri" w:hAnsi="Arial" w:cs="Arial"/>
          <w:i/>
          <w:sz w:val="24"/>
          <w:szCs w:val="24"/>
        </w:rPr>
        <w:t>f</w:t>
      </w:r>
      <w:r w:rsidRPr="00E618B8">
        <w:rPr>
          <w:rFonts w:ascii="Arial" w:eastAsia="Calibri" w:hAnsi="Arial" w:cs="Arial"/>
          <w:i/>
          <w:spacing w:val="21"/>
          <w:sz w:val="24"/>
          <w:szCs w:val="24"/>
        </w:rPr>
        <w:t xml:space="preserve"> </w:t>
      </w:r>
      <w:r w:rsidRPr="00E618B8">
        <w:rPr>
          <w:rFonts w:ascii="Arial" w:eastAsia="Calibri" w:hAnsi="Arial" w:cs="Arial"/>
          <w:i/>
          <w:spacing w:val="1"/>
          <w:sz w:val="24"/>
          <w:szCs w:val="24"/>
        </w:rPr>
        <w:t>t</w:t>
      </w:r>
      <w:r w:rsidRPr="00E618B8">
        <w:rPr>
          <w:rFonts w:ascii="Arial" w:eastAsia="Calibri" w:hAnsi="Arial" w:cs="Arial"/>
          <w:i/>
          <w:spacing w:val="-1"/>
          <w:sz w:val="24"/>
          <w:szCs w:val="24"/>
        </w:rPr>
        <w:t>h</w:t>
      </w:r>
      <w:r w:rsidRPr="00E618B8">
        <w:rPr>
          <w:rFonts w:ascii="Arial" w:eastAsia="Calibri" w:hAnsi="Arial" w:cs="Arial"/>
          <w:i/>
          <w:sz w:val="24"/>
          <w:szCs w:val="24"/>
        </w:rPr>
        <w:t>e</w:t>
      </w:r>
      <w:r w:rsidRPr="00E618B8">
        <w:rPr>
          <w:rFonts w:ascii="Arial" w:eastAsia="Calibri" w:hAnsi="Arial" w:cs="Arial"/>
          <w:i/>
          <w:spacing w:val="21"/>
          <w:sz w:val="24"/>
          <w:szCs w:val="24"/>
        </w:rPr>
        <w:t xml:space="preserve"> </w:t>
      </w:r>
      <w:r w:rsidRPr="00E618B8">
        <w:rPr>
          <w:rFonts w:ascii="Arial" w:eastAsia="Calibri" w:hAnsi="Arial" w:cs="Arial"/>
          <w:i/>
          <w:spacing w:val="-1"/>
          <w:sz w:val="24"/>
          <w:szCs w:val="24"/>
        </w:rPr>
        <w:t>Boa</w:t>
      </w:r>
      <w:r w:rsidRPr="00E618B8">
        <w:rPr>
          <w:rFonts w:ascii="Arial" w:eastAsia="Calibri" w:hAnsi="Arial" w:cs="Arial"/>
          <w:i/>
          <w:sz w:val="24"/>
          <w:szCs w:val="24"/>
        </w:rPr>
        <w:t>rd</w:t>
      </w:r>
      <w:r w:rsidRPr="00E618B8">
        <w:rPr>
          <w:rFonts w:ascii="Arial" w:eastAsia="Calibri" w:hAnsi="Arial" w:cs="Arial"/>
          <w:i/>
          <w:spacing w:val="21"/>
          <w:sz w:val="24"/>
          <w:szCs w:val="24"/>
        </w:rPr>
        <w:t xml:space="preserve"> </w:t>
      </w:r>
      <w:r w:rsidRPr="00E618B8">
        <w:rPr>
          <w:rFonts w:ascii="Arial" w:eastAsia="Calibri" w:hAnsi="Arial" w:cs="Arial"/>
          <w:i/>
          <w:spacing w:val="-1"/>
          <w:sz w:val="24"/>
          <w:szCs w:val="24"/>
        </w:rPr>
        <w:t>a</w:t>
      </w:r>
      <w:r w:rsidRPr="00E618B8">
        <w:rPr>
          <w:rFonts w:ascii="Arial" w:eastAsia="Calibri" w:hAnsi="Arial" w:cs="Arial"/>
          <w:i/>
          <w:sz w:val="24"/>
          <w:szCs w:val="24"/>
        </w:rPr>
        <w:t>re</w:t>
      </w:r>
      <w:r w:rsidRPr="00E618B8">
        <w:rPr>
          <w:rFonts w:ascii="Arial" w:eastAsia="Calibri" w:hAnsi="Arial" w:cs="Arial"/>
          <w:i/>
          <w:spacing w:val="20"/>
          <w:sz w:val="24"/>
          <w:szCs w:val="24"/>
        </w:rPr>
        <w:t xml:space="preserve"> </w:t>
      </w:r>
      <w:r w:rsidRPr="00E618B8">
        <w:rPr>
          <w:rFonts w:ascii="Arial" w:eastAsia="Calibri" w:hAnsi="Arial" w:cs="Arial"/>
          <w:i/>
          <w:spacing w:val="1"/>
          <w:sz w:val="24"/>
          <w:szCs w:val="24"/>
        </w:rPr>
        <w:t>t</w:t>
      </w:r>
      <w:r w:rsidRPr="00E618B8">
        <w:rPr>
          <w:rFonts w:ascii="Arial" w:eastAsia="Calibri" w:hAnsi="Arial" w:cs="Arial"/>
          <w:i/>
          <w:sz w:val="24"/>
          <w:szCs w:val="24"/>
        </w:rPr>
        <w:t>r</w:t>
      </w:r>
      <w:r w:rsidRPr="00E618B8">
        <w:rPr>
          <w:rFonts w:ascii="Arial" w:eastAsia="Calibri" w:hAnsi="Arial" w:cs="Arial"/>
          <w:i/>
          <w:spacing w:val="-2"/>
          <w:sz w:val="24"/>
          <w:szCs w:val="24"/>
        </w:rPr>
        <w:t>a</w:t>
      </w:r>
      <w:r w:rsidRPr="00E618B8">
        <w:rPr>
          <w:rFonts w:ascii="Arial" w:eastAsia="Calibri" w:hAnsi="Arial" w:cs="Arial"/>
          <w:i/>
          <w:spacing w:val="-1"/>
          <w:sz w:val="24"/>
          <w:szCs w:val="24"/>
        </w:rPr>
        <w:t>n</w:t>
      </w:r>
      <w:r w:rsidRPr="00E618B8">
        <w:rPr>
          <w:rFonts w:ascii="Arial" w:eastAsia="Calibri" w:hAnsi="Arial" w:cs="Arial"/>
          <w:i/>
          <w:sz w:val="24"/>
          <w:szCs w:val="24"/>
        </w:rPr>
        <w:t>s</w:t>
      </w:r>
      <w:r w:rsidRPr="00E618B8">
        <w:rPr>
          <w:rFonts w:ascii="Arial" w:eastAsia="Calibri" w:hAnsi="Arial" w:cs="Arial"/>
          <w:i/>
          <w:spacing w:val="1"/>
          <w:sz w:val="24"/>
          <w:szCs w:val="24"/>
        </w:rPr>
        <w:t>f</w:t>
      </w:r>
      <w:r w:rsidRPr="00E618B8">
        <w:rPr>
          <w:rFonts w:ascii="Arial" w:eastAsia="Calibri" w:hAnsi="Arial" w:cs="Arial"/>
          <w:i/>
          <w:sz w:val="24"/>
          <w:szCs w:val="24"/>
        </w:rPr>
        <w:t>er</w:t>
      </w:r>
      <w:r w:rsidRPr="00E618B8">
        <w:rPr>
          <w:rFonts w:ascii="Arial" w:eastAsia="Calibri" w:hAnsi="Arial" w:cs="Arial"/>
          <w:i/>
          <w:spacing w:val="-1"/>
          <w:sz w:val="24"/>
          <w:szCs w:val="24"/>
        </w:rPr>
        <w:t>r</w:t>
      </w:r>
      <w:r w:rsidRPr="00E618B8">
        <w:rPr>
          <w:rFonts w:ascii="Arial" w:eastAsia="Calibri" w:hAnsi="Arial" w:cs="Arial"/>
          <w:i/>
          <w:sz w:val="24"/>
          <w:szCs w:val="24"/>
        </w:rPr>
        <w:t>ed in ac</w:t>
      </w:r>
      <w:r w:rsidRPr="00E618B8">
        <w:rPr>
          <w:rFonts w:ascii="Arial" w:eastAsia="Calibri" w:hAnsi="Arial" w:cs="Arial"/>
          <w:i/>
          <w:spacing w:val="1"/>
          <w:sz w:val="24"/>
          <w:szCs w:val="24"/>
        </w:rPr>
        <w:t>c</w:t>
      </w:r>
      <w:r w:rsidRPr="00E618B8">
        <w:rPr>
          <w:rFonts w:ascii="Arial" w:eastAsia="Calibri" w:hAnsi="Arial" w:cs="Arial"/>
          <w:i/>
          <w:spacing w:val="-1"/>
          <w:sz w:val="24"/>
          <w:szCs w:val="24"/>
        </w:rPr>
        <w:t>o</w:t>
      </w:r>
      <w:r w:rsidRPr="00E618B8">
        <w:rPr>
          <w:rFonts w:ascii="Arial" w:eastAsia="Calibri" w:hAnsi="Arial" w:cs="Arial"/>
          <w:i/>
          <w:sz w:val="24"/>
          <w:szCs w:val="24"/>
        </w:rPr>
        <w:t>r</w:t>
      </w:r>
      <w:r w:rsidRPr="00E618B8">
        <w:rPr>
          <w:rFonts w:ascii="Arial" w:eastAsia="Calibri" w:hAnsi="Arial" w:cs="Arial"/>
          <w:i/>
          <w:spacing w:val="-2"/>
          <w:sz w:val="24"/>
          <w:szCs w:val="24"/>
        </w:rPr>
        <w:t>d</w:t>
      </w:r>
      <w:r w:rsidRPr="00E618B8">
        <w:rPr>
          <w:rFonts w:ascii="Arial" w:eastAsia="Calibri" w:hAnsi="Arial" w:cs="Arial"/>
          <w:i/>
          <w:spacing w:val="1"/>
          <w:sz w:val="24"/>
          <w:szCs w:val="24"/>
        </w:rPr>
        <w:t>a</w:t>
      </w:r>
      <w:r w:rsidRPr="00E618B8">
        <w:rPr>
          <w:rFonts w:ascii="Arial" w:eastAsia="Calibri" w:hAnsi="Arial" w:cs="Arial"/>
          <w:i/>
          <w:spacing w:val="-1"/>
          <w:sz w:val="24"/>
          <w:szCs w:val="24"/>
        </w:rPr>
        <w:t>n</w:t>
      </w:r>
      <w:r w:rsidRPr="00E618B8">
        <w:rPr>
          <w:rFonts w:ascii="Arial" w:eastAsia="Calibri" w:hAnsi="Arial" w:cs="Arial"/>
          <w:i/>
          <w:spacing w:val="1"/>
          <w:sz w:val="24"/>
          <w:szCs w:val="24"/>
        </w:rPr>
        <w:t>c</w:t>
      </w:r>
      <w:r w:rsidRPr="00E618B8">
        <w:rPr>
          <w:rFonts w:ascii="Arial" w:eastAsia="Calibri" w:hAnsi="Arial" w:cs="Arial"/>
          <w:i/>
          <w:sz w:val="24"/>
          <w:szCs w:val="24"/>
        </w:rPr>
        <w:t>e</w:t>
      </w:r>
      <w:r w:rsidRPr="00E618B8">
        <w:rPr>
          <w:rFonts w:ascii="Arial" w:eastAsia="Calibri" w:hAnsi="Arial" w:cs="Arial"/>
          <w:i/>
          <w:spacing w:val="1"/>
          <w:sz w:val="24"/>
          <w:szCs w:val="24"/>
        </w:rPr>
        <w:t xml:space="preserve"> </w:t>
      </w:r>
      <w:r w:rsidRPr="00E618B8">
        <w:rPr>
          <w:rFonts w:ascii="Arial" w:eastAsia="Calibri" w:hAnsi="Arial" w:cs="Arial"/>
          <w:i/>
          <w:spacing w:val="-1"/>
          <w:sz w:val="24"/>
          <w:szCs w:val="24"/>
        </w:rPr>
        <w:t>w</w:t>
      </w:r>
      <w:r w:rsidRPr="00E618B8">
        <w:rPr>
          <w:rFonts w:ascii="Arial" w:eastAsia="Calibri" w:hAnsi="Arial" w:cs="Arial"/>
          <w:i/>
          <w:sz w:val="24"/>
          <w:szCs w:val="24"/>
        </w:rPr>
        <w:t>i</w:t>
      </w:r>
      <w:r w:rsidRPr="00E618B8">
        <w:rPr>
          <w:rFonts w:ascii="Arial" w:eastAsia="Calibri" w:hAnsi="Arial" w:cs="Arial"/>
          <w:i/>
          <w:spacing w:val="1"/>
          <w:sz w:val="24"/>
          <w:szCs w:val="24"/>
        </w:rPr>
        <w:t>t</w:t>
      </w:r>
      <w:r w:rsidRPr="00E618B8">
        <w:rPr>
          <w:rFonts w:ascii="Arial" w:eastAsia="Calibri" w:hAnsi="Arial" w:cs="Arial"/>
          <w:i/>
          <w:sz w:val="24"/>
          <w:szCs w:val="24"/>
        </w:rPr>
        <w:t>h</w:t>
      </w:r>
      <w:r w:rsidRPr="00E618B8">
        <w:rPr>
          <w:rFonts w:ascii="Arial" w:eastAsia="Calibri" w:hAnsi="Arial" w:cs="Arial"/>
          <w:i/>
          <w:spacing w:val="2"/>
          <w:sz w:val="24"/>
          <w:szCs w:val="24"/>
        </w:rPr>
        <w:t xml:space="preserve"> </w:t>
      </w:r>
      <w:r w:rsidRPr="00E618B8">
        <w:rPr>
          <w:rFonts w:ascii="Arial" w:eastAsia="Calibri" w:hAnsi="Arial" w:cs="Arial"/>
          <w:i/>
          <w:spacing w:val="1"/>
          <w:sz w:val="24"/>
          <w:szCs w:val="24"/>
        </w:rPr>
        <w:t>t</w:t>
      </w:r>
      <w:r w:rsidRPr="00E618B8">
        <w:rPr>
          <w:rFonts w:ascii="Arial" w:eastAsia="Calibri" w:hAnsi="Arial" w:cs="Arial"/>
          <w:i/>
          <w:spacing w:val="-1"/>
          <w:sz w:val="24"/>
          <w:szCs w:val="24"/>
        </w:rPr>
        <w:t>h</w:t>
      </w:r>
      <w:r w:rsidRPr="00E618B8">
        <w:rPr>
          <w:rFonts w:ascii="Arial" w:eastAsia="Calibri" w:hAnsi="Arial" w:cs="Arial"/>
          <w:i/>
          <w:sz w:val="24"/>
          <w:szCs w:val="24"/>
        </w:rPr>
        <w:t>is</w:t>
      </w:r>
      <w:r w:rsidRPr="00E618B8">
        <w:rPr>
          <w:rFonts w:ascii="Arial" w:eastAsia="Calibri" w:hAnsi="Arial" w:cs="Arial"/>
          <w:i/>
          <w:spacing w:val="1"/>
          <w:sz w:val="24"/>
          <w:szCs w:val="24"/>
        </w:rPr>
        <w:t xml:space="preserve"> </w:t>
      </w:r>
      <w:r w:rsidRPr="00E618B8">
        <w:rPr>
          <w:rFonts w:ascii="Arial" w:eastAsia="Calibri" w:hAnsi="Arial" w:cs="Arial"/>
          <w:i/>
          <w:sz w:val="24"/>
          <w:szCs w:val="24"/>
        </w:rPr>
        <w:t>Schem</w:t>
      </w:r>
      <w:r w:rsidRPr="00E618B8">
        <w:rPr>
          <w:rFonts w:ascii="Arial" w:eastAsia="Calibri" w:hAnsi="Arial" w:cs="Arial"/>
          <w:i/>
          <w:spacing w:val="-2"/>
          <w:sz w:val="24"/>
          <w:szCs w:val="24"/>
        </w:rPr>
        <w:t>e</w:t>
      </w:r>
      <w:r w:rsidRPr="00E618B8">
        <w:rPr>
          <w:rFonts w:ascii="Arial" w:eastAsia="Calibri" w:hAnsi="Arial" w:cs="Arial"/>
          <w:i/>
          <w:sz w:val="24"/>
          <w:szCs w:val="24"/>
        </w:rPr>
        <w:t>;</w:t>
      </w:r>
    </w:p>
    <w:p w14:paraId="1A3D0D25" w14:textId="77777777" w:rsidR="00994E8A" w:rsidRPr="00E618B8" w:rsidRDefault="00994E8A" w:rsidP="00B47AC4">
      <w:pPr>
        <w:tabs>
          <w:tab w:val="left" w:pos="1960"/>
        </w:tabs>
        <w:spacing w:before="60" w:after="60" w:line="360" w:lineRule="auto"/>
        <w:ind w:left="1975" w:right="526" w:hanging="361"/>
        <w:jc w:val="both"/>
        <w:rPr>
          <w:rFonts w:ascii="Arial" w:hAnsi="Arial" w:cs="Arial"/>
          <w:sz w:val="24"/>
          <w:szCs w:val="24"/>
        </w:rPr>
      </w:pPr>
    </w:p>
    <w:p w14:paraId="63C837CE" w14:textId="60B394F5" w:rsidR="00D457F9" w:rsidRDefault="0026668B" w:rsidP="00B47AC4">
      <w:pPr>
        <w:tabs>
          <w:tab w:val="left" w:pos="1960"/>
        </w:tabs>
        <w:spacing w:before="60" w:after="60" w:line="360" w:lineRule="auto"/>
        <w:ind w:left="1972" w:right="526" w:hanging="361"/>
        <w:jc w:val="both"/>
        <w:rPr>
          <w:rFonts w:ascii="Arial" w:eastAsia="Calibri" w:hAnsi="Arial" w:cs="Arial"/>
          <w:i/>
          <w:sz w:val="24"/>
          <w:szCs w:val="24"/>
        </w:rPr>
      </w:pPr>
      <w:r w:rsidRPr="00E618B8">
        <w:rPr>
          <w:rFonts w:ascii="Arial" w:hAnsi="Arial" w:cs="Arial"/>
          <w:sz w:val="24"/>
          <w:szCs w:val="24"/>
        </w:rPr>
        <w:tab/>
      </w:r>
      <w:r w:rsidRPr="00E618B8">
        <w:rPr>
          <w:rFonts w:ascii="Arial" w:eastAsia="Calibri" w:hAnsi="Arial" w:cs="Arial"/>
          <w:b/>
          <w:i/>
          <w:spacing w:val="1"/>
          <w:sz w:val="24"/>
          <w:szCs w:val="24"/>
        </w:rPr>
        <w:t>“</w:t>
      </w:r>
      <w:r w:rsidRPr="00E618B8">
        <w:rPr>
          <w:rFonts w:ascii="Arial" w:eastAsia="Calibri" w:hAnsi="Arial" w:cs="Arial"/>
          <w:b/>
          <w:i/>
          <w:sz w:val="24"/>
          <w:szCs w:val="24"/>
        </w:rPr>
        <w:t>Jh</w:t>
      </w:r>
      <w:r w:rsidRPr="00E618B8">
        <w:rPr>
          <w:rFonts w:ascii="Arial" w:eastAsia="Calibri" w:hAnsi="Arial" w:cs="Arial"/>
          <w:b/>
          <w:i/>
          <w:spacing w:val="1"/>
          <w:sz w:val="24"/>
          <w:szCs w:val="24"/>
        </w:rPr>
        <w:t>a</w:t>
      </w:r>
      <w:r w:rsidRPr="00E618B8">
        <w:rPr>
          <w:rFonts w:ascii="Arial" w:eastAsia="Calibri" w:hAnsi="Arial" w:cs="Arial"/>
          <w:b/>
          <w:i/>
          <w:sz w:val="24"/>
          <w:szCs w:val="24"/>
        </w:rPr>
        <w:t>rkha</w:t>
      </w:r>
      <w:r w:rsidRPr="00E618B8">
        <w:rPr>
          <w:rFonts w:ascii="Arial" w:eastAsia="Calibri" w:hAnsi="Arial" w:cs="Arial"/>
          <w:b/>
          <w:i/>
          <w:spacing w:val="-2"/>
          <w:sz w:val="24"/>
          <w:szCs w:val="24"/>
        </w:rPr>
        <w:t>n</w:t>
      </w:r>
      <w:r w:rsidRPr="00E618B8">
        <w:rPr>
          <w:rFonts w:ascii="Arial" w:eastAsia="Calibri" w:hAnsi="Arial" w:cs="Arial"/>
          <w:b/>
          <w:i/>
          <w:sz w:val="24"/>
          <w:szCs w:val="24"/>
        </w:rPr>
        <w:t>d</w:t>
      </w:r>
      <w:r w:rsidRPr="00E618B8">
        <w:rPr>
          <w:rFonts w:ascii="Arial" w:eastAsia="Calibri" w:hAnsi="Arial" w:cs="Arial"/>
          <w:b/>
          <w:i/>
          <w:spacing w:val="18"/>
          <w:sz w:val="24"/>
          <w:szCs w:val="24"/>
        </w:rPr>
        <w:t xml:space="preserve"> </w:t>
      </w:r>
      <w:proofErr w:type="spellStart"/>
      <w:r w:rsidRPr="00E618B8">
        <w:rPr>
          <w:rFonts w:ascii="Arial" w:eastAsia="Calibri" w:hAnsi="Arial" w:cs="Arial"/>
          <w:b/>
          <w:i/>
          <w:sz w:val="24"/>
          <w:szCs w:val="24"/>
        </w:rPr>
        <w:t>U</w:t>
      </w:r>
      <w:r w:rsidRPr="00E618B8">
        <w:rPr>
          <w:rFonts w:ascii="Arial" w:eastAsia="Calibri" w:hAnsi="Arial" w:cs="Arial"/>
          <w:b/>
          <w:i/>
          <w:spacing w:val="-1"/>
          <w:sz w:val="24"/>
          <w:szCs w:val="24"/>
        </w:rPr>
        <w:t>r</w:t>
      </w:r>
      <w:r w:rsidRPr="00E618B8">
        <w:rPr>
          <w:rFonts w:ascii="Arial" w:eastAsia="Calibri" w:hAnsi="Arial" w:cs="Arial"/>
          <w:b/>
          <w:i/>
          <w:spacing w:val="1"/>
          <w:sz w:val="24"/>
          <w:szCs w:val="24"/>
        </w:rPr>
        <w:t>j</w:t>
      </w:r>
      <w:r w:rsidRPr="00E618B8">
        <w:rPr>
          <w:rFonts w:ascii="Arial" w:eastAsia="Calibri" w:hAnsi="Arial" w:cs="Arial"/>
          <w:b/>
          <w:i/>
          <w:sz w:val="24"/>
          <w:szCs w:val="24"/>
        </w:rPr>
        <w:t>a</w:t>
      </w:r>
      <w:proofErr w:type="spellEnd"/>
      <w:r w:rsidRPr="00E618B8">
        <w:rPr>
          <w:rFonts w:ascii="Arial" w:eastAsia="Calibri" w:hAnsi="Arial" w:cs="Arial"/>
          <w:b/>
          <w:i/>
          <w:spacing w:val="18"/>
          <w:sz w:val="24"/>
          <w:szCs w:val="24"/>
        </w:rPr>
        <w:t xml:space="preserve"> </w:t>
      </w:r>
      <w:proofErr w:type="spellStart"/>
      <w:r w:rsidRPr="00E618B8">
        <w:rPr>
          <w:rFonts w:ascii="Arial" w:eastAsia="Calibri" w:hAnsi="Arial" w:cs="Arial"/>
          <w:b/>
          <w:i/>
          <w:sz w:val="24"/>
          <w:szCs w:val="24"/>
        </w:rPr>
        <w:t>Vik</w:t>
      </w:r>
      <w:r w:rsidRPr="00E618B8">
        <w:rPr>
          <w:rFonts w:ascii="Arial" w:eastAsia="Calibri" w:hAnsi="Arial" w:cs="Arial"/>
          <w:b/>
          <w:i/>
          <w:spacing w:val="1"/>
          <w:sz w:val="24"/>
          <w:szCs w:val="24"/>
        </w:rPr>
        <w:t>a</w:t>
      </w:r>
      <w:r w:rsidRPr="00E618B8">
        <w:rPr>
          <w:rFonts w:ascii="Arial" w:eastAsia="Calibri" w:hAnsi="Arial" w:cs="Arial"/>
          <w:b/>
          <w:i/>
          <w:sz w:val="24"/>
          <w:szCs w:val="24"/>
        </w:rPr>
        <w:t>s</w:t>
      </w:r>
      <w:proofErr w:type="spellEnd"/>
      <w:r w:rsidRPr="00E618B8">
        <w:rPr>
          <w:rFonts w:ascii="Arial" w:eastAsia="Calibri" w:hAnsi="Arial" w:cs="Arial"/>
          <w:b/>
          <w:i/>
          <w:spacing w:val="17"/>
          <w:sz w:val="24"/>
          <w:szCs w:val="24"/>
        </w:rPr>
        <w:t xml:space="preserve"> </w:t>
      </w:r>
      <w:r w:rsidRPr="00E618B8">
        <w:rPr>
          <w:rFonts w:ascii="Arial" w:eastAsia="Calibri" w:hAnsi="Arial" w:cs="Arial"/>
          <w:b/>
          <w:i/>
          <w:spacing w:val="1"/>
          <w:sz w:val="24"/>
          <w:szCs w:val="24"/>
        </w:rPr>
        <w:t>Ni</w:t>
      </w:r>
      <w:r w:rsidRPr="00E618B8">
        <w:rPr>
          <w:rFonts w:ascii="Arial" w:eastAsia="Calibri" w:hAnsi="Arial" w:cs="Arial"/>
          <w:b/>
          <w:i/>
          <w:sz w:val="24"/>
          <w:szCs w:val="24"/>
        </w:rPr>
        <w:t>g</w:t>
      </w:r>
      <w:r w:rsidRPr="00E618B8">
        <w:rPr>
          <w:rFonts w:ascii="Arial" w:eastAsia="Calibri" w:hAnsi="Arial" w:cs="Arial"/>
          <w:b/>
          <w:i/>
          <w:spacing w:val="1"/>
          <w:sz w:val="24"/>
          <w:szCs w:val="24"/>
        </w:rPr>
        <w:t>a</w:t>
      </w:r>
      <w:r w:rsidRPr="00E618B8">
        <w:rPr>
          <w:rFonts w:ascii="Arial" w:eastAsia="Calibri" w:hAnsi="Arial" w:cs="Arial"/>
          <w:b/>
          <w:i/>
          <w:sz w:val="24"/>
          <w:szCs w:val="24"/>
        </w:rPr>
        <w:t>m</w:t>
      </w:r>
      <w:r w:rsidRPr="00E618B8">
        <w:rPr>
          <w:rFonts w:ascii="Arial" w:eastAsia="Calibri" w:hAnsi="Arial" w:cs="Arial"/>
          <w:b/>
          <w:i/>
          <w:spacing w:val="17"/>
          <w:sz w:val="24"/>
          <w:szCs w:val="24"/>
        </w:rPr>
        <w:t xml:space="preserve"> </w:t>
      </w:r>
      <w:r w:rsidRPr="00E618B8">
        <w:rPr>
          <w:rFonts w:ascii="Arial" w:eastAsia="Calibri" w:hAnsi="Arial" w:cs="Arial"/>
          <w:b/>
          <w:i/>
          <w:spacing w:val="-1"/>
          <w:sz w:val="24"/>
          <w:szCs w:val="24"/>
        </w:rPr>
        <w:t>L</w:t>
      </w:r>
      <w:r w:rsidRPr="00E618B8">
        <w:rPr>
          <w:rFonts w:ascii="Arial" w:eastAsia="Calibri" w:hAnsi="Arial" w:cs="Arial"/>
          <w:b/>
          <w:i/>
          <w:sz w:val="24"/>
          <w:szCs w:val="24"/>
        </w:rPr>
        <w:t>t</w:t>
      </w:r>
      <w:r w:rsidRPr="00E618B8">
        <w:rPr>
          <w:rFonts w:ascii="Arial" w:eastAsia="Calibri" w:hAnsi="Arial" w:cs="Arial"/>
          <w:b/>
          <w:i/>
          <w:spacing w:val="1"/>
          <w:sz w:val="24"/>
          <w:szCs w:val="24"/>
        </w:rPr>
        <w:t>d</w:t>
      </w:r>
      <w:r w:rsidRPr="00E618B8">
        <w:rPr>
          <w:rFonts w:ascii="Arial" w:eastAsia="Calibri" w:hAnsi="Arial" w:cs="Arial"/>
          <w:b/>
          <w:i/>
          <w:sz w:val="24"/>
          <w:szCs w:val="24"/>
        </w:rPr>
        <w:t>”</w:t>
      </w:r>
      <w:r w:rsidRPr="00E618B8">
        <w:rPr>
          <w:rFonts w:ascii="Arial" w:eastAsia="Calibri" w:hAnsi="Arial" w:cs="Arial"/>
          <w:b/>
          <w:i/>
          <w:spacing w:val="22"/>
          <w:sz w:val="24"/>
          <w:szCs w:val="24"/>
        </w:rPr>
        <w:t xml:space="preserve"> </w:t>
      </w:r>
      <w:r w:rsidRPr="00E618B8">
        <w:rPr>
          <w:rFonts w:ascii="Arial" w:eastAsia="Calibri" w:hAnsi="Arial" w:cs="Arial"/>
          <w:i/>
          <w:sz w:val="24"/>
          <w:szCs w:val="24"/>
        </w:rPr>
        <w:t>me</w:t>
      </w:r>
      <w:r w:rsidRPr="00E618B8">
        <w:rPr>
          <w:rFonts w:ascii="Arial" w:eastAsia="Calibri" w:hAnsi="Arial" w:cs="Arial"/>
          <w:i/>
          <w:spacing w:val="-1"/>
          <w:sz w:val="24"/>
          <w:szCs w:val="24"/>
        </w:rPr>
        <w:t>an</w:t>
      </w:r>
      <w:r w:rsidRPr="00E618B8">
        <w:rPr>
          <w:rFonts w:ascii="Arial" w:eastAsia="Calibri" w:hAnsi="Arial" w:cs="Arial"/>
          <w:i/>
          <w:sz w:val="24"/>
          <w:szCs w:val="24"/>
        </w:rPr>
        <w:t>s</w:t>
      </w:r>
      <w:r w:rsidRPr="00E618B8">
        <w:rPr>
          <w:rFonts w:ascii="Arial" w:eastAsia="Calibri" w:hAnsi="Arial" w:cs="Arial"/>
          <w:i/>
          <w:spacing w:val="18"/>
          <w:sz w:val="24"/>
          <w:szCs w:val="24"/>
        </w:rPr>
        <w:t xml:space="preserve"> </w:t>
      </w:r>
      <w:r w:rsidRPr="00E618B8">
        <w:rPr>
          <w:rFonts w:ascii="Arial" w:eastAsia="Calibri" w:hAnsi="Arial" w:cs="Arial"/>
          <w:i/>
          <w:spacing w:val="1"/>
          <w:sz w:val="24"/>
          <w:szCs w:val="24"/>
        </w:rPr>
        <w:t>t</w:t>
      </w:r>
      <w:r w:rsidRPr="00E618B8">
        <w:rPr>
          <w:rFonts w:ascii="Arial" w:eastAsia="Calibri" w:hAnsi="Arial" w:cs="Arial"/>
          <w:i/>
          <w:spacing w:val="-1"/>
          <w:sz w:val="24"/>
          <w:szCs w:val="24"/>
        </w:rPr>
        <w:t>h</w:t>
      </w:r>
      <w:r w:rsidRPr="00E618B8">
        <w:rPr>
          <w:rFonts w:ascii="Arial" w:eastAsia="Calibri" w:hAnsi="Arial" w:cs="Arial"/>
          <w:i/>
          <w:sz w:val="24"/>
          <w:szCs w:val="24"/>
        </w:rPr>
        <w:t>e</w:t>
      </w:r>
      <w:r w:rsidRPr="00E618B8">
        <w:rPr>
          <w:rFonts w:ascii="Arial" w:eastAsia="Calibri" w:hAnsi="Arial" w:cs="Arial"/>
          <w:i/>
          <w:spacing w:val="18"/>
          <w:sz w:val="24"/>
          <w:szCs w:val="24"/>
        </w:rPr>
        <w:t xml:space="preserve"> </w:t>
      </w:r>
      <w:r w:rsidRPr="00E618B8">
        <w:rPr>
          <w:rFonts w:ascii="Arial" w:eastAsia="Calibri" w:hAnsi="Arial" w:cs="Arial"/>
          <w:i/>
          <w:sz w:val="24"/>
          <w:szCs w:val="24"/>
        </w:rPr>
        <w:t>C</w:t>
      </w:r>
      <w:r w:rsidRPr="00E618B8">
        <w:rPr>
          <w:rFonts w:ascii="Arial" w:eastAsia="Calibri" w:hAnsi="Arial" w:cs="Arial"/>
          <w:i/>
          <w:spacing w:val="-1"/>
          <w:sz w:val="24"/>
          <w:szCs w:val="24"/>
        </w:rPr>
        <w:t>o</w:t>
      </w:r>
      <w:r w:rsidRPr="00E618B8">
        <w:rPr>
          <w:rFonts w:ascii="Arial" w:eastAsia="Calibri" w:hAnsi="Arial" w:cs="Arial"/>
          <w:i/>
          <w:sz w:val="24"/>
          <w:szCs w:val="24"/>
        </w:rPr>
        <w:t>m</w:t>
      </w:r>
      <w:r w:rsidRPr="00E618B8">
        <w:rPr>
          <w:rFonts w:ascii="Arial" w:eastAsia="Calibri" w:hAnsi="Arial" w:cs="Arial"/>
          <w:i/>
          <w:spacing w:val="1"/>
          <w:sz w:val="24"/>
          <w:szCs w:val="24"/>
        </w:rPr>
        <w:t>p</w:t>
      </w:r>
      <w:r w:rsidRPr="00E618B8">
        <w:rPr>
          <w:rFonts w:ascii="Arial" w:eastAsia="Calibri" w:hAnsi="Arial" w:cs="Arial"/>
          <w:i/>
          <w:spacing w:val="-1"/>
          <w:sz w:val="24"/>
          <w:szCs w:val="24"/>
        </w:rPr>
        <w:t>an</w:t>
      </w:r>
      <w:r w:rsidRPr="00E618B8">
        <w:rPr>
          <w:rFonts w:ascii="Arial" w:eastAsia="Calibri" w:hAnsi="Arial" w:cs="Arial"/>
          <w:i/>
          <w:sz w:val="24"/>
          <w:szCs w:val="24"/>
        </w:rPr>
        <w:t>y</w:t>
      </w:r>
      <w:r w:rsidRPr="00E618B8">
        <w:rPr>
          <w:rFonts w:ascii="Arial" w:eastAsia="Calibri" w:hAnsi="Arial" w:cs="Arial"/>
          <w:i/>
          <w:spacing w:val="18"/>
          <w:sz w:val="24"/>
          <w:szCs w:val="24"/>
        </w:rPr>
        <w:t xml:space="preserve"> </w:t>
      </w:r>
      <w:r w:rsidRPr="00E618B8">
        <w:rPr>
          <w:rFonts w:ascii="Arial" w:eastAsia="Calibri" w:hAnsi="Arial" w:cs="Arial"/>
          <w:i/>
          <w:spacing w:val="1"/>
          <w:sz w:val="24"/>
          <w:szCs w:val="24"/>
        </w:rPr>
        <w:t>t</w:t>
      </w:r>
      <w:r w:rsidRPr="00E618B8">
        <w:rPr>
          <w:rFonts w:ascii="Arial" w:eastAsia="Calibri" w:hAnsi="Arial" w:cs="Arial"/>
          <w:i/>
          <w:spacing w:val="-1"/>
          <w:sz w:val="24"/>
          <w:szCs w:val="24"/>
        </w:rPr>
        <w:t>ha</w:t>
      </w:r>
      <w:r w:rsidRPr="00E618B8">
        <w:rPr>
          <w:rFonts w:ascii="Arial" w:eastAsia="Calibri" w:hAnsi="Arial" w:cs="Arial"/>
          <w:i/>
          <w:sz w:val="24"/>
          <w:szCs w:val="24"/>
        </w:rPr>
        <w:t>t</w:t>
      </w:r>
      <w:r w:rsidRPr="00E618B8">
        <w:rPr>
          <w:rFonts w:ascii="Arial" w:eastAsia="Calibri" w:hAnsi="Arial" w:cs="Arial"/>
          <w:i/>
          <w:spacing w:val="21"/>
          <w:sz w:val="24"/>
          <w:szCs w:val="24"/>
        </w:rPr>
        <w:t xml:space="preserve"> </w:t>
      </w:r>
      <w:r w:rsidRPr="00E618B8">
        <w:rPr>
          <w:rFonts w:ascii="Arial" w:eastAsia="Calibri" w:hAnsi="Arial" w:cs="Arial"/>
          <w:i/>
          <w:spacing w:val="1"/>
          <w:sz w:val="24"/>
          <w:szCs w:val="24"/>
        </w:rPr>
        <w:t>o</w:t>
      </w:r>
      <w:r w:rsidRPr="00E618B8">
        <w:rPr>
          <w:rFonts w:ascii="Arial" w:eastAsia="Calibri" w:hAnsi="Arial" w:cs="Arial"/>
          <w:i/>
          <w:spacing w:val="-1"/>
          <w:sz w:val="24"/>
          <w:szCs w:val="24"/>
        </w:rPr>
        <w:t>w</w:t>
      </w:r>
      <w:r w:rsidRPr="00E618B8">
        <w:rPr>
          <w:rFonts w:ascii="Arial" w:eastAsia="Calibri" w:hAnsi="Arial" w:cs="Arial"/>
          <w:i/>
          <w:sz w:val="24"/>
          <w:szCs w:val="24"/>
        </w:rPr>
        <w:t>n</w:t>
      </w:r>
      <w:r w:rsidR="002C1F2C">
        <w:rPr>
          <w:rFonts w:ascii="Arial" w:eastAsia="Calibri" w:hAnsi="Arial" w:cs="Arial"/>
          <w:i/>
          <w:sz w:val="24"/>
          <w:szCs w:val="24"/>
        </w:rPr>
        <w:t>s</w:t>
      </w:r>
      <w:r w:rsidRPr="00E618B8">
        <w:rPr>
          <w:rFonts w:ascii="Arial" w:eastAsia="Calibri" w:hAnsi="Arial" w:cs="Arial"/>
          <w:i/>
          <w:sz w:val="24"/>
          <w:szCs w:val="24"/>
        </w:rPr>
        <w:t xml:space="preserve"> </w:t>
      </w:r>
      <w:r w:rsidRPr="00E618B8">
        <w:rPr>
          <w:rFonts w:ascii="Arial" w:eastAsia="Calibri" w:hAnsi="Arial" w:cs="Arial"/>
          <w:i/>
          <w:spacing w:val="-1"/>
          <w:sz w:val="24"/>
          <w:szCs w:val="24"/>
        </w:rPr>
        <w:t>a</w:t>
      </w:r>
      <w:r w:rsidRPr="00E618B8">
        <w:rPr>
          <w:rFonts w:ascii="Arial" w:eastAsia="Calibri" w:hAnsi="Arial" w:cs="Arial"/>
          <w:i/>
          <w:sz w:val="24"/>
          <w:szCs w:val="24"/>
        </w:rPr>
        <w:t>ll</w:t>
      </w:r>
      <w:r w:rsidRPr="00E618B8">
        <w:rPr>
          <w:rFonts w:ascii="Arial" w:eastAsia="Calibri" w:hAnsi="Arial" w:cs="Arial"/>
          <w:i/>
          <w:spacing w:val="1"/>
          <w:sz w:val="24"/>
          <w:szCs w:val="24"/>
        </w:rPr>
        <w:t xml:space="preserve"> </w:t>
      </w:r>
      <w:r w:rsidRPr="00E618B8">
        <w:rPr>
          <w:rFonts w:ascii="Arial" w:eastAsia="Calibri" w:hAnsi="Arial" w:cs="Arial"/>
          <w:i/>
          <w:sz w:val="24"/>
          <w:szCs w:val="24"/>
        </w:rPr>
        <w:t>s</w:t>
      </w:r>
      <w:r w:rsidRPr="00E618B8">
        <w:rPr>
          <w:rFonts w:ascii="Arial" w:eastAsia="Calibri" w:hAnsi="Arial" w:cs="Arial"/>
          <w:i/>
          <w:spacing w:val="-1"/>
          <w:sz w:val="24"/>
          <w:szCs w:val="24"/>
        </w:rPr>
        <w:t>h</w:t>
      </w:r>
      <w:r w:rsidRPr="00E618B8">
        <w:rPr>
          <w:rFonts w:ascii="Arial" w:eastAsia="Calibri" w:hAnsi="Arial" w:cs="Arial"/>
          <w:i/>
          <w:spacing w:val="1"/>
          <w:sz w:val="24"/>
          <w:szCs w:val="24"/>
        </w:rPr>
        <w:t>a</w:t>
      </w:r>
      <w:r w:rsidRPr="00E618B8">
        <w:rPr>
          <w:rFonts w:ascii="Arial" w:eastAsia="Calibri" w:hAnsi="Arial" w:cs="Arial"/>
          <w:i/>
          <w:sz w:val="24"/>
          <w:szCs w:val="24"/>
        </w:rPr>
        <w:t xml:space="preserve">res </w:t>
      </w:r>
      <w:r w:rsidRPr="00E618B8">
        <w:rPr>
          <w:rFonts w:ascii="Arial" w:eastAsia="Calibri" w:hAnsi="Arial" w:cs="Arial"/>
          <w:i/>
          <w:spacing w:val="-1"/>
          <w:sz w:val="24"/>
          <w:szCs w:val="24"/>
        </w:rPr>
        <w:t>o</w:t>
      </w:r>
      <w:r w:rsidRPr="00E618B8">
        <w:rPr>
          <w:rFonts w:ascii="Arial" w:eastAsia="Calibri" w:hAnsi="Arial" w:cs="Arial"/>
          <w:i/>
          <w:sz w:val="24"/>
          <w:szCs w:val="24"/>
        </w:rPr>
        <w:t>f</w:t>
      </w:r>
      <w:r w:rsidRPr="00E618B8">
        <w:rPr>
          <w:rFonts w:ascii="Arial" w:eastAsia="Calibri" w:hAnsi="Arial" w:cs="Arial"/>
          <w:i/>
          <w:spacing w:val="1"/>
          <w:sz w:val="24"/>
          <w:szCs w:val="24"/>
        </w:rPr>
        <w:t xml:space="preserve"> </w:t>
      </w:r>
      <w:r w:rsidRPr="00E618B8">
        <w:rPr>
          <w:rFonts w:ascii="Arial" w:eastAsia="Calibri" w:hAnsi="Arial" w:cs="Arial"/>
          <w:i/>
          <w:spacing w:val="-1"/>
          <w:sz w:val="24"/>
          <w:szCs w:val="24"/>
        </w:rPr>
        <w:t>n</w:t>
      </w:r>
      <w:r w:rsidRPr="00E618B8">
        <w:rPr>
          <w:rFonts w:ascii="Arial" w:eastAsia="Calibri" w:hAnsi="Arial" w:cs="Arial"/>
          <w:i/>
          <w:sz w:val="24"/>
          <w:szCs w:val="24"/>
        </w:rPr>
        <w:t>ewly i</w:t>
      </w:r>
      <w:r w:rsidRPr="00E618B8">
        <w:rPr>
          <w:rFonts w:ascii="Arial" w:eastAsia="Calibri" w:hAnsi="Arial" w:cs="Arial"/>
          <w:i/>
          <w:spacing w:val="-1"/>
          <w:sz w:val="24"/>
          <w:szCs w:val="24"/>
        </w:rPr>
        <w:t>n</w:t>
      </w:r>
      <w:r w:rsidRPr="00E618B8">
        <w:rPr>
          <w:rFonts w:ascii="Arial" w:eastAsia="Calibri" w:hAnsi="Arial" w:cs="Arial"/>
          <w:i/>
          <w:spacing w:val="3"/>
          <w:sz w:val="24"/>
          <w:szCs w:val="24"/>
        </w:rPr>
        <w:t>c</w:t>
      </w:r>
      <w:r w:rsidRPr="00E618B8">
        <w:rPr>
          <w:rFonts w:ascii="Arial" w:eastAsia="Calibri" w:hAnsi="Arial" w:cs="Arial"/>
          <w:i/>
          <w:spacing w:val="-1"/>
          <w:sz w:val="24"/>
          <w:szCs w:val="24"/>
        </w:rPr>
        <w:t>o</w:t>
      </w:r>
      <w:r w:rsidRPr="00E618B8">
        <w:rPr>
          <w:rFonts w:ascii="Arial" w:eastAsia="Calibri" w:hAnsi="Arial" w:cs="Arial"/>
          <w:i/>
          <w:sz w:val="24"/>
          <w:szCs w:val="24"/>
        </w:rPr>
        <w:t>r</w:t>
      </w:r>
      <w:r w:rsidRPr="00E618B8">
        <w:rPr>
          <w:rFonts w:ascii="Arial" w:eastAsia="Calibri" w:hAnsi="Arial" w:cs="Arial"/>
          <w:i/>
          <w:spacing w:val="-2"/>
          <w:sz w:val="24"/>
          <w:szCs w:val="24"/>
        </w:rPr>
        <w:t>p</w:t>
      </w:r>
      <w:r w:rsidRPr="00E618B8">
        <w:rPr>
          <w:rFonts w:ascii="Arial" w:eastAsia="Calibri" w:hAnsi="Arial" w:cs="Arial"/>
          <w:i/>
          <w:spacing w:val="1"/>
          <w:sz w:val="24"/>
          <w:szCs w:val="24"/>
        </w:rPr>
        <w:t>o</w:t>
      </w:r>
      <w:r w:rsidRPr="00E618B8">
        <w:rPr>
          <w:rFonts w:ascii="Arial" w:eastAsia="Calibri" w:hAnsi="Arial" w:cs="Arial"/>
          <w:i/>
          <w:sz w:val="24"/>
          <w:szCs w:val="24"/>
        </w:rPr>
        <w:t>r</w:t>
      </w:r>
      <w:r w:rsidRPr="00E618B8">
        <w:rPr>
          <w:rFonts w:ascii="Arial" w:eastAsia="Calibri" w:hAnsi="Arial" w:cs="Arial"/>
          <w:i/>
          <w:spacing w:val="-2"/>
          <w:sz w:val="24"/>
          <w:szCs w:val="24"/>
        </w:rPr>
        <w:t>a</w:t>
      </w:r>
      <w:r w:rsidRPr="00E618B8">
        <w:rPr>
          <w:rFonts w:ascii="Arial" w:eastAsia="Calibri" w:hAnsi="Arial" w:cs="Arial"/>
          <w:i/>
          <w:spacing w:val="1"/>
          <w:sz w:val="24"/>
          <w:szCs w:val="24"/>
        </w:rPr>
        <w:t>t</w:t>
      </w:r>
      <w:r w:rsidRPr="00E618B8">
        <w:rPr>
          <w:rFonts w:ascii="Arial" w:eastAsia="Calibri" w:hAnsi="Arial" w:cs="Arial"/>
          <w:i/>
          <w:sz w:val="24"/>
          <w:szCs w:val="24"/>
        </w:rPr>
        <w:t>ed re</w:t>
      </w:r>
      <w:r w:rsidRPr="00E618B8">
        <w:rPr>
          <w:rFonts w:ascii="Arial" w:eastAsia="Calibri" w:hAnsi="Arial" w:cs="Arial"/>
          <w:i/>
          <w:spacing w:val="1"/>
          <w:sz w:val="24"/>
          <w:szCs w:val="24"/>
        </w:rPr>
        <w:t>o</w:t>
      </w:r>
      <w:r w:rsidRPr="00E618B8">
        <w:rPr>
          <w:rFonts w:ascii="Arial" w:eastAsia="Calibri" w:hAnsi="Arial" w:cs="Arial"/>
          <w:i/>
          <w:sz w:val="24"/>
          <w:szCs w:val="24"/>
        </w:rPr>
        <w:t>r</w:t>
      </w:r>
      <w:r w:rsidRPr="00E618B8">
        <w:rPr>
          <w:rFonts w:ascii="Arial" w:eastAsia="Calibri" w:hAnsi="Arial" w:cs="Arial"/>
          <w:i/>
          <w:spacing w:val="-2"/>
          <w:sz w:val="24"/>
          <w:szCs w:val="24"/>
        </w:rPr>
        <w:t>g</w:t>
      </w:r>
      <w:r w:rsidRPr="00E618B8">
        <w:rPr>
          <w:rFonts w:ascii="Arial" w:eastAsia="Calibri" w:hAnsi="Arial" w:cs="Arial"/>
          <w:i/>
          <w:spacing w:val="1"/>
          <w:sz w:val="24"/>
          <w:szCs w:val="24"/>
        </w:rPr>
        <w:t>a</w:t>
      </w:r>
      <w:r w:rsidRPr="00E618B8">
        <w:rPr>
          <w:rFonts w:ascii="Arial" w:eastAsia="Calibri" w:hAnsi="Arial" w:cs="Arial"/>
          <w:i/>
          <w:spacing w:val="-1"/>
          <w:sz w:val="24"/>
          <w:szCs w:val="24"/>
        </w:rPr>
        <w:t>n</w:t>
      </w:r>
      <w:r w:rsidRPr="00E618B8">
        <w:rPr>
          <w:rFonts w:ascii="Arial" w:eastAsia="Calibri" w:hAnsi="Arial" w:cs="Arial"/>
          <w:i/>
          <w:sz w:val="24"/>
          <w:szCs w:val="24"/>
        </w:rPr>
        <w:t>i</w:t>
      </w:r>
      <w:r w:rsidRPr="00E618B8">
        <w:rPr>
          <w:rFonts w:ascii="Arial" w:eastAsia="Calibri" w:hAnsi="Arial" w:cs="Arial"/>
          <w:i/>
          <w:spacing w:val="1"/>
          <w:sz w:val="24"/>
          <w:szCs w:val="24"/>
        </w:rPr>
        <w:t>z</w:t>
      </w:r>
      <w:r w:rsidRPr="00E618B8">
        <w:rPr>
          <w:rFonts w:ascii="Arial" w:eastAsia="Calibri" w:hAnsi="Arial" w:cs="Arial"/>
          <w:i/>
          <w:sz w:val="24"/>
          <w:szCs w:val="24"/>
        </w:rPr>
        <w:t>ed</w:t>
      </w:r>
      <w:r w:rsidRPr="00E618B8">
        <w:rPr>
          <w:rFonts w:ascii="Arial" w:eastAsia="Calibri" w:hAnsi="Arial" w:cs="Arial"/>
          <w:i/>
          <w:spacing w:val="2"/>
          <w:sz w:val="24"/>
          <w:szCs w:val="24"/>
        </w:rPr>
        <w:t xml:space="preserve"> </w:t>
      </w:r>
      <w:r w:rsidRPr="00E618B8">
        <w:rPr>
          <w:rFonts w:ascii="Arial" w:eastAsia="Calibri" w:hAnsi="Arial" w:cs="Arial"/>
          <w:i/>
          <w:spacing w:val="1"/>
          <w:sz w:val="24"/>
          <w:szCs w:val="24"/>
        </w:rPr>
        <w:t>t</w:t>
      </w:r>
      <w:r w:rsidRPr="00E618B8">
        <w:rPr>
          <w:rFonts w:ascii="Arial" w:eastAsia="Calibri" w:hAnsi="Arial" w:cs="Arial"/>
          <w:i/>
          <w:spacing w:val="-1"/>
          <w:sz w:val="24"/>
          <w:szCs w:val="24"/>
        </w:rPr>
        <w:t>h</w:t>
      </w:r>
      <w:r w:rsidRPr="00E618B8">
        <w:rPr>
          <w:rFonts w:ascii="Arial" w:eastAsia="Calibri" w:hAnsi="Arial" w:cs="Arial"/>
          <w:i/>
          <w:sz w:val="24"/>
          <w:szCs w:val="24"/>
        </w:rPr>
        <w:t>ree</w:t>
      </w:r>
      <w:r w:rsidRPr="00E618B8">
        <w:rPr>
          <w:rFonts w:ascii="Arial" w:eastAsia="Calibri" w:hAnsi="Arial" w:cs="Arial"/>
          <w:i/>
          <w:spacing w:val="1"/>
          <w:sz w:val="24"/>
          <w:szCs w:val="24"/>
        </w:rPr>
        <w:t xml:space="preserve"> c</w:t>
      </w:r>
      <w:r w:rsidRPr="00E618B8">
        <w:rPr>
          <w:rFonts w:ascii="Arial" w:eastAsia="Calibri" w:hAnsi="Arial" w:cs="Arial"/>
          <w:i/>
          <w:spacing w:val="-1"/>
          <w:sz w:val="24"/>
          <w:szCs w:val="24"/>
        </w:rPr>
        <w:t>o</w:t>
      </w:r>
      <w:r w:rsidRPr="00E618B8">
        <w:rPr>
          <w:rFonts w:ascii="Arial" w:eastAsia="Calibri" w:hAnsi="Arial" w:cs="Arial"/>
          <w:i/>
          <w:sz w:val="24"/>
          <w:szCs w:val="24"/>
        </w:rPr>
        <w:t>m</w:t>
      </w:r>
      <w:r w:rsidRPr="00E618B8">
        <w:rPr>
          <w:rFonts w:ascii="Arial" w:eastAsia="Calibri" w:hAnsi="Arial" w:cs="Arial"/>
          <w:i/>
          <w:spacing w:val="-1"/>
          <w:sz w:val="24"/>
          <w:szCs w:val="24"/>
        </w:rPr>
        <w:t>pan</w:t>
      </w:r>
      <w:r w:rsidRPr="00E618B8">
        <w:rPr>
          <w:rFonts w:ascii="Arial" w:eastAsia="Calibri" w:hAnsi="Arial" w:cs="Arial"/>
          <w:i/>
          <w:sz w:val="24"/>
          <w:szCs w:val="24"/>
        </w:rPr>
        <w:t>ies</w:t>
      </w:r>
      <w:r w:rsidRPr="00E618B8">
        <w:rPr>
          <w:rFonts w:ascii="Arial" w:eastAsia="Calibri" w:hAnsi="Arial" w:cs="Arial"/>
          <w:i/>
          <w:spacing w:val="1"/>
          <w:sz w:val="24"/>
          <w:szCs w:val="24"/>
        </w:rPr>
        <w:t xml:space="preserve"> </w:t>
      </w:r>
      <w:r w:rsidRPr="00E618B8">
        <w:rPr>
          <w:rFonts w:ascii="Arial" w:eastAsia="Calibri" w:hAnsi="Arial" w:cs="Arial"/>
          <w:i/>
          <w:sz w:val="24"/>
          <w:szCs w:val="24"/>
        </w:rPr>
        <w:t>i.e. J</w:t>
      </w:r>
      <w:r w:rsidRPr="00E618B8">
        <w:rPr>
          <w:rFonts w:ascii="Arial" w:eastAsia="Calibri" w:hAnsi="Arial" w:cs="Arial"/>
          <w:i/>
          <w:spacing w:val="-1"/>
          <w:sz w:val="24"/>
          <w:szCs w:val="24"/>
        </w:rPr>
        <w:t>ha</w:t>
      </w:r>
      <w:r w:rsidRPr="00E618B8">
        <w:rPr>
          <w:rFonts w:ascii="Arial" w:eastAsia="Calibri" w:hAnsi="Arial" w:cs="Arial"/>
          <w:i/>
          <w:sz w:val="24"/>
          <w:szCs w:val="24"/>
        </w:rPr>
        <w:t>rkh</w:t>
      </w:r>
      <w:r w:rsidRPr="00E618B8">
        <w:rPr>
          <w:rFonts w:ascii="Arial" w:eastAsia="Calibri" w:hAnsi="Arial" w:cs="Arial"/>
          <w:i/>
          <w:spacing w:val="1"/>
          <w:sz w:val="24"/>
          <w:szCs w:val="24"/>
        </w:rPr>
        <w:t>a</w:t>
      </w:r>
      <w:r w:rsidRPr="00E618B8">
        <w:rPr>
          <w:rFonts w:ascii="Arial" w:eastAsia="Calibri" w:hAnsi="Arial" w:cs="Arial"/>
          <w:i/>
          <w:spacing w:val="-1"/>
          <w:sz w:val="24"/>
          <w:szCs w:val="24"/>
        </w:rPr>
        <w:t>n</w:t>
      </w:r>
      <w:r w:rsidRPr="00E618B8">
        <w:rPr>
          <w:rFonts w:ascii="Arial" w:eastAsia="Calibri" w:hAnsi="Arial" w:cs="Arial"/>
          <w:i/>
          <w:sz w:val="24"/>
          <w:szCs w:val="24"/>
        </w:rPr>
        <w:t>d</w:t>
      </w:r>
      <w:r w:rsidRPr="00E618B8">
        <w:rPr>
          <w:rFonts w:ascii="Arial" w:eastAsia="Calibri" w:hAnsi="Arial" w:cs="Arial"/>
          <w:i/>
          <w:spacing w:val="2"/>
          <w:sz w:val="24"/>
          <w:szCs w:val="24"/>
        </w:rPr>
        <w:t xml:space="preserve"> </w:t>
      </w:r>
      <w:proofErr w:type="spellStart"/>
      <w:r w:rsidRPr="00E618B8">
        <w:rPr>
          <w:rFonts w:ascii="Arial" w:eastAsia="Calibri" w:hAnsi="Arial" w:cs="Arial"/>
          <w:i/>
          <w:sz w:val="24"/>
          <w:szCs w:val="24"/>
        </w:rPr>
        <w:t>U</w:t>
      </w:r>
      <w:r w:rsidRPr="00E618B8">
        <w:rPr>
          <w:rFonts w:ascii="Arial" w:eastAsia="Calibri" w:hAnsi="Arial" w:cs="Arial"/>
          <w:i/>
          <w:spacing w:val="-1"/>
          <w:sz w:val="24"/>
          <w:szCs w:val="24"/>
        </w:rPr>
        <w:t>r</w:t>
      </w:r>
      <w:r w:rsidRPr="00E618B8">
        <w:rPr>
          <w:rFonts w:ascii="Arial" w:eastAsia="Calibri" w:hAnsi="Arial" w:cs="Arial"/>
          <w:i/>
          <w:sz w:val="24"/>
          <w:szCs w:val="24"/>
        </w:rPr>
        <w:t>ja</w:t>
      </w:r>
      <w:proofErr w:type="spellEnd"/>
      <w:r w:rsidRPr="00E618B8">
        <w:rPr>
          <w:rFonts w:ascii="Arial" w:eastAsia="Calibri" w:hAnsi="Arial" w:cs="Arial"/>
          <w:i/>
          <w:spacing w:val="2"/>
          <w:sz w:val="24"/>
          <w:szCs w:val="24"/>
        </w:rPr>
        <w:t xml:space="preserve"> </w:t>
      </w:r>
      <w:proofErr w:type="spellStart"/>
      <w:r w:rsidRPr="00E618B8">
        <w:rPr>
          <w:rFonts w:ascii="Arial" w:eastAsia="Calibri" w:hAnsi="Arial" w:cs="Arial"/>
          <w:i/>
          <w:sz w:val="24"/>
          <w:szCs w:val="24"/>
        </w:rPr>
        <w:t>Utp</w:t>
      </w:r>
      <w:r w:rsidRPr="00E618B8">
        <w:rPr>
          <w:rFonts w:ascii="Arial" w:eastAsia="Calibri" w:hAnsi="Arial" w:cs="Arial"/>
          <w:i/>
          <w:spacing w:val="1"/>
          <w:sz w:val="24"/>
          <w:szCs w:val="24"/>
        </w:rPr>
        <w:t>a</w:t>
      </w:r>
      <w:r w:rsidRPr="00E618B8">
        <w:rPr>
          <w:rFonts w:ascii="Arial" w:eastAsia="Calibri" w:hAnsi="Arial" w:cs="Arial"/>
          <w:i/>
          <w:spacing w:val="-1"/>
          <w:sz w:val="24"/>
          <w:szCs w:val="24"/>
        </w:rPr>
        <w:t>da</w:t>
      </w:r>
      <w:r w:rsidRPr="00E618B8">
        <w:rPr>
          <w:rFonts w:ascii="Arial" w:eastAsia="Calibri" w:hAnsi="Arial" w:cs="Arial"/>
          <w:i/>
          <w:sz w:val="24"/>
          <w:szCs w:val="24"/>
        </w:rPr>
        <w:t>n</w:t>
      </w:r>
      <w:proofErr w:type="spellEnd"/>
      <w:r w:rsidRPr="00E618B8">
        <w:rPr>
          <w:rFonts w:ascii="Arial" w:eastAsia="Calibri" w:hAnsi="Arial" w:cs="Arial"/>
          <w:i/>
          <w:spacing w:val="2"/>
          <w:sz w:val="24"/>
          <w:szCs w:val="24"/>
        </w:rPr>
        <w:t xml:space="preserve"> </w:t>
      </w:r>
      <w:r w:rsidRPr="00E618B8">
        <w:rPr>
          <w:rFonts w:ascii="Arial" w:eastAsia="Calibri" w:hAnsi="Arial" w:cs="Arial"/>
          <w:i/>
          <w:spacing w:val="-1"/>
          <w:sz w:val="24"/>
          <w:szCs w:val="24"/>
        </w:rPr>
        <w:t>N</w:t>
      </w:r>
      <w:r w:rsidRPr="00E618B8">
        <w:rPr>
          <w:rFonts w:ascii="Arial" w:eastAsia="Calibri" w:hAnsi="Arial" w:cs="Arial"/>
          <w:i/>
          <w:sz w:val="24"/>
          <w:szCs w:val="24"/>
        </w:rPr>
        <w:t>i</w:t>
      </w:r>
      <w:r w:rsidRPr="00E618B8">
        <w:rPr>
          <w:rFonts w:ascii="Arial" w:eastAsia="Calibri" w:hAnsi="Arial" w:cs="Arial"/>
          <w:i/>
          <w:spacing w:val="1"/>
          <w:sz w:val="24"/>
          <w:szCs w:val="24"/>
        </w:rPr>
        <w:t>g</w:t>
      </w:r>
      <w:r w:rsidRPr="00E618B8">
        <w:rPr>
          <w:rFonts w:ascii="Arial" w:eastAsia="Calibri" w:hAnsi="Arial" w:cs="Arial"/>
          <w:i/>
          <w:spacing w:val="-1"/>
          <w:sz w:val="24"/>
          <w:szCs w:val="24"/>
        </w:rPr>
        <w:t>a</w:t>
      </w:r>
      <w:r w:rsidRPr="00E618B8">
        <w:rPr>
          <w:rFonts w:ascii="Arial" w:eastAsia="Calibri" w:hAnsi="Arial" w:cs="Arial"/>
          <w:i/>
          <w:sz w:val="24"/>
          <w:szCs w:val="24"/>
        </w:rPr>
        <w:t>m</w:t>
      </w:r>
      <w:r w:rsidRPr="00E618B8">
        <w:rPr>
          <w:rFonts w:ascii="Arial" w:eastAsia="Calibri" w:hAnsi="Arial" w:cs="Arial"/>
          <w:i/>
          <w:spacing w:val="1"/>
          <w:sz w:val="24"/>
          <w:szCs w:val="24"/>
        </w:rPr>
        <w:t xml:space="preserve"> </w:t>
      </w:r>
      <w:r w:rsidRPr="00E618B8">
        <w:rPr>
          <w:rFonts w:ascii="Arial" w:eastAsia="Calibri" w:hAnsi="Arial" w:cs="Arial"/>
          <w:i/>
          <w:sz w:val="24"/>
          <w:szCs w:val="24"/>
        </w:rPr>
        <w:t>L</w:t>
      </w:r>
      <w:r w:rsidRPr="00E618B8">
        <w:rPr>
          <w:rFonts w:ascii="Arial" w:eastAsia="Calibri" w:hAnsi="Arial" w:cs="Arial"/>
          <w:i/>
          <w:spacing w:val="1"/>
          <w:sz w:val="24"/>
          <w:szCs w:val="24"/>
        </w:rPr>
        <w:t>t</w:t>
      </w:r>
      <w:r w:rsidRPr="00E618B8">
        <w:rPr>
          <w:rFonts w:ascii="Arial" w:eastAsia="Calibri" w:hAnsi="Arial" w:cs="Arial"/>
          <w:i/>
          <w:sz w:val="24"/>
          <w:szCs w:val="24"/>
        </w:rPr>
        <w:t>d ,</w:t>
      </w:r>
      <w:r w:rsidRPr="00E618B8">
        <w:rPr>
          <w:rFonts w:ascii="Arial" w:eastAsia="Calibri" w:hAnsi="Arial" w:cs="Arial"/>
          <w:i/>
          <w:spacing w:val="3"/>
          <w:sz w:val="24"/>
          <w:szCs w:val="24"/>
        </w:rPr>
        <w:t xml:space="preserve"> </w:t>
      </w:r>
      <w:r w:rsidRPr="00E618B8">
        <w:rPr>
          <w:rFonts w:ascii="Arial" w:eastAsia="Calibri" w:hAnsi="Arial" w:cs="Arial"/>
          <w:i/>
          <w:sz w:val="24"/>
          <w:szCs w:val="24"/>
        </w:rPr>
        <w:t>J</w:t>
      </w:r>
      <w:r w:rsidRPr="00E618B8">
        <w:rPr>
          <w:rFonts w:ascii="Arial" w:eastAsia="Calibri" w:hAnsi="Arial" w:cs="Arial"/>
          <w:i/>
          <w:spacing w:val="-1"/>
          <w:sz w:val="24"/>
          <w:szCs w:val="24"/>
        </w:rPr>
        <w:t>h</w:t>
      </w:r>
      <w:r w:rsidRPr="00E618B8">
        <w:rPr>
          <w:rFonts w:ascii="Arial" w:eastAsia="Calibri" w:hAnsi="Arial" w:cs="Arial"/>
          <w:i/>
          <w:spacing w:val="1"/>
          <w:sz w:val="24"/>
          <w:szCs w:val="24"/>
        </w:rPr>
        <w:t>a</w:t>
      </w:r>
      <w:r w:rsidRPr="00E618B8">
        <w:rPr>
          <w:rFonts w:ascii="Arial" w:eastAsia="Calibri" w:hAnsi="Arial" w:cs="Arial"/>
          <w:i/>
          <w:sz w:val="24"/>
          <w:szCs w:val="24"/>
        </w:rPr>
        <w:t>r</w:t>
      </w:r>
      <w:r w:rsidRPr="00E618B8">
        <w:rPr>
          <w:rFonts w:ascii="Arial" w:eastAsia="Calibri" w:hAnsi="Arial" w:cs="Arial"/>
          <w:i/>
          <w:spacing w:val="-2"/>
          <w:sz w:val="24"/>
          <w:szCs w:val="24"/>
        </w:rPr>
        <w:t>k</w:t>
      </w:r>
      <w:r w:rsidRPr="00E618B8">
        <w:rPr>
          <w:rFonts w:ascii="Arial" w:eastAsia="Calibri" w:hAnsi="Arial" w:cs="Arial"/>
          <w:i/>
          <w:spacing w:val="1"/>
          <w:sz w:val="24"/>
          <w:szCs w:val="24"/>
        </w:rPr>
        <w:t>h</w:t>
      </w:r>
      <w:r w:rsidRPr="00E618B8">
        <w:rPr>
          <w:rFonts w:ascii="Arial" w:eastAsia="Calibri" w:hAnsi="Arial" w:cs="Arial"/>
          <w:i/>
          <w:spacing w:val="-1"/>
          <w:sz w:val="24"/>
          <w:szCs w:val="24"/>
        </w:rPr>
        <w:t>a</w:t>
      </w:r>
      <w:r w:rsidRPr="00E618B8">
        <w:rPr>
          <w:rFonts w:ascii="Arial" w:eastAsia="Calibri" w:hAnsi="Arial" w:cs="Arial"/>
          <w:i/>
          <w:spacing w:val="1"/>
          <w:sz w:val="24"/>
          <w:szCs w:val="24"/>
        </w:rPr>
        <w:t>n</w:t>
      </w:r>
      <w:r w:rsidRPr="00E618B8">
        <w:rPr>
          <w:rFonts w:ascii="Arial" w:eastAsia="Calibri" w:hAnsi="Arial" w:cs="Arial"/>
          <w:i/>
          <w:sz w:val="24"/>
          <w:szCs w:val="24"/>
        </w:rPr>
        <w:t>d</w:t>
      </w:r>
      <w:r w:rsidRPr="00E618B8">
        <w:rPr>
          <w:rFonts w:ascii="Arial" w:eastAsia="Calibri" w:hAnsi="Arial" w:cs="Arial"/>
          <w:i/>
          <w:spacing w:val="2"/>
          <w:sz w:val="24"/>
          <w:szCs w:val="24"/>
        </w:rPr>
        <w:t xml:space="preserve"> </w:t>
      </w:r>
      <w:proofErr w:type="spellStart"/>
      <w:r w:rsidRPr="00E618B8">
        <w:rPr>
          <w:rFonts w:ascii="Arial" w:eastAsia="Calibri" w:hAnsi="Arial" w:cs="Arial"/>
          <w:i/>
          <w:sz w:val="24"/>
          <w:szCs w:val="24"/>
        </w:rPr>
        <w:t>U</w:t>
      </w:r>
      <w:r w:rsidRPr="00E618B8">
        <w:rPr>
          <w:rFonts w:ascii="Arial" w:eastAsia="Calibri" w:hAnsi="Arial" w:cs="Arial"/>
          <w:i/>
          <w:spacing w:val="-1"/>
          <w:sz w:val="24"/>
          <w:szCs w:val="24"/>
        </w:rPr>
        <w:t>r</w:t>
      </w:r>
      <w:r w:rsidRPr="00E618B8">
        <w:rPr>
          <w:rFonts w:ascii="Arial" w:eastAsia="Calibri" w:hAnsi="Arial" w:cs="Arial"/>
          <w:i/>
          <w:sz w:val="24"/>
          <w:szCs w:val="24"/>
        </w:rPr>
        <w:t>ja</w:t>
      </w:r>
      <w:proofErr w:type="spellEnd"/>
      <w:r w:rsidRPr="00E618B8">
        <w:rPr>
          <w:rFonts w:ascii="Arial" w:eastAsia="Calibri" w:hAnsi="Arial" w:cs="Arial"/>
          <w:i/>
          <w:sz w:val="24"/>
          <w:szCs w:val="24"/>
        </w:rPr>
        <w:t xml:space="preserve"> </w:t>
      </w:r>
      <w:proofErr w:type="spellStart"/>
      <w:r w:rsidRPr="00E618B8">
        <w:rPr>
          <w:rFonts w:ascii="Arial" w:eastAsia="Calibri" w:hAnsi="Arial" w:cs="Arial"/>
          <w:i/>
          <w:spacing w:val="2"/>
          <w:sz w:val="24"/>
          <w:szCs w:val="24"/>
        </w:rPr>
        <w:t>S</w:t>
      </w:r>
      <w:r w:rsidRPr="00E618B8">
        <w:rPr>
          <w:rFonts w:ascii="Arial" w:eastAsia="Calibri" w:hAnsi="Arial" w:cs="Arial"/>
          <w:i/>
          <w:spacing w:val="-1"/>
          <w:sz w:val="24"/>
          <w:szCs w:val="24"/>
        </w:rPr>
        <w:t>an</w:t>
      </w:r>
      <w:r w:rsidRPr="00E618B8">
        <w:rPr>
          <w:rFonts w:ascii="Arial" w:eastAsia="Calibri" w:hAnsi="Arial" w:cs="Arial"/>
          <w:i/>
          <w:spacing w:val="1"/>
          <w:sz w:val="24"/>
          <w:szCs w:val="24"/>
        </w:rPr>
        <w:t>ch</w:t>
      </w:r>
      <w:r w:rsidRPr="00E618B8">
        <w:rPr>
          <w:rFonts w:ascii="Arial" w:eastAsia="Calibri" w:hAnsi="Arial" w:cs="Arial"/>
          <w:i/>
          <w:spacing w:val="-1"/>
          <w:sz w:val="24"/>
          <w:szCs w:val="24"/>
        </w:rPr>
        <w:t>a</w:t>
      </w:r>
      <w:r w:rsidRPr="00E618B8">
        <w:rPr>
          <w:rFonts w:ascii="Arial" w:eastAsia="Calibri" w:hAnsi="Arial" w:cs="Arial"/>
          <w:i/>
          <w:sz w:val="24"/>
          <w:szCs w:val="24"/>
        </w:rPr>
        <w:t>ran</w:t>
      </w:r>
      <w:proofErr w:type="spellEnd"/>
      <w:r w:rsidRPr="00E618B8">
        <w:rPr>
          <w:rFonts w:ascii="Arial" w:eastAsia="Calibri" w:hAnsi="Arial" w:cs="Arial"/>
          <w:i/>
          <w:spacing w:val="2"/>
          <w:sz w:val="24"/>
          <w:szCs w:val="24"/>
        </w:rPr>
        <w:t xml:space="preserve"> </w:t>
      </w:r>
      <w:r w:rsidRPr="00E618B8">
        <w:rPr>
          <w:rFonts w:ascii="Arial" w:eastAsia="Calibri" w:hAnsi="Arial" w:cs="Arial"/>
          <w:i/>
          <w:spacing w:val="-1"/>
          <w:sz w:val="24"/>
          <w:szCs w:val="24"/>
        </w:rPr>
        <w:t>N</w:t>
      </w:r>
      <w:r w:rsidRPr="00E618B8">
        <w:rPr>
          <w:rFonts w:ascii="Arial" w:eastAsia="Calibri" w:hAnsi="Arial" w:cs="Arial"/>
          <w:i/>
          <w:sz w:val="24"/>
          <w:szCs w:val="24"/>
        </w:rPr>
        <w:t>i</w:t>
      </w:r>
      <w:r w:rsidRPr="00E618B8">
        <w:rPr>
          <w:rFonts w:ascii="Arial" w:eastAsia="Calibri" w:hAnsi="Arial" w:cs="Arial"/>
          <w:i/>
          <w:spacing w:val="-1"/>
          <w:sz w:val="24"/>
          <w:szCs w:val="24"/>
        </w:rPr>
        <w:t>ga</w:t>
      </w:r>
      <w:r w:rsidRPr="00E618B8">
        <w:rPr>
          <w:rFonts w:ascii="Arial" w:eastAsia="Calibri" w:hAnsi="Arial" w:cs="Arial"/>
          <w:i/>
          <w:sz w:val="24"/>
          <w:szCs w:val="24"/>
        </w:rPr>
        <w:t>m L</w:t>
      </w:r>
      <w:r w:rsidRPr="00E618B8">
        <w:rPr>
          <w:rFonts w:ascii="Arial" w:eastAsia="Calibri" w:hAnsi="Arial" w:cs="Arial"/>
          <w:i/>
          <w:spacing w:val="1"/>
          <w:sz w:val="24"/>
          <w:szCs w:val="24"/>
        </w:rPr>
        <w:t>t</w:t>
      </w:r>
      <w:r w:rsidRPr="00E618B8">
        <w:rPr>
          <w:rFonts w:ascii="Arial" w:eastAsia="Calibri" w:hAnsi="Arial" w:cs="Arial"/>
          <w:i/>
          <w:sz w:val="24"/>
          <w:szCs w:val="24"/>
        </w:rPr>
        <w:t xml:space="preserve">d </w:t>
      </w:r>
      <w:r w:rsidRPr="00E618B8">
        <w:rPr>
          <w:rFonts w:ascii="Arial" w:eastAsia="Calibri" w:hAnsi="Arial" w:cs="Arial"/>
          <w:i/>
          <w:spacing w:val="-1"/>
          <w:sz w:val="24"/>
          <w:szCs w:val="24"/>
        </w:rPr>
        <w:t>an</w:t>
      </w:r>
      <w:r w:rsidRPr="00E618B8">
        <w:rPr>
          <w:rFonts w:ascii="Arial" w:eastAsia="Calibri" w:hAnsi="Arial" w:cs="Arial"/>
          <w:i/>
          <w:sz w:val="24"/>
          <w:szCs w:val="24"/>
        </w:rPr>
        <w:t>d J</w:t>
      </w:r>
      <w:r w:rsidRPr="00E618B8">
        <w:rPr>
          <w:rFonts w:ascii="Arial" w:eastAsia="Calibri" w:hAnsi="Arial" w:cs="Arial"/>
          <w:i/>
          <w:spacing w:val="-1"/>
          <w:sz w:val="24"/>
          <w:szCs w:val="24"/>
        </w:rPr>
        <w:t>ha</w:t>
      </w:r>
      <w:r w:rsidRPr="00E618B8">
        <w:rPr>
          <w:rFonts w:ascii="Arial" w:eastAsia="Calibri" w:hAnsi="Arial" w:cs="Arial"/>
          <w:i/>
          <w:spacing w:val="1"/>
          <w:sz w:val="24"/>
          <w:szCs w:val="24"/>
        </w:rPr>
        <w:t>r</w:t>
      </w:r>
      <w:r w:rsidRPr="00E618B8">
        <w:rPr>
          <w:rFonts w:ascii="Arial" w:eastAsia="Calibri" w:hAnsi="Arial" w:cs="Arial"/>
          <w:i/>
          <w:spacing w:val="-1"/>
          <w:sz w:val="24"/>
          <w:szCs w:val="24"/>
        </w:rPr>
        <w:t>k</w:t>
      </w:r>
      <w:r w:rsidRPr="00E618B8">
        <w:rPr>
          <w:rFonts w:ascii="Arial" w:eastAsia="Calibri" w:hAnsi="Arial" w:cs="Arial"/>
          <w:i/>
          <w:spacing w:val="1"/>
          <w:sz w:val="24"/>
          <w:szCs w:val="24"/>
        </w:rPr>
        <w:t>h</w:t>
      </w:r>
      <w:r w:rsidRPr="00E618B8">
        <w:rPr>
          <w:rFonts w:ascii="Arial" w:eastAsia="Calibri" w:hAnsi="Arial" w:cs="Arial"/>
          <w:i/>
          <w:spacing w:val="-1"/>
          <w:sz w:val="24"/>
          <w:szCs w:val="24"/>
        </w:rPr>
        <w:t>a</w:t>
      </w:r>
      <w:r w:rsidRPr="00E618B8">
        <w:rPr>
          <w:rFonts w:ascii="Arial" w:eastAsia="Calibri" w:hAnsi="Arial" w:cs="Arial"/>
          <w:i/>
          <w:spacing w:val="1"/>
          <w:sz w:val="24"/>
          <w:szCs w:val="24"/>
        </w:rPr>
        <w:t>n</w:t>
      </w:r>
      <w:r w:rsidRPr="00E618B8">
        <w:rPr>
          <w:rFonts w:ascii="Arial" w:eastAsia="Calibri" w:hAnsi="Arial" w:cs="Arial"/>
          <w:i/>
          <w:sz w:val="24"/>
          <w:szCs w:val="24"/>
        </w:rPr>
        <w:t xml:space="preserve">d </w:t>
      </w:r>
      <w:proofErr w:type="spellStart"/>
      <w:r w:rsidRPr="00E618B8">
        <w:rPr>
          <w:rFonts w:ascii="Arial" w:eastAsia="Calibri" w:hAnsi="Arial" w:cs="Arial"/>
          <w:i/>
          <w:spacing w:val="-1"/>
          <w:sz w:val="24"/>
          <w:szCs w:val="24"/>
        </w:rPr>
        <w:t>B</w:t>
      </w:r>
      <w:r w:rsidRPr="00E618B8">
        <w:rPr>
          <w:rFonts w:ascii="Arial" w:eastAsia="Calibri" w:hAnsi="Arial" w:cs="Arial"/>
          <w:i/>
          <w:sz w:val="24"/>
          <w:szCs w:val="24"/>
        </w:rPr>
        <w:t>ijli</w:t>
      </w:r>
      <w:proofErr w:type="spellEnd"/>
      <w:r w:rsidRPr="00E618B8">
        <w:rPr>
          <w:rFonts w:ascii="Arial" w:eastAsia="Calibri" w:hAnsi="Arial" w:cs="Arial"/>
          <w:i/>
          <w:spacing w:val="1"/>
          <w:sz w:val="24"/>
          <w:szCs w:val="24"/>
        </w:rPr>
        <w:t xml:space="preserve"> </w:t>
      </w:r>
      <w:proofErr w:type="spellStart"/>
      <w:r w:rsidRPr="00E618B8">
        <w:rPr>
          <w:rFonts w:ascii="Arial" w:eastAsia="Calibri" w:hAnsi="Arial" w:cs="Arial"/>
          <w:i/>
          <w:sz w:val="24"/>
          <w:szCs w:val="24"/>
        </w:rPr>
        <w:t>Vi</w:t>
      </w:r>
      <w:r w:rsidRPr="00E618B8">
        <w:rPr>
          <w:rFonts w:ascii="Arial" w:eastAsia="Calibri" w:hAnsi="Arial" w:cs="Arial"/>
          <w:i/>
          <w:spacing w:val="1"/>
          <w:sz w:val="24"/>
          <w:szCs w:val="24"/>
        </w:rPr>
        <w:t>t</w:t>
      </w:r>
      <w:r w:rsidRPr="00E618B8">
        <w:rPr>
          <w:rFonts w:ascii="Arial" w:eastAsia="Calibri" w:hAnsi="Arial" w:cs="Arial"/>
          <w:i/>
          <w:sz w:val="24"/>
          <w:szCs w:val="24"/>
        </w:rPr>
        <w:t>r</w:t>
      </w:r>
      <w:r w:rsidRPr="00E618B8">
        <w:rPr>
          <w:rFonts w:ascii="Arial" w:eastAsia="Calibri" w:hAnsi="Arial" w:cs="Arial"/>
          <w:i/>
          <w:spacing w:val="-2"/>
          <w:sz w:val="24"/>
          <w:szCs w:val="24"/>
        </w:rPr>
        <w:t>a</w:t>
      </w:r>
      <w:r w:rsidRPr="00E618B8">
        <w:rPr>
          <w:rFonts w:ascii="Arial" w:eastAsia="Calibri" w:hAnsi="Arial" w:cs="Arial"/>
          <w:i/>
          <w:sz w:val="24"/>
          <w:szCs w:val="24"/>
        </w:rPr>
        <w:t>n</w:t>
      </w:r>
      <w:proofErr w:type="spellEnd"/>
      <w:r w:rsidRPr="00E618B8">
        <w:rPr>
          <w:rFonts w:ascii="Arial" w:eastAsia="Calibri" w:hAnsi="Arial" w:cs="Arial"/>
          <w:i/>
          <w:sz w:val="24"/>
          <w:szCs w:val="24"/>
        </w:rPr>
        <w:t xml:space="preserve"> </w:t>
      </w:r>
      <w:r w:rsidRPr="00E618B8">
        <w:rPr>
          <w:rFonts w:ascii="Arial" w:eastAsia="Calibri" w:hAnsi="Arial" w:cs="Arial"/>
          <w:i/>
          <w:spacing w:val="-1"/>
          <w:sz w:val="24"/>
          <w:szCs w:val="24"/>
        </w:rPr>
        <w:t>N</w:t>
      </w:r>
      <w:r w:rsidRPr="00E618B8">
        <w:rPr>
          <w:rFonts w:ascii="Arial" w:eastAsia="Calibri" w:hAnsi="Arial" w:cs="Arial"/>
          <w:i/>
          <w:sz w:val="24"/>
          <w:szCs w:val="24"/>
        </w:rPr>
        <w:t>i</w:t>
      </w:r>
      <w:r w:rsidRPr="00E618B8">
        <w:rPr>
          <w:rFonts w:ascii="Arial" w:eastAsia="Calibri" w:hAnsi="Arial" w:cs="Arial"/>
          <w:i/>
          <w:spacing w:val="-1"/>
          <w:sz w:val="24"/>
          <w:szCs w:val="24"/>
        </w:rPr>
        <w:t>g</w:t>
      </w:r>
      <w:r w:rsidRPr="00E618B8">
        <w:rPr>
          <w:rFonts w:ascii="Arial" w:eastAsia="Calibri" w:hAnsi="Arial" w:cs="Arial"/>
          <w:i/>
          <w:spacing w:val="1"/>
          <w:sz w:val="24"/>
          <w:szCs w:val="24"/>
        </w:rPr>
        <w:t>a</w:t>
      </w:r>
      <w:r w:rsidRPr="00E618B8">
        <w:rPr>
          <w:rFonts w:ascii="Arial" w:eastAsia="Calibri" w:hAnsi="Arial" w:cs="Arial"/>
          <w:i/>
          <w:sz w:val="24"/>
          <w:szCs w:val="24"/>
        </w:rPr>
        <w:t>m L</w:t>
      </w:r>
      <w:r w:rsidRPr="00E618B8">
        <w:rPr>
          <w:rFonts w:ascii="Arial" w:eastAsia="Calibri" w:hAnsi="Arial" w:cs="Arial"/>
          <w:i/>
          <w:spacing w:val="1"/>
          <w:sz w:val="24"/>
          <w:szCs w:val="24"/>
        </w:rPr>
        <w:t>t</w:t>
      </w:r>
      <w:r w:rsidRPr="00E618B8">
        <w:rPr>
          <w:rFonts w:ascii="Arial" w:eastAsia="Calibri" w:hAnsi="Arial" w:cs="Arial"/>
          <w:i/>
          <w:spacing w:val="-1"/>
          <w:sz w:val="24"/>
          <w:szCs w:val="24"/>
        </w:rPr>
        <w:t>d</w:t>
      </w:r>
      <w:r w:rsidRPr="00E618B8">
        <w:rPr>
          <w:rFonts w:ascii="Arial" w:eastAsia="Calibri" w:hAnsi="Arial" w:cs="Arial"/>
          <w:i/>
          <w:sz w:val="24"/>
          <w:szCs w:val="24"/>
        </w:rPr>
        <w:t>;</w:t>
      </w:r>
    </w:p>
    <w:p w14:paraId="332E10A5" w14:textId="77777777" w:rsidR="00994E8A" w:rsidRPr="00E618B8" w:rsidRDefault="00994E8A" w:rsidP="00B47AC4">
      <w:pPr>
        <w:tabs>
          <w:tab w:val="left" w:pos="1960"/>
        </w:tabs>
        <w:spacing w:before="15" w:line="360" w:lineRule="auto"/>
        <w:ind w:left="1972" w:right="526" w:hanging="361"/>
        <w:jc w:val="both"/>
        <w:rPr>
          <w:rFonts w:ascii="Arial" w:eastAsia="Calibri" w:hAnsi="Arial" w:cs="Arial"/>
          <w:i/>
          <w:sz w:val="24"/>
          <w:szCs w:val="24"/>
        </w:rPr>
      </w:pPr>
    </w:p>
    <w:p w14:paraId="3C93B10E" w14:textId="30B538AE" w:rsidR="00AC346B" w:rsidRPr="00E618B8" w:rsidRDefault="0026668B" w:rsidP="001E0CE5">
      <w:pPr>
        <w:pStyle w:val="ListParagraph"/>
        <w:numPr>
          <w:ilvl w:val="2"/>
          <w:numId w:val="3"/>
        </w:numPr>
        <w:spacing w:before="1" w:line="360" w:lineRule="auto"/>
        <w:ind w:left="1560" w:right="526" w:hanging="993"/>
        <w:jc w:val="both"/>
        <w:rPr>
          <w:rFonts w:ascii="Arial" w:eastAsia="Calibri" w:hAnsi="Arial" w:cs="Arial"/>
          <w:sz w:val="24"/>
          <w:szCs w:val="24"/>
        </w:rPr>
      </w:pPr>
      <w:r w:rsidRPr="00E618B8">
        <w:rPr>
          <w:rFonts w:ascii="Arial" w:eastAsia="Calibri" w:hAnsi="Arial" w:cs="Arial"/>
          <w:sz w:val="24"/>
          <w:szCs w:val="24"/>
        </w:rPr>
        <w:t xml:space="preserve">Jharkhand </w:t>
      </w:r>
      <w:proofErr w:type="spellStart"/>
      <w:r w:rsidRPr="00E618B8">
        <w:rPr>
          <w:rFonts w:ascii="Arial" w:eastAsia="Calibri" w:hAnsi="Arial" w:cs="Arial"/>
          <w:sz w:val="24"/>
          <w:szCs w:val="24"/>
        </w:rPr>
        <w:t>Urja</w:t>
      </w:r>
      <w:proofErr w:type="spellEnd"/>
      <w:r w:rsidRPr="00E618B8">
        <w:rPr>
          <w:rFonts w:ascii="Arial" w:eastAsia="Calibri" w:hAnsi="Arial" w:cs="Arial"/>
          <w:sz w:val="24"/>
          <w:szCs w:val="24"/>
        </w:rPr>
        <w:t xml:space="preserve"> </w:t>
      </w:r>
      <w:proofErr w:type="spellStart"/>
      <w:r w:rsidRPr="00E618B8">
        <w:rPr>
          <w:rFonts w:ascii="Arial" w:eastAsia="Calibri" w:hAnsi="Arial" w:cs="Arial"/>
          <w:sz w:val="24"/>
          <w:szCs w:val="24"/>
        </w:rPr>
        <w:t>Sancharan</w:t>
      </w:r>
      <w:proofErr w:type="spellEnd"/>
      <w:r w:rsidRPr="00E618B8">
        <w:rPr>
          <w:rFonts w:ascii="Arial" w:eastAsia="Calibri" w:hAnsi="Arial" w:cs="Arial"/>
          <w:sz w:val="24"/>
          <w:szCs w:val="24"/>
        </w:rPr>
        <w:t xml:space="preserve"> Nigam Ltd. (herein after to be referred to as “JUSNL” or “the Petitioner” </w:t>
      </w:r>
      <w:r w:rsidR="002C1F2C">
        <w:rPr>
          <w:rFonts w:ascii="Arial" w:eastAsia="Calibri" w:hAnsi="Arial" w:cs="Arial"/>
          <w:sz w:val="24"/>
          <w:szCs w:val="24"/>
        </w:rPr>
        <w:t xml:space="preserve">was </w:t>
      </w:r>
      <w:r w:rsidRPr="00E618B8">
        <w:rPr>
          <w:rFonts w:ascii="Arial" w:eastAsia="Calibri" w:hAnsi="Arial" w:cs="Arial"/>
          <w:sz w:val="24"/>
          <w:szCs w:val="24"/>
        </w:rPr>
        <w:t>incorporated on 23rd</w:t>
      </w:r>
      <w:r w:rsidR="006B2F04">
        <w:rPr>
          <w:rFonts w:ascii="Arial" w:eastAsia="Calibri" w:hAnsi="Arial" w:cs="Arial"/>
          <w:sz w:val="24"/>
          <w:szCs w:val="24"/>
        </w:rPr>
        <w:t xml:space="preserve"> </w:t>
      </w:r>
      <w:r w:rsidRPr="00E618B8">
        <w:rPr>
          <w:rFonts w:ascii="Arial" w:eastAsia="Calibri" w:hAnsi="Arial" w:cs="Arial"/>
          <w:sz w:val="24"/>
          <w:szCs w:val="24"/>
        </w:rPr>
        <w:t xml:space="preserve">October 2013 with the Registrar of Companies, Jharkhand, Ranchi and has </w:t>
      </w:r>
      <w:r w:rsidRPr="00E618B8">
        <w:rPr>
          <w:rFonts w:ascii="Arial" w:eastAsia="Calibri" w:hAnsi="Arial" w:cs="Arial"/>
          <w:sz w:val="24"/>
          <w:szCs w:val="24"/>
        </w:rPr>
        <w:lastRenderedPageBreak/>
        <w:t>obtained Certificate of Commencement of Business on 28th November 2013.</w:t>
      </w:r>
    </w:p>
    <w:p w14:paraId="064B39AA" w14:textId="2D138B18" w:rsidR="006B2F04" w:rsidRDefault="00565719" w:rsidP="001E0CE5">
      <w:pPr>
        <w:pStyle w:val="ListParagraph"/>
        <w:numPr>
          <w:ilvl w:val="2"/>
          <w:numId w:val="3"/>
        </w:numPr>
        <w:spacing w:before="1" w:line="360" w:lineRule="auto"/>
        <w:ind w:left="1560" w:right="526" w:hanging="993"/>
        <w:jc w:val="both"/>
        <w:rPr>
          <w:rFonts w:ascii="Arial" w:eastAsia="Calibri" w:hAnsi="Arial" w:cs="Arial"/>
          <w:sz w:val="24"/>
          <w:szCs w:val="24"/>
        </w:rPr>
      </w:pPr>
      <w:r w:rsidRPr="00E618B8">
        <w:rPr>
          <w:rFonts w:ascii="Arial" w:eastAsia="Calibri" w:hAnsi="Arial" w:cs="Arial"/>
          <w:sz w:val="24"/>
          <w:szCs w:val="24"/>
        </w:rPr>
        <w:t>B</w:t>
      </w:r>
      <w:r w:rsidR="0026668B" w:rsidRPr="00E618B8">
        <w:rPr>
          <w:rFonts w:ascii="Arial" w:eastAsia="Calibri" w:hAnsi="Arial" w:cs="Arial"/>
          <w:sz w:val="24"/>
          <w:szCs w:val="24"/>
        </w:rPr>
        <w:t xml:space="preserve">eing a State Transmission Utility (STU), </w:t>
      </w:r>
      <w:r w:rsidR="002C1F2C">
        <w:rPr>
          <w:rFonts w:ascii="Arial" w:eastAsia="Calibri" w:hAnsi="Arial" w:cs="Arial"/>
          <w:sz w:val="24"/>
          <w:szCs w:val="24"/>
        </w:rPr>
        <w:t xml:space="preserve">or </w:t>
      </w:r>
      <w:r w:rsidR="0026668B" w:rsidRPr="00E618B8">
        <w:rPr>
          <w:rFonts w:ascii="Arial" w:eastAsia="Calibri" w:hAnsi="Arial" w:cs="Arial"/>
          <w:sz w:val="24"/>
          <w:szCs w:val="24"/>
        </w:rPr>
        <w:t xml:space="preserve">erstwhile JSEB-Transmission function was catering to the requirements of the </w:t>
      </w:r>
      <w:r w:rsidR="006B2F04" w:rsidRPr="004E0797">
        <w:rPr>
          <w:rFonts w:ascii="Arial" w:eastAsia="Calibri" w:hAnsi="Arial" w:cs="Arial"/>
          <w:sz w:val="24"/>
          <w:szCs w:val="24"/>
        </w:rPr>
        <w:t xml:space="preserve">State </w:t>
      </w:r>
      <w:r w:rsidR="0026668B" w:rsidRPr="00E618B8">
        <w:rPr>
          <w:rFonts w:ascii="Arial" w:eastAsia="Calibri" w:hAnsi="Arial" w:cs="Arial"/>
          <w:sz w:val="24"/>
          <w:szCs w:val="24"/>
        </w:rPr>
        <w:t xml:space="preserve">for transmitting power from the state owned generation stations and the power purchases from other external sources into the distribution </w:t>
      </w:r>
      <w:proofErr w:type="gramStart"/>
      <w:r w:rsidR="0026668B" w:rsidRPr="00E618B8">
        <w:rPr>
          <w:rFonts w:ascii="Arial" w:eastAsia="Calibri" w:hAnsi="Arial" w:cs="Arial"/>
          <w:sz w:val="24"/>
          <w:szCs w:val="24"/>
        </w:rPr>
        <w:t>network.</w:t>
      </w:r>
      <w:proofErr w:type="gramEnd"/>
      <w:r w:rsidR="0026668B" w:rsidRPr="00E618B8">
        <w:rPr>
          <w:rFonts w:ascii="Arial" w:eastAsia="Calibri" w:hAnsi="Arial" w:cs="Arial"/>
          <w:sz w:val="24"/>
          <w:szCs w:val="24"/>
        </w:rPr>
        <w:t xml:space="preserve"> The responsibilities of the erstwhile JSEB- Transmission function as a STU have now been transferred to </w:t>
      </w:r>
      <w:r w:rsidR="006B2F04" w:rsidRPr="004E0797">
        <w:rPr>
          <w:rFonts w:ascii="Arial" w:eastAsia="Calibri" w:hAnsi="Arial" w:cs="Arial"/>
          <w:sz w:val="24"/>
          <w:szCs w:val="24"/>
        </w:rPr>
        <w:t>Jharkhand</w:t>
      </w:r>
      <w:r w:rsidR="0026668B" w:rsidRPr="00E618B8">
        <w:rPr>
          <w:rFonts w:ascii="Arial" w:eastAsia="Calibri" w:hAnsi="Arial" w:cs="Arial"/>
          <w:sz w:val="24"/>
          <w:szCs w:val="24"/>
        </w:rPr>
        <w:t xml:space="preserve"> </w:t>
      </w:r>
      <w:proofErr w:type="spellStart"/>
      <w:r w:rsidR="0026668B" w:rsidRPr="00E618B8">
        <w:rPr>
          <w:rFonts w:ascii="Arial" w:eastAsia="Calibri" w:hAnsi="Arial" w:cs="Arial"/>
          <w:sz w:val="24"/>
          <w:szCs w:val="24"/>
        </w:rPr>
        <w:t>Urja</w:t>
      </w:r>
      <w:proofErr w:type="spellEnd"/>
      <w:r w:rsidR="0026668B" w:rsidRPr="00E618B8">
        <w:rPr>
          <w:rFonts w:ascii="Arial" w:eastAsia="Calibri" w:hAnsi="Arial" w:cs="Arial"/>
          <w:sz w:val="24"/>
          <w:szCs w:val="24"/>
        </w:rPr>
        <w:t xml:space="preserve"> </w:t>
      </w:r>
      <w:proofErr w:type="spellStart"/>
      <w:r w:rsidR="0026668B" w:rsidRPr="00E618B8">
        <w:rPr>
          <w:rFonts w:ascii="Arial" w:eastAsia="Calibri" w:hAnsi="Arial" w:cs="Arial"/>
          <w:sz w:val="24"/>
          <w:szCs w:val="24"/>
        </w:rPr>
        <w:t>Sancharan</w:t>
      </w:r>
      <w:proofErr w:type="spellEnd"/>
      <w:r w:rsidR="0026668B" w:rsidRPr="00E618B8">
        <w:rPr>
          <w:rFonts w:ascii="Arial" w:eastAsia="Calibri" w:hAnsi="Arial" w:cs="Arial"/>
          <w:sz w:val="24"/>
          <w:szCs w:val="24"/>
        </w:rPr>
        <w:t xml:space="preserve"> Nigam Ltd (JUSNL). </w:t>
      </w:r>
    </w:p>
    <w:p w14:paraId="3B19ED50" w14:textId="1A5AEE82" w:rsidR="00A304DA" w:rsidRPr="00E618B8" w:rsidRDefault="0026668B" w:rsidP="001E0CE5">
      <w:pPr>
        <w:pStyle w:val="ListParagraph"/>
        <w:numPr>
          <w:ilvl w:val="2"/>
          <w:numId w:val="3"/>
        </w:numPr>
        <w:spacing w:before="1" w:line="360" w:lineRule="auto"/>
        <w:ind w:left="1560" w:right="526" w:hanging="993"/>
        <w:jc w:val="both"/>
        <w:rPr>
          <w:rFonts w:ascii="Arial" w:eastAsia="Calibri" w:hAnsi="Arial" w:cs="Arial"/>
          <w:sz w:val="24"/>
          <w:szCs w:val="24"/>
        </w:rPr>
      </w:pPr>
      <w:r w:rsidRPr="00E618B8">
        <w:rPr>
          <w:rFonts w:ascii="Arial" w:eastAsia="Calibri" w:hAnsi="Arial" w:cs="Arial"/>
          <w:sz w:val="24"/>
          <w:szCs w:val="24"/>
        </w:rPr>
        <w:t xml:space="preserve">Section 62 of the Electricity Act 2003 requires the </w:t>
      </w:r>
      <w:r w:rsidR="006B2F04">
        <w:rPr>
          <w:rFonts w:ascii="Arial" w:eastAsia="Calibri" w:hAnsi="Arial" w:cs="Arial"/>
          <w:sz w:val="24"/>
          <w:szCs w:val="24"/>
        </w:rPr>
        <w:t xml:space="preserve">STU </w:t>
      </w:r>
      <w:r w:rsidRPr="00E618B8">
        <w:rPr>
          <w:rFonts w:ascii="Arial" w:eastAsia="Calibri" w:hAnsi="Arial" w:cs="Arial"/>
          <w:sz w:val="24"/>
          <w:szCs w:val="24"/>
        </w:rPr>
        <w:t xml:space="preserve">to furnish details as may be specified by the </w:t>
      </w:r>
      <w:r w:rsidR="006B2F04">
        <w:rPr>
          <w:rFonts w:ascii="Arial" w:eastAsia="Calibri" w:hAnsi="Arial" w:cs="Arial"/>
          <w:sz w:val="24"/>
          <w:szCs w:val="24"/>
        </w:rPr>
        <w:t xml:space="preserve">Appropriate </w:t>
      </w:r>
      <w:r w:rsidRPr="00E618B8">
        <w:rPr>
          <w:rFonts w:ascii="Arial" w:eastAsia="Calibri" w:hAnsi="Arial" w:cs="Arial"/>
          <w:sz w:val="24"/>
          <w:szCs w:val="24"/>
        </w:rPr>
        <w:t>Commission for determination of tarif</w:t>
      </w:r>
      <w:r w:rsidR="008C52D3">
        <w:rPr>
          <w:rFonts w:ascii="Arial" w:eastAsia="Calibri" w:hAnsi="Arial" w:cs="Arial"/>
          <w:sz w:val="24"/>
          <w:szCs w:val="24"/>
        </w:rPr>
        <w:t xml:space="preserve">f. In addition, as per the MYT Regulations </w:t>
      </w:r>
      <w:r w:rsidRPr="00E618B8">
        <w:rPr>
          <w:rFonts w:ascii="Arial" w:eastAsia="Calibri" w:hAnsi="Arial" w:cs="Arial"/>
          <w:sz w:val="24"/>
          <w:szCs w:val="24"/>
        </w:rPr>
        <w:t>issued by the Hon'ble Commission, JUSNL is required to file for all reasonable expenses it believes it would incur over the next control period and seek the approval of the Hon'ble Commission for the same. The filing is to be done based on the projections of the expected revenue and costs, which should be arrived at by a reasonable methodology adopted by the petitioner.</w:t>
      </w:r>
    </w:p>
    <w:p w14:paraId="006032AB" w14:textId="45CC906B" w:rsidR="00616D95" w:rsidRPr="00E618B8" w:rsidRDefault="0026668B" w:rsidP="001E0CE5">
      <w:pPr>
        <w:pStyle w:val="ListParagraph"/>
        <w:numPr>
          <w:ilvl w:val="2"/>
          <w:numId w:val="3"/>
        </w:numPr>
        <w:spacing w:before="1" w:line="360" w:lineRule="auto"/>
        <w:ind w:left="1560" w:right="526" w:hanging="993"/>
        <w:jc w:val="both"/>
        <w:rPr>
          <w:rFonts w:ascii="Arial" w:eastAsia="Calibri" w:hAnsi="Arial" w:cs="Arial"/>
          <w:sz w:val="24"/>
          <w:szCs w:val="24"/>
        </w:rPr>
      </w:pPr>
      <w:r w:rsidRPr="00E618B8">
        <w:rPr>
          <w:rFonts w:ascii="Arial" w:eastAsia="Calibri" w:hAnsi="Arial" w:cs="Arial"/>
          <w:sz w:val="24"/>
          <w:szCs w:val="24"/>
        </w:rPr>
        <w:t>The Hon’ble Commi</w:t>
      </w:r>
      <w:r w:rsidR="008C52D3">
        <w:rPr>
          <w:rFonts w:ascii="Arial" w:eastAsia="Calibri" w:hAnsi="Arial" w:cs="Arial"/>
          <w:sz w:val="24"/>
          <w:szCs w:val="24"/>
        </w:rPr>
        <w:t>ssion in November 2015</w:t>
      </w:r>
      <w:r w:rsidR="004008FF">
        <w:rPr>
          <w:rFonts w:ascii="Arial" w:eastAsia="Calibri" w:hAnsi="Arial" w:cs="Arial"/>
          <w:sz w:val="24"/>
          <w:szCs w:val="24"/>
        </w:rPr>
        <w:t xml:space="preserve"> </w:t>
      </w:r>
      <w:proofErr w:type="gramStart"/>
      <w:r w:rsidRPr="00E618B8">
        <w:rPr>
          <w:rFonts w:ascii="Arial" w:eastAsia="Calibri" w:hAnsi="Arial" w:cs="Arial"/>
          <w:sz w:val="24"/>
          <w:szCs w:val="24"/>
        </w:rPr>
        <w:t>issued  JSERC</w:t>
      </w:r>
      <w:proofErr w:type="gramEnd"/>
      <w:r w:rsidRPr="00E618B8">
        <w:rPr>
          <w:rFonts w:ascii="Arial" w:eastAsia="Calibri" w:hAnsi="Arial" w:cs="Arial"/>
          <w:sz w:val="24"/>
          <w:szCs w:val="24"/>
        </w:rPr>
        <w:t xml:space="preserve">  (Terms  and Conditions for Determination of Transmission Tariff) Regulations, 2015 (hereinafter referred as “Transmission Tariff Regulations 2015”) which are applicable from 1</w:t>
      </w:r>
      <w:r w:rsidRPr="00E618B8">
        <w:rPr>
          <w:rFonts w:ascii="Arial" w:eastAsia="Calibri" w:hAnsi="Arial" w:cs="Arial"/>
          <w:sz w:val="24"/>
          <w:szCs w:val="24"/>
          <w:vertAlign w:val="superscript"/>
        </w:rPr>
        <w:t>st</w:t>
      </w:r>
      <w:r w:rsidR="006B2F04">
        <w:rPr>
          <w:rFonts w:ascii="Arial" w:eastAsia="Calibri" w:hAnsi="Arial" w:cs="Arial"/>
          <w:sz w:val="24"/>
          <w:szCs w:val="24"/>
        </w:rPr>
        <w:t xml:space="preserve"> </w:t>
      </w:r>
      <w:r w:rsidRPr="00E618B8">
        <w:rPr>
          <w:rFonts w:ascii="Arial" w:eastAsia="Calibri" w:hAnsi="Arial" w:cs="Arial"/>
          <w:sz w:val="24"/>
          <w:szCs w:val="24"/>
        </w:rPr>
        <w:t xml:space="preserve">April 2016 and </w:t>
      </w:r>
      <w:r w:rsidR="008C52D3">
        <w:rPr>
          <w:rFonts w:ascii="Arial" w:eastAsia="Calibri" w:hAnsi="Arial" w:cs="Arial"/>
          <w:sz w:val="24"/>
          <w:szCs w:val="24"/>
        </w:rPr>
        <w:t xml:space="preserve">in force </w:t>
      </w:r>
      <w:r w:rsidRPr="00E618B8">
        <w:rPr>
          <w:rFonts w:ascii="Arial" w:eastAsia="Calibri" w:hAnsi="Arial" w:cs="Arial"/>
          <w:sz w:val="24"/>
          <w:szCs w:val="24"/>
        </w:rPr>
        <w:t>up to 31</w:t>
      </w:r>
      <w:r w:rsidRPr="00E618B8">
        <w:rPr>
          <w:rFonts w:ascii="Arial" w:eastAsia="Calibri" w:hAnsi="Arial" w:cs="Arial"/>
          <w:sz w:val="24"/>
          <w:szCs w:val="24"/>
          <w:vertAlign w:val="superscript"/>
        </w:rPr>
        <w:t>st</w:t>
      </w:r>
      <w:r w:rsidR="006B2F04">
        <w:rPr>
          <w:rFonts w:ascii="Arial" w:eastAsia="Calibri" w:hAnsi="Arial" w:cs="Arial"/>
          <w:sz w:val="24"/>
          <w:szCs w:val="24"/>
        </w:rPr>
        <w:t xml:space="preserve"> </w:t>
      </w:r>
      <w:r w:rsidRPr="00E618B8">
        <w:rPr>
          <w:rFonts w:ascii="Arial" w:eastAsia="Calibri" w:hAnsi="Arial" w:cs="Arial"/>
          <w:sz w:val="24"/>
          <w:szCs w:val="24"/>
        </w:rPr>
        <w:t>March 2021</w:t>
      </w:r>
      <w:r w:rsidR="006B2F04">
        <w:rPr>
          <w:rFonts w:ascii="Arial" w:eastAsia="Calibri" w:hAnsi="Arial" w:cs="Arial"/>
          <w:sz w:val="24"/>
          <w:szCs w:val="24"/>
        </w:rPr>
        <w:t xml:space="preserve"> and JUSNL</w:t>
      </w:r>
      <w:r w:rsidR="004008FF">
        <w:rPr>
          <w:rFonts w:ascii="Arial" w:eastAsia="Calibri" w:hAnsi="Arial" w:cs="Arial"/>
          <w:sz w:val="24"/>
          <w:szCs w:val="24"/>
        </w:rPr>
        <w:t>, as per the said regulations,</w:t>
      </w:r>
      <w:r w:rsidR="006B2F04">
        <w:rPr>
          <w:rFonts w:ascii="Arial" w:eastAsia="Calibri" w:hAnsi="Arial" w:cs="Arial"/>
          <w:sz w:val="24"/>
          <w:szCs w:val="24"/>
        </w:rPr>
        <w:t xml:space="preserve"> is required to file the Business plan as well Multi</w:t>
      </w:r>
      <w:r w:rsidR="008C52D3">
        <w:rPr>
          <w:rFonts w:ascii="Arial" w:eastAsia="Calibri" w:hAnsi="Arial" w:cs="Arial"/>
          <w:sz w:val="24"/>
          <w:szCs w:val="24"/>
        </w:rPr>
        <w:t>-year Tariff petition (MYT) before</w:t>
      </w:r>
      <w:r w:rsidR="006B2F04">
        <w:rPr>
          <w:rFonts w:ascii="Arial" w:eastAsia="Calibri" w:hAnsi="Arial" w:cs="Arial"/>
          <w:sz w:val="24"/>
          <w:szCs w:val="24"/>
        </w:rPr>
        <w:t xml:space="preserve"> the Hon’ble Commission for the said control period.</w:t>
      </w:r>
    </w:p>
    <w:p w14:paraId="041E99E7" w14:textId="1F05A307" w:rsidR="000C552E" w:rsidRDefault="00706E5B" w:rsidP="001E0CE5">
      <w:pPr>
        <w:pStyle w:val="ListParagraph"/>
        <w:numPr>
          <w:ilvl w:val="2"/>
          <w:numId w:val="3"/>
        </w:numPr>
        <w:spacing w:before="1" w:line="360" w:lineRule="auto"/>
        <w:ind w:left="1560" w:right="526" w:hanging="993"/>
        <w:jc w:val="both"/>
        <w:rPr>
          <w:rFonts w:ascii="Arial" w:eastAsia="Calibri" w:hAnsi="Arial" w:cs="Arial"/>
          <w:sz w:val="24"/>
          <w:szCs w:val="24"/>
        </w:rPr>
      </w:pPr>
      <w:r w:rsidRPr="00E618B8">
        <w:rPr>
          <w:rFonts w:ascii="Arial" w:eastAsia="Calibri" w:hAnsi="Arial" w:cs="Arial"/>
          <w:sz w:val="24"/>
          <w:szCs w:val="24"/>
        </w:rPr>
        <w:t xml:space="preserve">In compliance </w:t>
      </w:r>
      <w:r w:rsidR="006B2F04">
        <w:rPr>
          <w:rFonts w:ascii="Arial" w:eastAsia="Calibri" w:hAnsi="Arial" w:cs="Arial"/>
          <w:sz w:val="24"/>
          <w:szCs w:val="24"/>
        </w:rPr>
        <w:t xml:space="preserve">with the said Transmission Tariff Regulations 2015 notified by JSERC, </w:t>
      </w:r>
      <w:r w:rsidR="0026668B" w:rsidRPr="00E618B8">
        <w:rPr>
          <w:rFonts w:ascii="Arial" w:eastAsia="Calibri" w:hAnsi="Arial" w:cs="Arial"/>
          <w:sz w:val="24"/>
          <w:szCs w:val="24"/>
        </w:rPr>
        <w:t xml:space="preserve">JUSNL hereby </w:t>
      </w:r>
      <w:r w:rsidR="006B2F04">
        <w:rPr>
          <w:rFonts w:ascii="Arial" w:eastAsia="Calibri" w:hAnsi="Arial" w:cs="Arial"/>
          <w:sz w:val="24"/>
          <w:szCs w:val="24"/>
        </w:rPr>
        <w:t>files its</w:t>
      </w:r>
      <w:r w:rsidR="0026668B" w:rsidRPr="00E618B8">
        <w:rPr>
          <w:rFonts w:ascii="Arial" w:eastAsia="Calibri" w:hAnsi="Arial" w:cs="Arial"/>
          <w:sz w:val="24"/>
          <w:szCs w:val="24"/>
        </w:rPr>
        <w:t xml:space="preserve"> </w:t>
      </w:r>
      <w:r w:rsidRPr="00E618B8">
        <w:rPr>
          <w:rFonts w:ascii="Arial" w:eastAsia="Calibri" w:hAnsi="Arial" w:cs="Arial"/>
          <w:sz w:val="24"/>
          <w:szCs w:val="24"/>
        </w:rPr>
        <w:t xml:space="preserve">MYT </w:t>
      </w:r>
      <w:r w:rsidR="0026668B" w:rsidRPr="00E618B8">
        <w:rPr>
          <w:rFonts w:ascii="Arial" w:eastAsia="Calibri" w:hAnsi="Arial" w:cs="Arial"/>
          <w:sz w:val="24"/>
          <w:szCs w:val="24"/>
        </w:rPr>
        <w:t xml:space="preserve">tariff petition for the </w:t>
      </w:r>
      <w:r w:rsidR="006B2F04">
        <w:rPr>
          <w:rFonts w:ascii="Arial" w:eastAsia="Calibri" w:hAnsi="Arial" w:cs="Arial"/>
          <w:sz w:val="24"/>
          <w:szCs w:val="24"/>
        </w:rPr>
        <w:t>2</w:t>
      </w:r>
      <w:r w:rsidR="006B2F04" w:rsidRPr="00E618B8">
        <w:rPr>
          <w:rFonts w:ascii="Arial" w:eastAsia="Calibri" w:hAnsi="Arial" w:cs="Arial"/>
          <w:sz w:val="24"/>
          <w:szCs w:val="24"/>
          <w:vertAlign w:val="superscript"/>
        </w:rPr>
        <w:t>nd</w:t>
      </w:r>
      <w:r w:rsidR="006B2F04">
        <w:rPr>
          <w:rFonts w:ascii="Arial" w:eastAsia="Calibri" w:hAnsi="Arial" w:cs="Arial"/>
          <w:sz w:val="24"/>
          <w:szCs w:val="24"/>
        </w:rPr>
        <w:t xml:space="preserve"> </w:t>
      </w:r>
      <w:r w:rsidRPr="00E618B8">
        <w:rPr>
          <w:rFonts w:ascii="Arial" w:eastAsia="Calibri" w:hAnsi="Arial" w:cs="Arial"/>
          <w:sz w:val="24"/>
          <w:szCs w:val="24"/>
        </w:rPr>
        <w:t xml:space="preserve">control period </w:t>
      </w:r>
      <w:r w:rsidR="006B2F04">
        <w:rPr>
          <w:rFonts w:ascii="Arial" w:eastAsia="Calibri" w:hAnsi="Arial" w:cs="Arial"/>
          <w:sz w:val="24"/>
          <w:szCs w:val="24"/>
        </w:rPr>
        <w:t>(</w:t>
      </w:r>
      <w:r w:rsidR="00F460DC">
        <w:rPr>
          <w:rFonts w:ascii="Arial" w:eastAsia="Calibri" w:hAnsi="Arial" w:cs="Arial"/>
          <w:sz w:val="24"/>
          <w:szCs w:val="24"/>
        </w:rPr>
        <w:t xml:space="preserve">FY </w:t>
      </w:r>
      <w:r w:rsidRPr="00E618B8">
        <w:rPr>
          <w:rFonts w:ascii="Arial" w:eastAsia="Calibri" w:hAnsi="Arial" w:cs="Arial"/>
          <w:sz w:val="24"/>
          <w:szCs w:val="24"/>
        </w:rPr>
        <w:t xml:space="preserve">2016-17 to </w:t>
      </w:r>
      <w:r w:rsidR="00F460DC">
        <w:rPr>
          <w:rFonts w:ascii="Arial" w:eastAsia="Calibri" w:hAnsi="Arial" w:cs="Arial"/>
          <w:sz w:val="24"/>
          <w:szCs w:val="24"/>
        </w:rPr>
        <w:t xml:space="preserve">FY </w:t>
      </w:r>
      <w:r w:rsidRPr="00E618B8">
        <w:rPr>
          <w:rFonts w:ascii="Arial" w:eastAsia="Calibri" w:hAnsi="Arial" w:cs="Arial"/>
          <w:sz w:val="24"/>
          <w:szCs w:val="24"/>
        </w:rPr>
        <w:t>2020-21</w:t>
      </w:r>
      <w:r w:rsidR="006B2F04">
        <w:rPr>
          <w:rFonts w:ascii="Arial" w:eastAsia="Calibri" w:hAnsi="Arial" w:cs="Arial"/>
          <w:sz w:val="24"/>
          <w:szCs w:val="24"/>
        </w:rPr>
        <w:t>)</w:t>
      </w:r>
      <w:r w:rsidRPr="00E618B8">
        <w:rPr>
          <w:rFonts w:ascii="Arial" w:eastAsia="Calibri" w:hAnsi="Arial" w:cs="Arial"/>
          <w:sz w:val="24"/>
          <w:szCs w:val="24"/>
        </w:rPr>
        <w:t xml:space="preserve"> for </w:t>
      </w:r>
      <w:r w:rsidR="0026668B" w:rsidRPr="00E618B8">
        <w:rPr>
          <w:rFonts w:ascii="Arial" w:eastAsia="Calibri" w:hAnsi="Arial" w:cs="Arial"/>
          <w:sz w:val="24"/>
          <w:szCs w:val="24"/>
        </w:rPr>
        <w:t>the kind perusal and approval of the Hon’ble Commission.</w:t>
      </w:r>
      <w:bookmarkStart w:id="2" w:name="_Toc405418668"/>
    </w:p>
    <w:p w14:paraId="618DC631" w14:textId="77777777" w:rsidR="006B2F04" w:rsidRDefault="006B2F04">
      <w:pPr>
        <w:pStyle w:val="ListParagraph"/>
        <w:spacing w:before="1" w:line="360" w:lineRule="auto"/>
        <w:ind w:left="1560" w:right="526"/>
        <w:jc w:val="both"/>
        <w:rPr>
          <w:rFonts w:ascii="Arial" w:eastAsia="Calibri" w:hAnsi="Arial" w:cs="Arial"/>
          <w:sz w:val="24"/>
          <w:szCs w:val="24"/>
        </w:rPr>
      </w:pPr>
    </w:p>
    <w:p w14:paraId="796D6F79" w14:textId="77777777" w:rsidR="00850420" w:rsidRPr="00E618B8" w:rsidRDefault="00850420">
      <w:pPr>
        <w:pStyle w:val="ListParagraph"/>
        <w:spacing w:before="1" w:line="360" w:lineRule="auto"/>
        <w:ind w:left="1560" w:right="526"/>
        <w:jc w:val="both"/>
        <w:rPr>
          <w:rFonts w:ascii="Arial" w:eastAsia="Calibri" w:hAnsi="Arial" w:cs="Arial"/>
          <w:sz w:val="24"/>
          <w:szCs w:val="24"/>
        </w:rPr>
      </w:pPr>
    </w:p>
    <w:p w14:paraId="13A5EA08" w14:textId="1F0DB655" w:rsidR="006C7BDE" w:rsidRPr="00E618B8" w:rsidRDefault="000C552E" w:rsidP="00B47AC4">
      <w:pPr>
        <w:pStyle w:val="Heading2"/>
        <w:spacing w:line="360" w:lineRule="auto"/>
      </w:pPr>
      <w:bookmarkStart w:id="3" w:name="_Toc470784557"/>
      <w:r w:rsidRPr="00E618B8">
        <w:lastRenderedPageBreak/>
        <w:t>A</w:t>
      </w:r>
      <w:r w:rsidR="00A304DA" w:rsidRPr="00E618B8">
        <w:t>pproach to the present Petition</w:t>
      </w:r>
      <w:bookmarkEnd w:id="2"/>
      <w:bookmarkEnd w:id="3"/>
    </w:p>
    <w:p w14:paraId="5F0FED2D" w14:textId="77777777" w:rsidR="006C7BDE" w:rsidRPr="00E618B8" w:rsidRDefault="006C7BDE" w:rsidP="00B47AC4">
      <w:pPr>
        <w:spacing w:before="10" w:line="360" w:lineRule="auto"/>
        <w:ind w:right="526"/>
        <w:jc w:val="both"/>
        <w:rPr>
          <w:rFonts w:ascii="Arial" w:eastAsia="Calibri" w:hAnsi="Arial" w:cs="Arial"/>
          <w:sz w:val="24"/>
          <w:szCs w:val="24"/>
        </w:rPr>
      </w:pPr>
    </w:p>
    <w:p w14:paraId="10FFDB68" w14:textId="33296DDD" w:rsidR="00A304DA" w:rsidRPr="00B47AC4" w:rsidRDefault="00A304DA" w:rsidP="00B47AC4">
      <w:pPr>
        <w:spacing w:line="360" w:lineRule="auto"/>
        <w:ind w:left="993" w:right="814"/>
        <w:jc w:val="both"/>
        <w:rPr>
          <w:color w:val="000000"/>
        </w:rPr>
      </w:pPr>
      <w:r w:rsidRPr="00B47AC4">
        <w:rPr>
          <w:rFonts w:ascii="Arial" w:hAnsi="Arial" w:cs="Arial"/>
          <w:color w:val="000000"/>
          <w:sz w:val="24"/>
          <w:szCs w:val="24"/>
        </w:rPr>
        <w:t>The Hon’ble Commission notified the Jharkhand State Electricity Regulatory Commission (Terms and Conditions for Determination of Transmission Tariff) Regulations, 2015”</w:t>
      </w:r>
      <w:r w:rsidR="005A1F86" w:rsidRPr="00B47AC4">
        <w:rPr>
          <w:rFonts w:ascii="Arial" w:hAnsi="Arial" w:cs="Arial"/>
          <w:color w:val="000000"/>
          <w:sz w:val="24"/>
          <w:szCs w:val="24"/>
        </w:rPr>
        <w:t xml:space="preserve"> on 20th Jan’16</w:t>
      </w:r>
      <w:r w:rsidRPr="00B47AC4">
        <w:rPr>
          <w:rFonts w:ascii="Arial" w:hAnsi="Arial" w:cs="Arial"/>
          <w:color w:val="000000"/>
          <w:sz w:val="24"/>
          <w:szCs w:val="24"/>
        </w:rPr>
        <w:t xml:space="preserve">. </w:t>
      </w:r>
      <w:r w:rsidR="005A1F86" w:rsidRPr="00B47AC4">
        <w:rPr>
          <w:rFonts w:ascii="Arial" w:hAnsi="Arial" w:cs="Arial"/>
          <w:color w:val="000000"/>
          <w:sz w:val="24"/>
          <w:szCs w:val="24"/>
        </w:rPr>
        <w:t xml:space="preserve">As required by these regulations, </w:t>
      </w:r>
      <w:r w:rsidRPr="00B47AC4">
        <w:rPr>
          <w:rFonts w:ascii="Arial" w:hAnsi="Arial" w:cs="Arial"/>
          <w:color w:val="000000"/>
          <w:sz w:val="24"/>
          <w:szCs w:val="24"/>
        </w:rPr>
        <w:t>the Petitioner</w:t>
      </w:r>
      <w:r w:rsidR="005A1F86" w:rsidRPr="00B47AC4">
        <w:rPr>
          <w:rFonts w:ascii="Arial" w:hAnsi="Arial" w:cs="Arial"/>
          <w:color w:val="000000"/>
          <w:sz w:val="24"/>
          <w:szCs w:val="24"/>
        </w:rPr>
        <w:t xml:space="preserve"> has already </w:t>
      </w:r>
      <w:r w:rsidRPr="00B47AC4">
        <w:rPr>
          <w:rFonts w:ascii="Arial" w:hAnsi="Arial" w:cs="Arial"/>
          <w:color w:val="000000"/>
          <w:sz w:val="24"/>
          <w:szCs w:val="24"/>
        </w:rPr>
        <w:t xml:space="preserve">filed its Business plan </w:t>
      </w:r>
      <w:r w:rsidR="005A1F86" w:rsidRPr="00B47AC4">
        <w:rPr>
          <w:rFonts w:ascii="Arial" w:hAnsi="Arial" w:cs="Arial"/>
          <w:color w:val="000000"/>
          <w:sz w:val="24"/>
          <w:szCs w:val="24"/>
        </w:rPr>
        <w:t xml:space="preserve">with the Commission </w:t>
      </w:r>
      <w:r w:rsidRPr="00B47AC4">
        <w:rPr>
          <w:rFonts w:ascii="Arial" w:hAnsi="Arial" w:cs="Arial"/>
          <w:color w:val="000000"/>
          <w:sz w:val="24"/>
          <w:szCs w:val="24"/>
        </w:rPr>
        <w:t>for the</w:t>
      </w:r>
      <w:r w:rsidR="005A1F86" w:rsidRPr="00B47AC4">
        <w:rPr>
          <w:rFonts w:ascii="Arial" w:hAnsi="Arial" w:cs="Arial"/>
          <w:color w:val="000000"/>
          <w:sz w:val="24"/>
          <w:szCs w:val="24"/>
        </w:rPr>
        <w:t xml:space="preserve"> 2nd </w:t>
      </w:r>
      <w:r w:rsidRPr="00B47AC4">
        <w:rPr>
          <w:rFonts w:ascii="Arial" w:hAnsi="Arial" w:cs="Arial"/>
          <w:color w:val="000000"/>
          <w:sz w:val="24"/>
          <w:szCs w:val="24"/>
        </w:rPr>
        <w:t>control period</w:t>
      </w:r>
      <w:r w:rsidR="005A1F86" w:rsidRPr="00B47AC4">
        <w:rPr>
          <w:rFonts w:ascii="Arial" w:hAnsi="Arial" w:cs="Arial"/>
          <w:color w:val="000000"/>
          <w:sz w:val="24"/>
          <w:szCs w:val="24"/>
        </w:rPr>
        <w:t xml:space="preserve"> on 16th</w:t>
      </w:r>
      <w:r w:rsidR="00DC7490">
        <w:rPr>
          <w:rFonts w:ascii="Arial" w:hAnsi="Arial" w:cs="Arial"/>
          <w:color w:val="000000"/>
          <w:sz w:val="24"/>
          <w:szCs w:val="24"/>
        </w:rPr>
        <w:t xml:space="preserve"> November 20</w:t>
      </w:r>
      <w:r w:rsidR="005A1F86" w:rsidRPr="00B47AC4">
        <w:rPr>
          <w:rFonts w:ascii="Arial" w:hAnsi="Arial" w:cs="Arial"/>
          <w:color w:val="000000"/>
          <w:sz w:val="24"/>
          <w:szCs w:val="24"/>
        </w:rPr>
        <w:t>16</w:t>
      </w:r>
      <w:r w:rsidRPr="00B47AC4">
        <w:rPr>
          <w:rFonts w:ascii="Arial" w:hAnsi="Arial" w:cs="Arial"/>
          <w:color w:val="000000"/>
          <w:sz w:val="24"/>
          <w:szCs w:val="24"/>
        </w:rPr>
        <w:t>. Subsequently, we inten</w:t>
      </w:r>
      <w:r w:rsidR="00DC14C8" w:rsidRPr="00B47AC4">
        <w:rPr>
          <w:rFonts w:ascii="Arial" w:hAnsi="Arial" w:cs="Arial"/>
          <w:color w:val="000000"/>
          <w:sz w:val="24"/>
          <w:szCs w:val="24"/>
        </w:rPr>
        <w:t>d</w:t>
      </w:r>
      <w:r w:rsidRPr="00B47AC4">
        <w:rPr>
          <w:rFonts w:ascii="Arial" w:hAnsi="Arial" w:cs="Arial"/>
          <w:color w:val="000000"/>
          <w:sz w:val="24"/>
          <w:szCs w:val="24"/>
        </w:rPr>
        <w:t xml:space="preserve"> to file our Multi Year Tariff for </w:t>
      </w:r>
      <w:r w:rsidR="00DC14C8" w:rsidRPr="00B47AC4">
        <w:rPr>
          <w:rFonts w:ascii="Arial" w:hAnsi="Arial" w:cs="Arial"/>
          <w:color w:val="000000"/>
          <w:sz w:val="24"/>
          <w:szCs w:val="24"/>
        </w:rPr>
        <w:t>the 2nd control period (</w:t>
      </w:r>
      <w:r w:rsidRPr="00B47AC4">
        <w:rPr>
          <w:rFonts w:ascii="Arial" w:hAnsi="Arial" w:cs="Arial"/>
          <w:color w:val="000000"/>
          <w:sz w:val="24"/>
          <w:szCs w:val="24"/>
        </w:rPr>
        <w:t>FY 2016-17 to FY 2020-21</w:t>
      </w:r>
      <w:r w:rsidR="00DC14C8" w:rsidRPr="00B47AC4">
        <w:rPr>
          <w:rFonts w:ascii="Arial" w:hAnsi="Arial" w:cs="Arial"/>
          <w:color w:val="000000"/>
          <w:sz w:val="24"/>
          <w:szCs w:val="24"/>
        </w:rPr>
        <w:t>)</w:t>
      </w:r>
      <w:r w:rsidRPr="00B47AC4">
        <w:rPr>
          <w:rFonts w:ascii="Arial" w:hAnsi="Arial" w:cs="Arial"/>
          <w:color w:val="000000"/>
          <w:sz w:val="24"/>
          <w:szCs w:val="24"/>
        </w:rPr>
        <w:t xml:space="preserve"> before this Hon’ble Commission</w:t>
      </w:r>
      <w:r w:rsidR="00DC14C8" w:rsidRPr="00B47AC4">
        <w:rPr>
          <w:rFonts w:ascii="Arial" w:hAnsi="Arial" w:cs="Arial"/>
          <w:color w:val="000000"/>
          <w:sz w:val="24"/>
          <w:szCs w:val="24"/>
        </w:rPr>
        <w:t xml:space="preserve"> </w:t>
      </w:r>
      <w:r w:rsidRPr="00B47AC4">
        <w:rPr>
          <w:rFonts w:ascii="Arial" w:hAnsi="Arial" w:cs="Arial"/>
          <w:color w:val="000000"/>
          <w:sz w:val="24"/>
          <w:szCs w:val="24"/>
        </w:rPr>
        <w:t>in accordance with the JSERC (Terms and Conditions for Determination of Transmission</w:t>
      </w:r>
      <w:r w:rsidR="00DC14C8" w:rsidRPr="00B47AC4">
        <w:rPr>
          <w:rFonts w:ascii="Arial" w:hAnsi="Arial" w:cs="Arial"/>
          <w:color w:val="000000"/>
          <w:sz w:val="24"/>
          <w:szCs w:val="24"/>
        </w:rPr>
        <w:t xml:space="preserve"> </w:t>
      </w:r>
      <w:r w:rsidRPr="00B47AC4">
        <w:rPr>
          <w:rFonts w:ascii="Arial" w:hAnsi="Arial" w:cs="Arial"/>
          <w:color w:val="000000"/>
          <w:sz w:val="24"/>
          <w:szCs w:val="24"/>
        </w:rPr>
        <w:t xml:space="preserve">Tariff) Regulations, 2015. The said matter may kindly be listed by the Hon’ble Commission for hearing and further processing </w:t>
      </w:r>
      <w:r w:rsidR="00302293" w:rsidRPr="00B47AC4">
        <w:rPr>
          <w:rFonts w:ascii="Arial" w:hAnsi="Arial" w:cs="Arial"/>
          <w:color w:val="000000"/>
          <w:sz w:val="24"/>
          <w:szCs w:val="24"/>
        </w:rPr>
        <w:t>and</w:t>
      </w:r>
      <w:r w:rsidRPr="00B47AC4">
        <w:rPr>
          <w:rFonts w:ascii="Arial" w:hAnsi="Arial" w:cs="Arial"/>
          <w:color w:val="000000"/>
          <w:sz w:val="24"/>
          <w:szCs w:val="24"/>
        </w:rPr>
        <w:t xml:space="preserve"> approval. </w:t>
      </w:r>
    </w:p>
    <w:p w14:paraId="47CD3D01" w14:textId="77777777" w:rsidR="00616D95" w:rsidRPr="00E618B8" w:rsidRDefault="00616D95" w:rsidP="00B47AC4">
      <w:pPr>
        <w:spacing w:before="10" w:line="360" w:lineRule="auto"/>
        <w:ind w:right="526"/>
        <w:jc w:val="both"/>
        <w:rPr>
          <w:rFonts w:ascii="Arial" w:eastAsia="Calibri" w:hAnsi="Arial" w:cs="Arial"/>
          <w:sz w:val="24"/>
          <w:szCs w:val="24"/>
        </w:rPr>
      </w:pPr>
    </w:p>
    <w:p w14:paraId="5CF5D1B4" w14:textId="6D968F88" w:rsidR="00302293" w:rsidRDefault="00302293" w:rsidP="00B47AC4">
      <w:pPr>
        <w:pStyle w:val="Heading2"/>
        <w:spacing w:line="360" w:lineRule="auto"/>
      </w:pPr>
      <w:bookmarkStart w:id="4" w:name="_Toc470784558"/>
      <w:r w:rsidRPr="00E618B8">
        <w:t>Details of Past filings of JUSNL</w:t>
      </w:r>
      <w:bookmarkEnd w:id="4"/>
    </w:p>
    <w:p w14:paraId="01EE29D1" w14:textId="77777777" w:rsidR="00A704BD" w:rsidRDefault="00A704BD">
      <w:pPr>
        <w:spacing w:line="360" w:lineRule="auto"/>
        <w:ind w:left="920" w:right="814"/>
        <w:jc w:val="both"/>
        <w:rPr>
          <w:rFonts w:ascii="Arial" w:hAnsi="Arial" w:cs="Arial"/>
          <w:color w:val="000000"/>
          <w:sz w:val="24"/>
          <w:szCs w:val="24"/>
        </w:rPr>
      </w:pPr>
    </w:p>
    <w:p w14:paraId="2D640931" w14:textId="10B8AAA6" w:rsidR="00EC4122" w:rsidRPr="00980CB2" w:rsidRDefault="00EC4122">
      <w:pPr>
        <w:spacing w:line="360" w:lineRule="auto"/>
        <w:ind w:left="920" w:right="814"/>
        <w:jc w:val="both"/>
        <w:rPr>
          <w:rFonts w:ascii="Arial" w:hAnsi="Arial" w:cs="Arial"/>
          <w:color w:val="010302"/>
          <w:sz w:val="24"/>
          <w:szCs w:val="24"/>
        </w:rPr>
      </w:pPr>
      <w:r w:rsidRPr="00980CB2">
        <w:rPr>
          <w:rFonts w:ascii="Arial" w:hAnsi="Arial" w:cs="Arial"/>
          <w:color w:val="000000"/>
          <w:sz w:val="24"/>
          <w:szCs w:val="24"/>
        </w:rPr>
        <w:t>Pursu</w:t>
      </w:r>
      <w:r w:rsidRPr="00980CB2">
        <w:rPr>
          <w:rFonts w:ascii="Arial" w:hAnsi="Arial" w:cs="Arial"/>
          <w:color w:val="000000"/>
          <w:spacing w:val="-2"/>
          <w:sz w:val="24"/>
          <w:szCs w:val="24"/>
        </w:rPr>
        <w:t>a</w:t>
      </w:r>
      <w:r w:rsidRPr="00980CB2">
        <w:rPr>
          <w:rFonts w:ascii="Arial" w:hAnsi="Arial" w:cs="Arial"/>
          <w:color w:val="000000"/>
          <w:sz w:val="24"/>
          <w:szCs w:val="24"/>
        </w:rPr>
        <w:t>nt to the enact</w:t>
      </w:r>
      <w:r w:rsidRPr="00980CB2">
        <w:rPr>
          <w:rFonts w:ascii="Arial" w:hAnsi="Arial" w:cs="Arial"/>
          <w:color w:val="000000"/>
          <w:spacing w:val="-2"/>
          <w:sz w:val="24"/>
          <w:szCs w:val="24"/>
        </w:rPr>
        <w:t>m</w:t>
      </w:r>
      <w:r w:rsidRPr="00980CB2">
        <w:rPr>
          <w:rFonts w:ascii="Arial" w:hAnsi="Arial" w:cs="Arial"/>
          <w:color w:val="000000"/>
          <w:sz w:val="24"/>
          <w:szCs w:val="24"/>
        </w:rPr>
        <w:t>ent of the Electricity Act, 2003 (EA-2003), JUSNL is requ</w:t>
      </w:r>
      <w:r w:rsidRPr="00980CB2">
        <w:rPr>
          <w:rFonts w:ascii="Arial" w:hAnsi="Arial" w:cs="Arial"/>
          <w:color w:val="000000"/>
          <w:spacing w:val="-2"/>
          <w:sz w:val="24"/>
          <w:szCs w:val="24"/>
        </w:rPr>
        <w:t>i</w:t>
      </w:r>
      <w:r w:rsidRPr="00980CB2">
        <w:rPr>
          <w:rFonts w:ascii="Arial" w:hAnsi="Arial" w:cs="Arial"/>
          <w:color w:val="000000"/>
          <w:sz w:val="24"/>
          <w:szCs w:val="24"/>
        </w:rPr>
        <w:t>red to submit its Agg</w:t>
      </w:r>
      <w:r w:rsidRPr="00980CB2">
        <w:rPr>
          <w:rFonts w:ascii="Arial" w:hAnsi="Arial" w:cs="Arial"/>
          <w:color w:val="000000"/>
          <w:spacing w:val="-2"/>
          <w:sz w:val="24"/>
          <w:szCs w:val="24"/>
        </w:rPr>
        <w:t>r</w:t>
      </w:r>
      <w:r w:rsidRPr="00980CB2">
        <w:rPr>
          <w:rFonts w:ascii="Arial" w:hAnsi="Arial" w:cs="Arial"/>
          <w:color w:val="000000"/>
          <w:sz w:val="24"/>
          <w:szCs w:val="24"/>
        </w:rPr>
        <w:t>egate Revenue Requ</w:t>
      </w:r>
      <w:r w:rsidRPr="00980CB2">
        <w:rPr>
          <w:rFonts w:ascii="Arial" w:hAnsi="Arial" w:cs="Arial"/>
          <w:color w:val="000000"/>
          <w:spacing w:val="-2"/>
          <w:sz w:val="24"/>
          <w:szCs w:val="24"/>
        </w:rPr>
        <w:t>i</w:t>
      </w:r>
      <w:r w:rsidRPr="00980CB2">
        <w:rPr>
          <w:rFonts w:ascii="Arial" w:hAnsi="Arial" w:cs="Arial"/>
          <w:color w:val="000000"/>
          <w:sz w:val="24"/>
          <w:szCs w:val="24"/>
        </w:rPr>
        <w:t>rement (ARR) and Tariff Pet</w:t>
      </w:r>
      <w:r w:rsidRPr="00980CB2">
        <w:rPr>
          <w:rFonts w:ascii="Arial" w:hAnsi="Arial" w:cs="Arial"/>
          <w:color w:val="000000"/>
          <w:spacing w:val="-2"/>
          <w:sz w:val="24"/>
          <w:szCs w:val="24"/>
        </w:rPr>
        <w:t>i</w:t>
      </w:r>
      <w:r w:rsidRPr="00980CB2">
        <w:rPr>
          <w:rFonts w:ascii="Arial" w:hAnsi="Arial" w:cs="Arial"/>
          <w:color w:val="000000"/>
          <w:sz w:val="24"/>
          <w:szCs w:val="24"/>
        </w:rPr>
        <w:t>tion</w:t>
      </w:r>
      <w:r w:rsidRPr="00980CB2">
        <w:rPr>
          <w:rFonts w:ascii="Arial" w:hAnsi="Arial" w:cs="Arial"/>
          <w:color w:val="000000"/>
          <w:spacing w:val="-2"/>
          <w:sz w:val="24"/>
          <w:szCs w:val="24"/>
        </w:rPr>
        <w:t>s</w:t>
      </w:r>
      <w:r w:rsidRPr="00980CB2">
        <w:rPr>
          <w:rFonts w:ascii="Arial" w:hAnsi="Arial" w:cs="Arial"/>
          <w:color w:val="000000"/>
          <w:sz w:val="24"/>
          <w:szCs w:val="24"/>
        </w:rPr>
        <w:t xml:space="preserve"> as per the procedure</w:t>
      </w:r>
      <w:r w:rsidRPr="00980CB2">
        <w:rPr>
          <w:rFonts w:ascii="Arial" w:hAnsi="Arial" w:cs="Arial"/>
          <w:color w:val="000000"/>
          <w:spacing w:val="-2"/>
          <w:sz w:val="24"/>
          <w:szCs w:val="24"/>
        </w:rPr>
        <w:t>s</w:t>
      </w:r>
      <w:r w:rsidRPr="00980CB2">
        <w:rPr>
          <w:rFonts w:ascii="Arial" w:hAnsi="Arial" w:cs="Arial"/>
          <w:color w:val="000000"/>
          <w:sz w:val="24"/>
          <w:szCs w:val="24"/>
        </w:rPr>
        <w:t xml:space="preserve"> outl</w:t>
      </w:r>
      <w:r w:rsidRPr="00980CB2">
        <w:rPr>
          <w:rFonts w:ascii="Arial" w:hAnsi="Arial" w:cs="Arial"/>
          <w:color w:val="000000"/>
          <w:spacing w:val="-2"/>
          <w:sz w:val="24"/>
          <w:szCs w:val="24"/>
        </w:rPr>
        <w:t>i</w:t>
      </w:r>
      <w:r w:rsidRPr="00980CB2">
        <w:rPr>
          <w:rFonts w:ascii="Arial" w:hAnsi="Arial" w:cs="Arial"/>
          <w:color w:val="000000"/>
          <w:sz w:val="24"/>
          <w:szCs w:val="24"/>
        </w:rPr>
        <w:t>ned</w:t>
      </w:r>
      <w:r w:rsidRPr="00980CB2">
        <w:rPr>
          <w:rFonts w:ascii="Arial" w:hAnsi="Arial" w:cs="Arial"/>
          <w:color w:val="000000"/>
          <w:spacing w:val="22"/>
          <w:sz w:val="24"/>
          <w:szCs w:val="24"/>
        </w:rPr>
        <w:t xml:space="preserve"> </w:t>
      </w:r>
      <w:r w:rsidRPr="00980CB2">
        <w:rPr>
          <w:rFonts w:ascii="Arial" w:hAnsi="Arial" w:cs="Arial"/>
          <w:color w:val="000000"/>
          <w:sz w:val="24"/>
          <w:szCs w:val="24"/>
        </w:rPr>
        <w:t>in</w:t>
      </w:r>
      <w:r w:rsidRPr="00980CB2">
        <w:rPr>
          <w:rFonts w:ascii="Arial" w:hAnsi="Arial" w:cs="Arial"/>
          <w:color w:val="000000"/>
          <w:spacing w:val="22"/>
          <w:sz w:val="24"/>
          <w:szCs w:val="24"/>
        </w:rPr>
        <w:t xml:space="preserve"> </w:t>
      </w:r>
      <w:r w:rsidRPr="00980CB2">
        <w:rPr>
          <w:rFonts w:ascii="Arial" w:hAnsi="Arial" w:cs="Arial"/>
          <w:color w:val="000000"/>
          <w:sz w:val="24"/>
          <w:szCs w:val="24"/>
        </w:rPr>
        <w:t>Section 61, 62</w:t>
      </w:r>
      <w:r w:rsidRPr="00980CB2">
        <w:rPr>
          <w:rFonts w:ascii="Arial" w:hAnsi="Arial" w:cs="Arial"/>
          <w:color w:val="000000"/>
          <w:spacing w:val="23"/>
          <w:sz w:val="24"/>
          <w:szCs w:val="24"/>
        </w:rPr>
        <w:t xml:space="preserve"> </w:t>
      </w:r>
      <w:r w:rsidRPr="00980CB2">
        <w:rPr>
          <w:rFonts w:ascii="Arial" w:hAnsi="Arial" w:cs="Arial"/>
          <w:color w:val="000000"/>
          <w:sz w:val="24"/>
          <w:szCs w:val="24"/>
        </w:rPr>
        <w:t>and</w:t>
      </w:r>
      <w:r w:rsidRPr="00980CB2">
        <w:rPr>
          <w:rFonts w:ascii="Arial" w:hAnsi="Arial" w:cs="Arial"/>
          <w:color w:val="000000"/>
          <w:spacing w:val="22"/>
          <w:sz w:val="24"/>
          <w:szCs w:val="24"/>
        </w:rPr>
        <w:t xml:space="preserve"> </w:t>
      </w:r>
      <w:r w:rsidRPr="00980CB2">
        <w:rPr>
          <w:rFonts w:ascii="Arial" w:hAnsi="Arial" w:cs="Arial"/>
          <w:color w:val="000000"/>
          <w:sz w:val="24"/>
          <w:szCs w:val="24"/>
        </w:rPr>
        <w:t>64,</w:t>
      </w:r>
      <w:r w:rsidRPr="00980CB2">
        <w:rPr>
          <w:rFonts w:ascii="Arial" w:hAnsi="Arial" w:cs="Arial"/>
          <w:color w:val="000000"/>
          <w:spacing w:val="23"/>
          <w:sz w:val="24"/>
          <w:szCs w:val="24"/>
        </w:rPr>
        <w:t xml:space="preserve"> </w:t>
      </w:r>
      <w:r w:rsidRPr="00980CB2">
        <w:rPr>
          <w:rFonts w:ascii="Arial" w:hAnsi="Arial" w:cs="Arial"/>
          <w:color w:val="000000"/>
          <w:sz w:val="24"/>
          <w:szCs w:val="24"/>
        </w:rPr>
        <w:t>of</w:t>
      </w:r>
      <w:r w:rsidRPr="00980CB2">
        <w:rPr>
          <w:rFonts w:ascii="Arial" w:hAnsi="Arial" w:cs="Arial"/>
          <w:color w:val="000000"/>
          <w:spacing w:val="22"/>
          <w:sz w:val="24"/>
          <w:szCs w:val="24"/>
        </w:rPr>
        <w:t xml:space="preserve"> </w:t>
      </w:r>
      <w:r w:rsidRPr="00980CB2">
        <w:rPr>
          <w:rFonts w:ascii="Arial" w:hAnsi="Arial" w:cs="Arial"/>
          <w:color w:val="000000"/>
          <w:sz w:val="24"/>
          <w:szCs w:val="24"/>
        </w:rPr>
        <w:t>EA-2003,</w:t>
      </w:r>
      <w:r w:rsidRPr="00980CB2">
        <w:rPr>
          <w:rFonts w:ascii="Arial" w:hAnsi="Arial" w:cs="Arial"/>
          <w:color w:val="000000"/>
          <w:spacing w:val="22"/>
          <w:sz w:val="24"/>
          <w:szCs w:val="24"/>
        </w:rPr>
        <w:t xml:space="preserve"> </w:t>
      </w:r>
      <w:r w:rsidRPr="00980CB2">
        <w:rPr>
          <w:rFonts w:ascii="Arial" w:hAnsi="Arial" w:cs="Arial"/>
          <w:color w:val="000000"/>
          <w:spacing w:val="-2"/>
          <w:sz w:val="24"/>
          <w:szCs w:val="24"/>
        </w:rPr>
        <w:t>a</w:t>
      </w:r>
      <w:r w:rsidRPr="00980CB2">
        <w:rPr>
          <w:rFonts w:ascii="Arial" w:hAnsi="Arial" w:cs="Arial"/>
          <w:color w:val="000000"/>
          <w:sz w:val="24"/>
          <w:szCs w:val="24"/>
        </w:rPr>
        <w:t>nd the</w:t>
      </w:r>
      <w:r w:rsidRPr="00980CB2">
        <w:rPr>
          <w:rFonts w:ascii="Arial" w:hAnsi="Arial" w:cs="Arial"/>
          <w:color w:val="000000"/>
          <w:spacing w:val="22"/>
          <w:sz w:val="24"/>
          <w:szCs w:val="24"/>
        </w:rPr>
        <w:t xml:space="preserve"> </w:t>
      </w:r>
      <w:r w:rsidRPr="00980CB2">
        <w:rPr>
          <w:rFonts w:ascii="Arial" w:hAnsi="Arial" w:cs="Arial"/>
          <w:color w:val="000000"/>
          <w:sz w:val="24"/>
          <w:szCs w:val="24"/>
        </w:rPr>
        <w:t>governing</w:t>
      </w:r>
      <w:r w:rsidRPr="00980CB2">
        <w:rPr>
          <w:rFonts w:ascii="Arial" w:hAnsi="Arial" w:cs="Arial"/>
          <w:color w:val="000000"/>
          <w:spacing w:val="25"/>
          <w:sz w:val="24"/>
          <w:szCs w:val="24"/>
        </w:rPr>
        <w:t xml:space="preserve"> </w:t>
      </w:r>
      <w:r w:rsidRPr="00980CB2">
        <w:rPr>
          <w:rFonts w:ascii="Arial" w:hAnsi="Arial" w:cs="Arial"/>
          <w:color w:val="000000"/>
          <w:sz w:val="24"/>
          <w:szCs w:val="24"/>
        </w:rPr>
        <w:t>Re</w:t>
      </w:r>
      <w:r w:rsidRPr="00980CB2">
        <w:rPr>
          <w:rFonts w:ascii="Arial" w:hAnsi="Arial" w:cs="Arial"/>
          <w:color w:val="000000"/>
          <w:spacing w:val="-2"/>
          <w:sz w:val="24"/>
          <w:szCs w:val="24"/>
        </w:rPr>
        <w:t>g</w:t>
      </w:r>
      <w:r w:rsidRPr="00980CB2">
        <w:rPr>
          <w:rFonts w:ascii="Arial" w:hAnsi="Arial" w:cs="Arial"/>
          <w:color w:val="000000"/>
          <w:sz w:val="24"/>
          <w:szCs w:val="24"/>
        </w:rPr>
        <w:t>ul</w:t>
      </w:r>
      <w:r w:rsidRPr="00980CB2">
        <w:rPr>
          <w:rFonts w:ascii="Arial" w:hAnsi="Arial" w:cs="Arial"/>
          <w:color w:val="000000"/>
          <w:spacing w:val="-2"/>
          <w:sz w:val="24"/>
          <w:szCs w:val="24"/>
        </w:rPr>
        <w:t>a</w:t>
      </w:r>
      <w:r w:rsidRPr="00980CB2">
        <w:rPr>
          <w:rFonts w:ascii="Arial" w:hAnsi="Arial" w:cs="Arial"/>
          <w:color w:val="000000"/>
          <w:sz w:val="24"/>
          <w:szCs w:val="24"/>
        </w:rPr>
        <w:t>tions thereof.</w:t>
      </w:r>
      <w:r w:rsidRPr="00980CB2">
        <w:rPr>
          <w:rFonts w:ascii="Arial" w:hAnsi="Arial" w:cs="Arial"/>
          <w:color w:val="000000"/>
          <w:spacing w:val="21"/>
          <w:sz w:val="24"/>
          <w:szCs w:val="24"/>
        </w:rPr>
        <w:t xml:space="preserve"> </w:t>
      </w:r>
      <w:r w:rsidRPr="00980CB2">
        <w:rPr>
          <w:rFonts w:ascii="Arial" w:hAnsi="Arial" w:cs="Arial"/>
          <w:color w:val="000000"/>
          <w:sz w:val="24"/>
          <w:szCs w:val="24"/>
        </w:rPr>
        <w:t xml:space="preserve">The history of the </w:t>
      </w:r>
      <w:r w:rsidRPr="00980CB2">
        <w:rPr>
          <w:rFonts w:ascii="Arial" w:hAnsi="Arial" w:cs="Arial"/>
          <w:color w:val="000000"/>
          <w:spacing w:val="-2"/>
          <w:sz w:val="24"/>
          <w:szCs w:val="24"/>
        </w:rPr>
        <w:t>r</w:t>
      </w:r>
      <w:r w:rsidRPr="00980CB2">
        <w:rPr>
          <w:rFonts w:ascii="Arial" w:hAnsi="Arial" w:cs="Arial"/>
          <w:color w:val="000000"/>
          <w:sz w:val="24"/>
          <w:szCs w:val="24"/>
        </w:rPr>
        <w:t>elevant petit</w:t>
      </w:r>
      <w:r w:rsidRPr="00980CB2">
        <w:rPr>
          <w:rFonts w:ascii="Arial" w:hAnsi="Arial" w:cs="Arial"/>
          <w:color w:val="000000"/>
          <w:spacing w:val="-2"/>
          <w:sz w:val="24"/>
          <w:szCs w:val="24"/>
        </w:rPr>
        <w:t>i</w:t>
      </w:r>
      <w:r w:rsidRPr="00980CB2">
        <w:rPr>
          <w:rFonts w:ascii="Arial" w:hAnsi="Arial" w:cs="Arial"/>
          <w:color w:val="000000"/>
          <w:sz w:val="24"/>
          <w:szCs w:val="24"/>
        </w:rPr>
        <w:t xml:space="preserve">ons </w:t>
      </w:r>
      <w:r w:rsidR="00DC7490">
        <w:rPr>
          <w:rFonts w:ascii="Arial" w:hAnsi="Arial" w:cs="Arial"/>
          <w:color w:val="000000"/>
          <w:sz w:val="24"/>
          <w:szCs w:val="24"/>
        </w:rPr>
        <w:t>filed by JUSNL before the Hon’ble Jharkhand State Electricity Regulatory Commission is</w:t>
      </w:r>
      <w:r w:rsidRPr="00980CB2">
        <w:rPr>
          <w:rFonts w:ascii="Arial" w:hAnsi="Arial" w:cs="Arial"/>
          <w:color w:val="000000"/>
          <w:sz w:val="24"/>
          <w:szCs w:val="24"/>
        </w:rPr>
        <w:t xml:space="preserve"> as follows:  </w:t>
      </w:r>
    </w:p>
    <w:p w14:paraId="71C162B5" w14:textId="38C73D28" w:rsidR="00EC4122" w:rsidRPr="00980CB2" w:rsidRDefault="00EC4122">
      <w:pPr>
        <w:spacing w:after="182" w:line="360" w:lineRule="auto"/>
        <w:rPr>
          <w:rFonts w:ascii="Arial" w:hAnsi="Arial" w:cs="Arial"/>
          <w:color w:val="000000" w:themeColor="text1"/>
          <w:sz w:val="24"/>
          <w:szCs w:val="24"/>
        </w:rPr>
      </w:pPr>
    </w:p>
    <w:p w14:paraId="22F4A5A7" w14:textId="77777777" w:rsidR="00EC4122" w:rsidRPr="00980CB2" w:rsidRDefault="00EC4122">
      <w:pPr>
        <w:spacing w:line="360" w:lineRule="auto"/>
        <w:ind w:left="1280" w:right="1716"/>
        <w:rPr>
          <w:rFonts w:ascii="Arial" w:hAnsi="Arial" w:cs="Arial"/>
          <w:color w:val="010302"/>
          <w:sz w:val="24"/>
          <w:szCs w:val="24"/>
        </w:rPr>
      </w:pPr>
      <w:r w:rsidRPr="00980CB2">
        <w:rPr>
          <w:rFonts w:ascii="Arial" w:hAnsi="Arial" w:cs="Arial"/>
          <w:b/>
          <w:bCs/>
          <w:color w:val="000000"/>
          <w:sz w:val="24"/>
          <w:szCs w:val="24"/>
        </w:rPr>
        <w:t>a)</w:t>
      </w:r>
      <w:r w:rsidRPr="00980CB2">
        <w:rPr>
          <w:rFonts w:ascii="Arial" w:hAnsi="Arial" w:cs="Arial"/>
          <w:b/>
          <w:bCs/>
          <w:color w:val="000000"/>
          <w:spacing w:val="98"/>
          <w:sz w:val="24"/>
          <w:szCs w:val="24"/>
        </w:rPr>
        <w:t xml:space="preserve"> </w:t>
      </w:r>
      <w:r w:rsidRPr="00980CB2">
        <w:rPr>
          <w:rFonts w:ascii="Arial" w:hAnsi="Arial" w:cs="Arial"/>
          <w:b/>
          <w:bCs/>
          <w:color w:val="000000"/>
          <w:sz w:val="24"/>
          <w:szCs w:val="24"/>
        </w:rPr>
        <w:t xml:space="preserve">ARR petition of FY 2015-16 </w:t>
      </w:r>
    </w:p>
    <w:p w14:paraId="1E83C0BA" w14:textId="77777777" w:rsidR="00EC4122" w:rsidRPr="00980CB2" w:rsidRDefault="00EC4122">
      <w:pPr>
        <w:spacing w:after="167" w:line="360" w:lineRule="auto"/>
        <w:rPr>
          <w:rFonts w:ascii="Arial" w:hAnsi="Arial" w:cs="Arial"/>
          <w:color w:val="000000" w:themeColor="text1"/>
          <w:sz w:val="24"/>
          <w:szCs w:val="24"/>
        </w:rPr>
      </w:pPr>
    </w:p>
    <w:p w14:paraId="7611509F" w14:textId="49387574" w:rsidR="00A704BD" w:rsidRDefault="00494720" w:rsidP="00B47AC4">
      <w:pPr>
        <w:pStyle w:val="ListParagraph"/>
        <w:spacing w:before="1" w:line="360" w:lineRule="auto"/>
        <w:ind w:left="968" w:right="526"/>
        <w:jc w:val="both"/>
        <w:rPr>
          <w:rFonts w:ascii="Arial" w:hAnsi="Arial" w:cs="Arial"/>
          <w:sz w:val="24"/>
          <w:szCs w:val="24"/>
        </w:rPr>
      </w:pPr>
      <w:r>
        <w:rPr>
          <w:rFonts w:ascii="Arial" w:hAnsi="Arial" w:cs="Arial"/>
          <w:sz w:val="24"/>
          <w:szCs w:val="24"/>
        </w:rPr>
        <w:t xml:space="preserve">As an independent transmission utility framed after unbundling, JUSNL </w:t>
      </w:r>
      <w:r w:rsidR="007E4798">
        <w:rPr>
          <w:rFonts w:ascii="Arial" w:hAnsi="Arial" w:cs="Arial"/>
          <w:sz w:val="24"/>
          <w:szCs w:val="24"/>
        </w:rPr>
        <w:t xml:space="preserve">had </w:t>
      </w:r>
      <w:r>
        <w:rPr>
          <w:rFonts w:ascii="Arial" w:hAnsi="Arial" w:cs="Arial"/>
          <w:sz w:val="24"/>
          <w:szCs w:val="24"/>
        </w:rPr>
        <w:t xml:space="preserve">filed </w:t>
      </w:r>
      <w:r w:rsidR="007E4798">
        <w:rPr>
          <w:rFonts w:ascii="Arial" w:hAnsi="Arial" w:cs="Arial"/>
          <w:sz w:val="24"/>
          <w:szCs w:val="24"/>
        </w:rPr>
        <w:t xml:space="preserve">a </w:t>
      </w:r>
      <w:r w:rsidR="00EC4122" w:rsidRPr="003332ED">
        <w:rPr>
          <w:rFonts w:ascii="Arial" w:hAnsi="Arial" w:cs="Arial"/>
          <w:sz w:val="24"/>
          <w:szCs w:val="24"/>
        </w:rPr>
        <w:t xml:space="preserve">petition </w:t>
      </w:r>
      <w:r>
        <w:rPr>
          <w:rFonts w:ascii="Arial" w:hAnsi="Arial" w:cs="Arial"/>
          <w:sz w:val="24"/>
          <w:szCs w:val="24"/>
        </w:rPr>
        <w:t xml:space="preserve">before </w:t>
      </w:r>
      <w:r w:rsidR="00EC4122" w:rsidRPr="003332ED">
        <w:rPr>
          <w:rFonts w:ascii="Arial" w:hAnsi="Arial" w:cs="Arial"/>
          <w:sz w:val="24"/>
          <w:szCs w:val="24"/>
        </w:rPr>
        <w:t>t</w:t>
      </w:r>
      <w:r w:rsidR="00EC4122" w:rsidRPr="00980CB2">
        <w:rPr>
          <w:rFonts w:ascii="Arial" w:hAnsi="Arial" w:cs="Arial"/>
          <w:sz w:val="24"/>
          <w:szCs w:val="24"/>
        </w:rPr>
        <w:t>he Hon’ble Commission</w:t>
      </w:r>
      <w:r w:rsidR="00EC4122" w:rsidRPr="00EC4122">
        <w:rPr>
          <w:rFonts w:ascii="Arial" w:hAnsi="Arial" w:cs="Arial"/>
          <w:sz w:val="24"/>
          <w:szCs w:val="24"/>
        </w:rPr>
        <w:t>,</w:t>
      </w:r>
      <w:r w:rsidR="00A704BD">
        <w:rPr>
          <w:rFonts w:ascii="Arial" w:hAnsi="Arial" w:cs="Arial"/>
          <w:sz w:val="24"/>
          <w:szCs w:val="24"/>
        </w:rPr>
        <w:t xml:space="preserve"> </w:t>
      </w:r>
      <w:r>
        <w:rPr>
          <w:rFonts w:ascii="Arial" w:hAnsi="Arial" w:cs="Arial"/>
          <w:sz w:val="24"/>
          <w:szCs w:val="24"/>
        </w:rPr>
        <w:t xml:space="preserve">and </w:t>
      </w:r>
      <w:r w:rsidR="00EC4122" w:rsidRPr="00980CB2">
        <w:rPr>
          <w:rFonts w:ascii="Arial" w:hAnsi="Arial" w:cs="Arial"/>
          <w:sz w:val="24"/>
          <w:szCs w:val="24"/>
        </w:rPr>
        <w:t>prayed for Review of ARR for FY 2013-14 (6 January 2014 to 31 March 2014) &amp; FY 2014-15 and determination of Aggregate Revenue Requirement (ARR) and Transmission Tariff for FY 2015-16.</w:t>
      </w:r>
    </w:p>
    <w:p w14:paraId="68C9B658" w14:textId="125293AC" w:rsidR="00302293" w:rsidRDefault="00EC4122" w:rsidP="00B47AC4">
      <w:pPr>
        <w:pStyle w:val="ListParagraph"/>
        <w:spacing w:before="1" w:line="360" w:lineRule="auto"/>
        <w:ind w:left="968" w:right="526"/>
        <w:jc w:val="both"/>
        <w:rPr>
          <w:rFonts w:ascii="Arial" w:hAnsi="Arial" w:cs="Arial"/>
          <w:sz w:val="24"/>
          <w:szCs w:val="24"/>
        </w:rPr>
      </w:pPr>
      <w:r w:rsidRPr="00980CB2">
        <w:rPr>
          <w:rFonts w:ascii="Arial" w:hAnsi="Arial" w:cs="Arial"/>
          <w:sz w:val="24"/>
          <w:szCs w:val="24"/>
        </w:rPr>
        <w:lastRenderedPageBreak/>
        <w:t xml:space="preserve">The </w:t>
      </w:r>
      <w:r w:rsidR="007E4798">
        <w:rPr>
          <w:rFonts w:ascii="Arial" w:hAnsi="Arial" w:cs="Arial"/>
          <w:sz w:val="24"/>
          <w:szCs w:val="24"/>
        </w:rPr>
        <w:t xml:space="preserve">tariff order issued by </w:t>
      </w:r>
      <w:r w:rsidR="00494720">
        <w:rPr>
          <w:rFonts w:ascii="Arial" w:hAnsi="Arial" w:cs="Arial"/>
          <w:sz w:val="24"/>
          <w:szCs w:val="24"/>
        </w:rPr>
        <w:t>Hon’ble</w:t>
      </w:r>
      <w:r w:rsidRPr="00980CB2">
        <w:rPr>
          <w:rFonts w:ascii="Arial" w:hAnsi="Arial" w:cs="Arial"/>
          <w:sz w:val="24"/>
          <w:szCs w:val="24"/>
        </w:rPr>
        <w:t xml:space="preserve"> commission </w:t>
      </w:r>
      <w:r w:rsidR="007E4798">
        <w:rPr>
          <w:rFonts w:ascii="Arial" w:hAnsi="Arial" w:cs="Arial"/>
          <w:sz w:val="24"/>
          <w:szCs w:val="24"/>
        </w:rPr>
        <w:t xml:space="preserve">on the sad JUSNL’s petition is </w:t>
      </w:r>
      <w:r w:rsidR="00286B40">
        <w:rPr>
          <w:rFonts w:ascii="Arial" w:hAnsi="Arial" w:cs="Arial"/>
          <w:sz w:val="24"/>
          <w:szCs w:val="24"/>
        </w:rPr>
        <w:t>summarized below-</w:t>
      </w:r>
    </w:p>
    <w:p w14:paraId="5CC08320" w14:textId="77777777" w:rsidR="007E4798" w:rsidRDefault="007E4798" w:rsidP="00B47AC4">
      <w:pPr>
        <w:pStyle w:val="ListParagraph"/>
        <w:spacing w:before="1" w:line="360" w:lineRule="auto"/>
        <w:ind w:left="968" w:right="526"/>
        <w:jc w:val="both"/>
        <w:rPr>
          <w:rFonts w:ascii="Arial" w:hAnsi="Arial" w:cs="Arial"/>
          <w:sz w:val="24"/>
          <w:szCs w:val="24"/>
        </w:rPr>
      </w:pPr>
    </w:p>
    <w:p w14:paraId="407138B3" w14:textId="77777777" w:rsidR="007E4798" w:rsidRPr="007E4798" w:rsidRDefault="00F745C3" w:rsidP="007E4798">
      <w:pPr>
        <w:pStyle w:val="Caption"/>
        <w:jc w:val="center"/>
        <w:rPr>
          <w:rFonts w:asciiTheme="minorHAnsi" w:hAnsiTheme="minorHAnsi" w:cstheme="minorHAnsi"/>
          <w:b/>
          <w:color w:val="auto"/>
        </w:rPr>
      </w:pPr>
      <w:r>
        <w:rPr>
          <w:rFonts w:ascii="Arial" w:hAnsi="Arial" w:cs="Arial"/>
          <w:sz w:val="24"/>
          <w:szCs w:val="24"/>
        </w:rPr>
        <w:t xml:space="preserve">  </w:t>
      </w:r>
      <w:r>
        <w:t xml:space="preserve"> </w:t>
      </w:r>
      <w:bookmarkStart w:id="5" w:name="_Toc470784586"/>
      <w:r w:rsidR="007E4798" w:rsidRPr="007E4798">
        <w:rPr>
          <w:rFonts w:asciiTheme="minorHAnsi" w:hAnsiTheme="minorHAnsi" w:cstheme="minorHAnsi"/>
          <w:b/>
          <w:color w:val="auto"/>
          <w:sz w:val="20"/>
        </w:rPr>
        <w:t xml:space="preserve">Table </w:t>
      </w:r>
      <w:r w:rsidR="007E4798" w:rsidRPr="007E4798">
        <w:rPr>
          <w:rFonts w:asciiTheme="minorHAnsi" w:hAnsiTheme="minorHAnsi" w:cstheme="minorHAnsi"/>
          <w:b/>
          <w:color w:val="auto"/>
          <w:sz w:val="20"/>
        </w:rPr>
        <w:fldChar w:fldCharType="begin"/>
      </w:r>
      <w:r w:rsidR="007E4798" w:rsidRPr="007E4798">
        <w:rPr>
          <w:rFonts w:asciiTheme="minorHAnsi" w:hAnsiTheme="minorHAnsi" w:cstheme="minorHAnsi"/>
          <w:b/>
          <w:color w:val="auto"/>
          <w:sz w:val="20"/>
        </w:rPr>
        <w:instrText xml:space="preserve"> SEQ Table \* ARABIC </w:instrText>
      </w:r>
      <w:r w:rsidR="007E4798" w:rsidRPr="007E4798">
        <w:rPr>
          <w:rFonts w:asciiTheme="minorHAnsi" w:hAnsiTheme="minorHAnsi" w:cstheme="minorHAnsi"/>
          <w:b/>
          <w:color w:val="auto"/>
          <w:sz w:val="20"/>
        </w:rPr>
        <w:fldChar w:fldCharType="separate"/>
      </w:r>
      <w:r w:rsidR="007E4798" w:rsidRPr="007E4798">
        <w:rPr>
          <w:rFonts w:asciiTheme="minorHAnsi" w:hAnsiTheme="minorHAnsi" w:cstheme="minorHAnsi"/>
          <w:b/>
          <w:noProof/>
          <w:color w:val="auto"/>
          <w:sz w:val="20"/>
        </w:rPr>
        <w:t>1</w:t>
      </w:r>
      <w:r w:rsidR="007E4798" w:rsidRPr="007E4798">
        <w:rPr>
          <w:rFonts w:asciiTheme="minorHAnsi" w:hAnsiTheme="minorHAnsi" w:cstheme="minorHAnsi"/>
          <w:b/>
          <w:color w:val="auto"/>
          <w:sz w:val="20"/>
        </w:rPr>
        <w:fldChar w:fldCharType="end"/>
      </w:r>
      <w:r w:rsidR="007E4798" w:rsidRPr="007E4798">
        <w:rPr>
          <w:rFonts w:asciiTheme="minorHAnsi" w:hAnsiTheme="minorHAnsi" w:cstheme="minorHAnsi"/>
          <w:b/>
          <w:color w:val="auto"/>
          <w:sz w:val="20"/>
        </w:rPr>
        <w:t xml:space="preserve"> ARR Summary and Transmission tariff for 2015-16</w:t>
      </w:r>
      <w:bookmarkEnd w:id="5"/>
    </w:p>
    <w:tbl>
      <w:tblPr>
        <w:tblW w:w="9300" w:type="dxa"/>
        <w:tblInd w:w="-5" w:type="dxa"/>
        <w:tblLook w:val="04A0" w:firstRow="1" w:lastRow="0" w:firstColumn="1" w:lastColumn="0" w:noHBand="0" w:noVBand="1"/>
      </w:tblPr>
      <w:tblGrid>
        <w:gridCol w:w="4111"/>
        <w:gridCol w:w="2578"/>
        <w:gridCol w:w="2611"/>
      </w:tblGrid>
      <w:tr w:rsidR="00286B40" w:rsidRPr="00286B40" w14:paraId="0FF8B26F" w14:textId="77777777" w:rsidTr="007E4798">
        <w:trPr>
          <w:trHeight w:val="288"/>
          <w:tblHeader/>
        </w:trPr>
        <w:tc>
          <w:tcPr>
            <w:tcW w:w="4111" w:type="dxa"/>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27CA2A3E" w14:textId="77777777" w:rsidR="00286B40" w:rsidRPr="00B47AC4" w:rsidRDefault="00286B40" w:rsidP="00B47AC4">
            <w:pPr>
              <w:pStyle w:val="ListParagraph"/>
              <w:spacing w:line="360" w:lineRule="auto"/>
              <w:ind w:left="0" w:right="526"/>
              <w:rPr>
                <w:rFonts w:ascii="Arial" w:eastAsia="Calibri" w:hAnsi="Arial" w:cs="Arial"/>
                <w:b/>
                <w:sz w:val="24"/>
                <w:szCs w:val="24"/>
              </w:rPr>
            </w:pPr>
            <w:r w:rsidRPr="00B47AC4">
              <w:rPr>
                <w:rFonts w:ascii="Arial" w:eastAsia="Calibri" w:hAnsi="Arial" w:cs="Arial"/>
                <w:b/>
                <w:sz w:val="24"/>
                <w:szCs w:val="24"/>
              </w:rPr>
              <w:t>Particulars</w:t>
            </w:r>
          </w:p>
        </w:tc>
        <w:tc>
          <w:tcPr>
            <w:tcW w:w="5189" w:type="dxa"/>
            <w:gridSpan w:val="2"/>
            <w:tcBorders>
              <w:top w:val="single" w:sz="4" w:space="0" w:color="auto"/>
              <w:left w:val="nil"/>
              <w:bottom w:val="single" w:sz="4" w:space="0" w:color="auto"/>
              <w:right w:val="single" w:sz="4" w:space="0" w:color="auto"/>
            </w:tcBorders>
            <w:shd w:val="clear" w:color="auto" w:fill="FBD4B4" w:themeFill="accent6" w:themeFillTint="66"/>
            <w:noWrap/>
            <w:vAlign w:val="bottom"/>
            <w:hideMark/>
          </w:tcPr>
          <w:p w14:paraId="11C364A4" w14:textId="77777777" w:rsidR="00286B40" w:rsidRPr="00B47AC4" w:rsidRDefault="00286B40" w:rsidP="00DC7490">
            <w:pPr>
              <w:pStyle w:val="ListParagraph"/>
              <w:spacing w:line="360" w:lineRule="auto"/>
              <w:ind w:left="0" w:right="526"/>
              <w:jc w:val="center"/>
              <w:rPr>
                <w:rFonts w:ascii="Arial" w:eastAsia="Calibri" w:hAnsi="Arial" w:cs="Arial"/>
                <w:b/>
                <w:sz w:val="24"/>
                <w:szCs w:val="24"/>
              </w:rPr>
            </w:pPr>
            <w:r w:rsidRPr="00B47AC4">
              <w:rPr>
                <w:rFonts w:ascii="Arial" w:eastAsia="Calibri" w:hAnsi="Arial" w:cs="Arial"/>
                <w:b/>
                <w:sz w:val="24"/>
                <w:szCs w:val="24"/>
              </w:rPr>
              <w:t>FY 2015-16 (projected)</w:t>
            </w:r>
          </w:p>
        </w:tc>
      </w:tr>
      <w:tr w:rsidR="00286B40" w:rsidRPr="00286B40" w14:paraId="7D740240" w14:textId="77777777" w:rsidTr="007E4798">
        <w:trPr>
          <w:trHeight w:val="576"/>
          <w:tblHeader/>
        </w:trPr>
        <w:tc>
          <w:tcPr>
            <w:tcW w:w="4111" w:type="dxa"/>
            <w:vMerge/>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52E21168" w14:textId="77777777" w:rsidR="00286B40" w:rsidRPr="00B47AC4" w:rsidRDefault="00286B40" w:rsidP="00B47AC4">
            <w:pPr>
              <w:pStyle w:val="ListParagraph"/>
              <w:spacing w:line="360" w:lineRule="auto"/>
              <w:ind w:left="0" w:right="526"/>
              <w:rPr>
                <w:rFonts w:ascii="Arial" w:eastAsia="Calibri" w:hAnsi="Arial" w:cs="Arial"/>
                <w:b/>
                <w:sz w:val="24"/>
                <w:szCs w:val="24"/>
              </w:rPr>
            </w:pPr>
          </w:p>
        </w:tc>
        <w:tc>
          <w:tcPr>
            <w:tcW w:w="2578" w:type="dxa"/>
            <w:tcBorders>
              <w:top w:val="nil"/>
              <w:left w:val="nil"/>
              <w:bottom w:val="single" w:sz="4" w:space="0" w:color="auto"/>
              <w:right w:val="single" w:sz="4" w:space="0" w:color="auto"/>
            </w:tcBorders>
            <w:shd w:val="clear" w:color="auto" w:fill="FBD4B4" w:themeFill="accent6" w:themeFillTint="66"/>
            <w:vAlign w:val="center"/>
            <w:hideMark/>
          </w:tcPr>
          <w:p w14:paraId="45C2AEC1" w14:textId="014F78B2" w:rsidR="00286B40" w:rsidRPr="00B47AC4" w:rsidRDefault="00A704BD" w:rsidP="00DC7490">
            <w:pPr>
              <w:pStyle w:val="ListParagraph"/>
              <w:spacing w:line="360" w:lineRule="auto"/>
              <w:ind w:left="0" w:right="526"/>
              <w:jc w:val="center"/>
              <w:rPr>
                <w:rFonts w:ascii="Arial" w:eastAsia="Calibri" w:hAnsi="Arial" w:cs="Arial"/>
                <w:b/>
                <w:sz w:val="24"/>
                <w:szCs w:val="24"/>
              </w:rPr>
            </w:pPr>
            <w:r w:rsidRPr="00B47AC4">
              <w:rPr>
                <w:rFonts w:ascii="Arial" w:eastAsia="Calibri" w:hAnsi="Arial" w:cs="Arial"/>
                <w:b/>
                <w:sz w:val="24"/>
                <w:szCs w:val="24"/>
              </w:rPr>
              <w:t>Submitted</w:t>
            </w:r>
            <w:r w:rsidR="00184020">
              <w:rPr>
                <w:rFonts w:ascii="Arial" w:eastAsia="Calibri" w:hAnsi="Arial" w:cs="Arial"/>
                <w:b/>
                <w:sz w:val="24"/>
                <w:szCs w:val="24"/>
              </w:rPr>
              <w:t xml:space="preserve"> </w:t>
            </w:r>
            <w:r w:rsidRPr="00B47AC4">
              <w:rPr>
                <w:rFonts w:ascii="Arial" w:eastAsia="Calibri" w:hAnsi="Arial" w:cs="Arial"/>
                <w:b/>
                <w:sz w:val="24"/>
                <w:szCs w:val="24"/>
              </w:rPr>
              <w:t xml:space="preserve">by </w:t>
            </w:r>
            <w:r w:rsidR="00286B40" w:rsidRPr="00B47AC4">
              <w:rPr>
                <w:rFonts w:ascii="Arial" w:eastAsia="Calibri" w:hAnsi="Arial" w:cs="Arial"/>
                <w:b/>
                <w:sz w:val="24"/>
                <w:szCs w:val="24"/>
              </w:rPr>
              <w:t>the Petitioner</w:t>
            </w:r>
          </w:p>
        </w:tc>
        <w:tc>
          <w:tcPr>
            <w:tcW w:w="2611" w:type="dxa"/>
            <w:tcBorders>
              <w:top w:val="nil"/>
              <w:left w:val="nil"/>
              <w:bottom w:val="single" w:sz="4" w:space="0" w:color="auto"/>
              <w:right w:val="single" w:sz="4" w:space="0" w:color="auto"/>
            </w:tcBorders>
            <w:shd w:val="clear" w:color="auto" w:fill="FBD4B4" w:themeFill="accent6" w:themeFillTint="66"/>
            <w:vAlign w:val="center"/>
            <w:hideMark/>
          </w:tcPr>
          <w:p w14:paraId="58B6F223" w14:textId="77777777" w:rsidR="00286B40" w:rsidRPr="00B47AC4" w:rsidRDefault="00286B40" w:rsidP="00DC7490">
            <w:pPr>
              <w:pStyle w:val="ListParagraph"/>
              <w:spacing w:line="360" w:lineRule="auto"/>
              <w:ind w:left="0" w:right="526"/>
              <w:jc w:val="center"/>
              <w:rPr>
                <w:rFonts w:ascii="Arial" w:eastAsia="Calibri" w:hAnsi="Arial" w:cs="Arial"/>
                <w:b/>
                <w:sz w:val="24"/>
                <w:szCs w:val="24"/>
              </w:rPr>
            </w:pPr>
            <w:r w:rsidRPr="00B47AC4">
              <w:rPr>
                <w:rFonts w:ascii="Arial" w:eastAsia="Calibri" w:hAnsi="Arial" w:cs="Arial"/>
                <w:b/>
                <w:sz w:val="24"/>
                <w:szCs w:val="24"/>
              </w:rPr>
              <w:t>Approved by the Commission</w:t>
            </w:r>
          </w:p>
        </w:tc>
      </w:tr>
      <w:tr w:rsidR="00286B40" w:rsidRPr="00286B40" w14:paraId="63DAFD15"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668753C6" w14:textId="77777777" w:rsidR="00286B40" w:rsidRPr="00B47AC4" w:rsidRDefault="00286B40" w:rsidP="00B47AC4">
            <w:pPr>
              <w:spacing w:before="1" w:line="360" w:lineRule="auto"/>
              <w:ind w:right="526"/>
              <w:jc w:val="both"/>
              <w:rPr>
                <w:rFonts w:ascii="Arial" w:hAnsi="Arial" w:cs="Arial"/>
                <w:sz w:val="24"/>
                <w:szCs w:val="24"/>
              </w:rPr>
            </w:pPr>
            <w:r w:rsidRPr="00B47AC4">
              <w:rPr>
                <w:rFonts w:ascii="Arial" w:hAnsi="Arial" w:cs="Arial"/>
                <w:sz w:val="24"/>
                <w:szCs w:val="24"/>
              </w:rPr>
              <w:t>Employee Cost</w:t>
            </w:r>
          </w:p>
        </w:tc>
        <w:tc>
          <w:tcPr>
            <w:tcW w:w="2578" w:type="dxa"/>
            <w:tcBorders>
              <w:top w:val="nil"/>
              <w:left w:val="nil"/>
              <w:bottom w:val="single" w:sz="4" w:space="0" w:color="auto"/>
              <w:right w:val="single" w:sz="4" w:space="0" w:color="auto"/>
            </w:tcBorders>
            <w:shd w:val="clear" w:color="auto" w:fill="auto"/>
            <w:noWrap/>
            <w:vAlign w:val="center"/>
            <w:hideMark/>
          </w:tcPr>
          <w:p w14:paraId="70A5BCF3"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48.04</w:t>
            </w:r>
          </w:p>
        </w:tc>
        <w:tc>
          <w:tcPr>
            <w:tcW w:w="2611" w:type="dxa"/>
            <w:tcBorders>
              <w:top w:val="nil"/>
              <w:left w:val="nil"/>
              <w:bottom w:val="single" w:sz="4" w:space="0" w:color="auto"/>
              <w:right w:val="single" w:sz="4" w:space="0" w:color="auto"/>
            </w:tcBorders>
            <w:shd w:val="clear" w:color="auto" w:fill="auto"/>
            <w:noWrap/>
            <w:vAlign w:val="center"/>
            <w:hideMark/>
          </w:tcPr>
          <w:p w14:paraId="214EB74E"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36.52</w:t>
            </w:r>
          </w:p>
        </w:tc>
      </w:tr>
      <w:tr w:rsidR="00286B40" w:rsidRPr="00286B40" w14:paraId="6D7DC795"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632BEEFC" w14:textId="77777777" w:rsidR="00286B40" w:rsidRPr="00B47AC4" w:rsidRDefault="00286B40" w:rsidP="00B47AC4">
            <w:pPr>
              <w:spacing w:before="1" w:line="360" w:lineRule="auto"/>
              <w:ind w:right="526"/>
              <w:jc w:val="both"/>
              <w:rPr>
                <w:rFonts w:ascii="Arial" w:hAnsi="Arial" w:cs="Arial"/>
                <w:sz w:val="24"/>
                <w:szCs w:val="24"/>
              </w:rPr>
            </w:pPr>
            <w:r w:rsidRPr="00B47AC4">
              <w:rPr>
                <w:rFonts w:ascii="Arial" w:hAnsi="Arial" w:cs="Arial"/>
                <w:sz w:val="24"/>
                <w:szCs w:val="24"/>
              </w:rPr>
              <w:t>R&amp;M Cost</w:t>
            </w:r>
          </w:p>
        </w:tc>
        <w:tc>
          <w:tcPr>
            <w:tcW w:w="2578" w:type="dxa"/>
            <w:tcBorders>
              <w:top w:val="nil"/>
              <w:left w:val="nil"/>
              <w:bottom w:val="single" w:sz="4" w:space="0" w:color="auto"/>
              <w:right w:val="single" w:sz="4" w:space="0" w:color="auto"/>
            </w:tcBorders>
            <w:shd w:val="clear" w:color="auto" w:fill="auto"/>
            <w:noWrap/>
            <w:vAlign w:val="center"/>
            <w:hideMark/>
          </w:tcPr>
          <w:p w14:paraId="277C2A04"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30.62</w:t>
            </w:r>
          </w:p>
        </w:tc>
        <w:tc>
          <w:tcPr>
            <w:tcW w:w="2611" w:type="dxa"/>
            <w:tcBorders>
              <w:top w:val="nil"/>
              <w:left w:val="nil"/>
              <w:bottom w:val="single" w:sz="4" w:space="0" w:color="auto"/>
              <w:right w:val="single" w:sz="4" w:space="0" w:color="auto"/>
            </w:tcBorders>
            <w:shd w:val="clear" w:color="auto" w:fill="auto"/>
            <w:noWrap/>
            <w:vAlign w:val="center"/>
            <w:hideMark/>
          </w:tcPr>
          <w:p w14:paraId="6164A794"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18.31</w:t>
            </w:r>
          </w:p>
        </w:tc>
      </w:tr>
      <w:tr w:rsidR="00286B40" w:rsidRPr="00286B40" w14:paraId="5C27DF57"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0D5E91C6" w14:textId="77777777" w:rsidR="00286B40" w:rsidRPr="00B47AC4" w:rsidRDefault="00286B40" w:rsidP="00B47AC4">
            <w:pPr>
              <w:spacing w:before="1" w:line="360" w:lineRule="auto"/>
              <w:ind w:right="526"/>
              <w:jc w:val="both"/>
              <w:rPr>
                <w:rFonts w:ascii="Arial" w:hAnsi="Arial" w:cs="Arial"/>
                <w:sz w:val="24"/>
                <w:szCs w:val="24"/>
              </w:rPr>
            </w:pPr>
            <w:r w:rsidRPr="00B47AC4">
              <w:rPr>
                <w:rFonts w:ascii="Arial" w:hAnsi="Arial" w:cs="Arial"/>
                <w:sz w:val="24"/>
                <w:szCs w:val="24"/>
              </w:rPr>
              <w:t>A&amp;G Cost</w:t>
            </w:r>
          </w:p>
        </w:tc>
        <w:tc>
          <w:tcPr>
            <w:tcW w:w="2578" w:type="dxa"/>
            <w:tcBorders>
              <w:top w:val="nil"/>
              <w:left w:val="nil"/>
              <w:bottom w:val="single" w:sz="4" w:space="0" w:color="auto"/>
              <w:right w:val="single" w:sz="4" w:space="0" w:color="auto"/>
            </w:tcBorders>
            <w:shd w:val="clear" w:color="auto" w:fill="auto"/>
            <w:noWrap/>
            <w:vAlign w:val="center"/>
            <w:hideMark/>
          </w:tcPr>
          <w:p w14:paraId="000B091D"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3.79</w:t>
            </w:r>
          </w:p>
        </w:tc>
        <w:tc>
          <w:tcPr>
            <w:tcW w:w="2611" w:type="dxa"/>
            <w:tcBorders>
              <w:top w:val="nil"/>
              <w:left w:val="nil"/>
              <w:bottom w:val="single" w:sz="4" w:space="0" w:color="auto"/>
              <w:right w:val="single" w:sz="4" w:space="0" w:color="auto"/>
            </w:tcBorders>
            <w:shd w:val="clear" w:color="auto" w:fill="auto"/>
            <w:noWrap/>
            <w:vAlign w:val="center"/>
            <w:hideMark/>
          </w:tcPr>
          <w:p w14:paraId="42694925"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8.19</w:t>
            </w:r>
          </w:p>
        </w:tc>
      </w:tr>
      <w:tr w:rsidR="00286B40" w:rsidRPr="00286B40" w14:paraId="29B3C80D"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00AFFE5A" w14:textId="77777777" w:rsidR="00286B40" w:rsidRPr="00B47AC4" w:rsidRDefault="00286B40" w:rsidP="00B47AC4">
            <w:pPr>
              <w:spacing w:before="1" w:line="360" w:lineRule="auto"/>
              <w:ind w:right="526"/>
              <w:jc w:val="both"/>
              <w:rPr>
                <w:rFonts w:ascii="Arial" w:hAnsi="Arial" w:cs="Arial"/>
                <w:sz w:val="24"/>
                <w:szCs w:val="24"/>
              </w:rPr>
            </w:pPr>
            <w:r w:rsidRPr="00B47AC4">
              <w:rPr>
                <w:rFonts w:ascii="Arial" w:hAnsi="Arial" w:cs="Arial"/>
                <w:sz w:val="24"/>
                <w:szCs w:val="24"/>
              </w:rPr>
              <w:t>Total O&amp;M cost</w:t>
            </w:r>
          </w:p>
        </w:tc>
        <w:tc>
          <w:tcPr>
            <w:tcW w:w="2578" w:type="dxa"/>
            <w:tcBorders>
              <w:top w:val="nil"/>
              <w:left w:val="nil"/>
              <w:bottom w:val="single" w:sz="4" w:space="0" w:color="auto"/>
              <w:right w:val="single" w:sz="4" w:space="0" w:color="auto"/>
            </w:tcBorders>
            <w:shd w:val="clear" w:color="auto" w:fill="auto"/>
            <w:noWrap/>
            <w:vAlign w:val="center"/>
            <w:hideMark/>
          </w:tcPr>
          <w:p w14:paraId="7ABD6BD4"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82.45</w:t>
            </w:r>
          </w:p>
        </w:tc>
        <w:tc>
          <w:tcPr>
            <w:tcW w:w="2611" w:type="dxa"/>
            <w:tcBorders>
              <w:top w:val="nil"/>
              <w:left w:val="nil"/>
              <w:bottom w:val="single" w:sz="4" w:space="0" w:color="auto"/>
              <w:right w:val="single" w:sz="4" w:space="0" w:color="auto"/>
            </w:tcBorders>
            <w:shd w:val="clear" w:color="auto" w:fill="auto"/>
            <w:noWrap/>
            <w:vAlign w:val="center"/>
            <w:hideMark/>
          </w:tcPr>
          <w:p w14:paraId="4FDE9981"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63.02</w:t>
            </w:r>
          </w:p>
        </w:tc>
      </w:tr>
      <w:tr w:rsidR="00286B40" w:rsidRPr="00286B40" w14:paraId="30C82BED"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710E5A8F" w14:textId="77777777" w:rsidR="00286B40" w:rsidRPr="00B47AC4" w:rsidRDefault="00286B40" w:rsidP="00B47AC4">
            <w:pPr>
              <w:spacing w:before="1" w:line="360" w:lineRule="auto"/>
              <w:ind w:right="526"/>
              <w:jc w:val="both"/>
              <w:rPr>
                <w:rFonts w:ascii="Arial" w:hAnsi="Arial" w:cs="Arial"/>
                <w:sz w:val="24"/>
                <w:szCs w:val="24"/>
              </w:rPr>
            </w:pPr>
            <w:r w:rsidRPr="00B47AC4">
              <w:rPr>
                <w:rFonts w:ascii="Arial" w:hAnsi="Arial" w:cs="Arial"/>
                <w:sz w:val="24"/>
                <w:szCs w:val="24"/>
              </w:rPr>
              <w:t>Interest on Normative loan</w:t>
            </w:r>
          </w:p>
        </w:tc>
        <w:tc>
          <w:tcPr>
            <w:tcW w:w="2578" w:type="dxa"/>
            <w:tcBorders>
              <w:top w:val="nil"/>
              <w:left w:val="nil"/>
              <w:bottom w:val="single" w:sz="4" w:space="0" w:color="auto"/>
              <w:right w:val="single" w:sz="4" w:space="0" w:color="auto"/>
            </w:tcBorders>
            <w:shd w:val="clear" w:color="auto" w:fill="auto"/>
            <w:noWrap/>
            <w:vAlign w:val="center"/>
            <w:hideMark/>
          </w:tcPr>
          <w:p w14:paraId="4EB516DC"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71.34</w:t>
            </w:r>
          </w:p>
        </w:tc>
        <w:tc>
          <w:tcPr>
            <w:tcW w:w="2611" w:type="dxa"/>
            <w:tcBorders>
              <w:top w:val="nil"/>
              <w:left w:val="nil"/>
              <w:bottom w:val="single" w:sz="4" w:space="0" w:color="auto"/>
              <w:right w:val="single" w:sz="4" w:space="0" w:color="auto"/>
            </w:tcBorders>
            <w:shd w:val="clear" w:color="auto" w:fill="auto"/>
            <w:noWrap/>
            <w:vAlign w:val="center"/>
            <w:hideMark/>
          </w:tcPr>
          <w:p w14:paraId="143AD9F4"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54.34</w:t>
            </w:r>
          </w:p>
        </w:tc>
      </w:tr>
      <w:tr w:rsidR="00286B40" w:rsidRPr="00286B40" w14:paraId="783F0BCE"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0A49E51D" w14:textId="77777777" w:rsidR="00286B40" w:rsidRPr="00B47AC4" w:rsidRDefault="00286B40" w:rsidP="00B47AC4">
            <w:pPr>
              <w:spacing w:before="1" w:line="360" w:lineRule="auto"/>
              <w:ind w:right="526"/>
              <w:jc w:val="both"/>
              <w:rPr>
                <w:rFonts w:ascii="Arial" w:hAnsi="Arial" w:cs="Arial"/>
                <w:sz w:val="24"/>
                <w:szCs w:val="24"/>
              </w:rPr>
            </w:pPr>
            <w:r w:rsidRPr="00B47AC4">
              <w:rPr>
                <w:rFonts w:ascii="Arial" w:hAnsi="Arial" w:cs="Arial"/>
                <w:sz w:val="24"/>
                <w:szCs w:val="24"/>
              </w:rPr>
              <w:t>Interest on Working Capital</w:t>
            </w:r>
          </w:p>
        </w:tc>
        <w:tc>
          <w:tcPr>
            <w:tcW w:w="2578" w:type="dxa"/>
            <w:tcBorders>
              <w:top w:val="nil"/>
              <w:left w:val="nil"/>
              <w:bottom w:val="single" w:sz="4" w:space="0" w:color="auto"/>
              <w:right w:val="single" w:sz="4" w:space="0" w:color="auto"/>
            </w:tcBorders>
            <w:shd w:val="clear" w:color="auto" w:fill="auto"/>
            <w:noWrap/>
            <w:vAlign w:val="center"/>
            <w:hideMark/>
          </w:tcPr>
          <w:p w14:paraId="4FE73DFC"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10.03</w:t>
            </w:r>
          </w:p>
        </w:tc>
        <w:tc>
          <w:tcPr>
            <w:tcW w:w="2611" w:type="dxa"/>
            <w:tcBorders>
              <w:top w:val="nil"/>
              <w:left w:val="nil"/>
              <w:bottom w:val="single" w:sz="4" w:space="0" w:color="auto"/>
              <w:right w:val="single" w:sz="4" w:space="0" w:color="auto"/>
            </w:tcBorders>
            <w:shd w:val="clear" w:color="auto" w:fill="auto"/>
            <w:noWrap/>
            <w:vAlign w:val="center"/>
            <w:hideMark/>
          </w:tcPr>
          <w:p w14:paraId="7541CC14"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7.83</w:t>
            </w:r>
          </w:p>
        </w:tc>
      </w:tr>
      <w:tr w:rsidR="00286B40" w:rsidRPr="00286B40" w14:paraId="267639D8"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25B4D772" w14:textId="77777777" w:rsidR="00286B40" w:rsidRPr="00B47AC4" w:rsidRDefault="00286B40" w:rsidP="00B47AC4">
            <w:pPr>
              <w:spacing w:before="1" w:line="360" w:lineRule="auto"/>
              <w:ind w:right="526"/>
              <w:jc w:val="both"/>
              <w:rPr>
                <w:rFonts w:ascii="Arial" w:hAnsi="Arial" w:cs="Arial"/>
                <w:sz w:val="24"/>
                <w:szCs w:val="24"/>
              </w:rPr>
            </w:pPr>
            <w:r w:rsidRPr="00B47AC4">
              <w:rPr>
                <w:rFonts w:ascii="Arial" w:hAnsi="Arial" w:cs="Arial"/>
                <w:sz w:val="24"/>
                <w:szCs w:val="24"/>
              </w:rPr>
              <w:t>Depreciation</w:t>
            </w:r>
          </w:p>
        </w:tc>
        <w:tc>
          <w:tcPr>
            <w:tcW w:w="2578" w:type="dxa"/>
            <w:tcBorders>
              <w:top w:val="nil"/>
              <w:left w:val="nil"/>
              <w:bottom w:val="single" w:sz="4" w:space="0" w:color="auto"/>
              <w:right w:val="single" w:sz="4" w:space="0" w:color="auto"/>
            </w:tcBorders>
            <w:shd w:val="clear" w:color="auto" w:fill="auto"/>
            <w:noWrap/>
            <w:vAlign w:val="center"/>
            <w:hideMark/>
          </w:tcPr>
          <w:p w14:paraId="25BA02C3"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79.84</w:t>
            </w:r>
          </w:p>
        </w:tc>
        <w:tc>
          <w:tcPr>
            <w:tcW w:w="2611" w:type="dxa"/>
            <w:tcBorders>
              <w:top w:val="nil"/>
              <w:left w:val="nil"/>
              <w:bottom w:val="single" w:sz="4" w:space="0" w:color="auto"/>
              <w:right w:val="single" w:sz="4" w:space="0" w:color="auto"/>
            </w:tcBorders>
            <w:shd w:val="clear" w:color="auto" w:fill="auto"/>
            <w:noWrap/>
            <w:vAlign w:val="center"/>
            <w:hideMark/>
          </w:tcPr>
          <w:p w14:paraId="6C08BE37"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64.1</w:t>
            </w:r>
          </w:p>
        </w:tc>
      </w:tr>
      <w:tr w:rsidR="00286B40" w:rsidRPr="00286B40" w14:paraId="1249195A"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2095E2AC" w14:textId="77777777" w:rsidR="00286B40" w:rsidRPr="00B47AC4" w:rsidRDefault="00286B40" w:rsidP="00B47AC4">
            <w:pPr>
              <w:spacing w:before="1" w:line="360" w:lineRule="auto"/>
              <w:ind w:right="526"/>
              <w:jc w:val="both"/>
              <w:rPr>
                <w:rFonts w:ascii="Arial" w:hAnsi="Arial" w:cs="Arial"/>
                <w:sz w:val="24"/>
                <w:szCs w:val="24"/>
              </w:rPr>
            </w:pPr>
            <w:r w:rsidRPr="00B47AC4">
              <w:rPr>
                <w:rFonts w:ascii="Arial" w:hAnsi="Arial" w:cs="Arial"/>
                <w:sz w:val="24"/>
                <w:szCs w:val="24"/>
              </w:rPr>
              <w:t>Total Cost</w:t>
            </w:r>
          </w:p>
        </w:tc>
        <w:tc>
          <w:tcPr>
            <w:tcW w:w="2578" w:type="dxa"/>
            <w:tcBorders>
              <w:top w:val="nil"/>
              <w:left w:val="nil"/>
              <w:bottom w:val="single" w:sz="4" w:space="0" w:color="auto"/>
              <w:right w:val="single" w:sz="4" w:space="0" w:color="auto"/>
            </w:tcBorders>
            <w:shd w:val="clear" w:color="auto" w:fill="auto"/>
            <w:noWrap/>
            <w:vAlign w:val="center"/>
            <w:hideMark/>
          </w:tcPr>
          <w:p w14:paraId="312593BD"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243.66</w:t>
            </w:r>
          </w:p>
        </w:tc>
        <w:tc>
          <w:tcPr>
            <w:tcW w:w="2611" w:type="dxa"/>
            <w:tcBorders>
              <w:top w:val="nil"/>
              <w:left w:val="nil"/>
              <w:bottom w:val="single" w:sz="4" w:space="0" w:color="auto"/>
              <w:right w:val="single" w:sz="4" w:space="0" w:color="auto"/>
            </w:tcBorders>
            <w:shd w:val="clear" w:color="auto" w:fill="auto"/>
            <w:noWrap/>
            <w:vAlign w:val="center"/>
            <w:hideMark/>
          </w:tcPr>
          <w:p w14:paraId="09A1766E"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189.3</w:t>
            </w:r>
          </w:p>
        </w:tc>
      </w:tr>
      <w:tr w:rsidR="00286B40" w:rsidRPr="00286B40" w14:paraId="76461ACD"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195E5ECD" w14:textId="77777777" w:rsidR="00286B40" w:rsidRPr="00B47AC4" w:rsidRDefault="00286B40" w:rsidP="00B47AC4">
            <w:pPr>
              <w:spacing w:before="1" w:line="360" w:lineRule="auto"/>
              <w:ind w:right="526"/>
              <w:jc w:val="both"/>
              <w:rPr>
                <w:rFonts w:ascii="Arial" w:hAnsi="Arial" w:cs="Arial"/>
                <w:sz w:val="24"/>
                <w:szCs w:val="24"/>
              </w:rPr>
            </w:pPr>
            <w:r w:rsidRPr="00B47AC4">
              <w:rPr>
                <w:rFonts w:ascii="Arial" w:hAnsi="Arial" w:cs="Arial"/>
                <w:sz w:val="24"/>
                <w:szCs w:val="24"/>
              </w:rPr>
              <w:t>Add: Return on Equity</w:t>
            </w:r>
          </w:p>
        </w:tc>
        <w:tc>
          <w:tcPr>
            <w:tcW w:w="2578" w:type="dxa"/>
            <w:tcBorders>
              <w:top w:val="nil"/>
              <w:left w:val="nil"/>
              <w:bottom w:val="single" w:sz="4" w:space="0" w:color="auto"/>
              <w:right w:val="single" w:sz="4" w:space="0" w:color="auto"/>
            </w:tcBorders>
            <w:shd w:val="clear" w:color="auto" w:fill="auto"/>
            <w:noWrap/>
            <w:vAlign w:val="center"/>
            <w:hideMark/>
          </w:tcPr>
          <w:p w14:paraId="54678E6D"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53.43</w:t>
            </w:r>
          </w:p>
        </w:tc>
        <w:tc>
          <w:tcPr>
            <w:tcW w:w="2611" w:type="dxa"/>
            <w:tcBorders>
              <w:top w:val="nil"/>
              <w:left w:val="nil"/>
              <w:bottom w:val="single" w:sz="4" w:space="0" w:color="auto"/>
              <w:right w:val="single" w:sz="4" w:space="0" w:color="auto"/>
            </w:tcBorders>
            <w:shd w:val="clear" w:color="auto" w:fill="auto"/>
            <w:noWrap/>
            <w:vAlign w:val="center"/>
            <w:hideMark/>
          </w:tcPr>
          <w:p w14:paraId="23CFCF08"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45.96</w:t>
            </w:r>
          </w:p>
        </w:tc>
      </w:tr>
      <w:tr w:rsidR="00286B40" w:rsidRPr="00286B40" w14:paraId="5D3EBB8D"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7A7F33D0" w14:textId="77777777" w:rsidR="00286B40" w:rsidRPr="00B47AC4" w:rsidRDefault="00286B40" w:rsidP="00B47AC4">
            <w:pPr>
              <w:spacing w:before="1" w:line="360" w:lineRule="auto"/>
              <w:ind w:right="526"/>
              <w:jc w:val="both"/>
              <w:rPr>
                <w:rFonts w:ascii="Arial" w:hAnsi="Arial" w:cs="Arial"/>
                <w:sz w:val="24"/>
                <w:szCs w:val="24"/>
              </w:rPr>
            </w:pPr>
            <w:r w:rsidRPr="00B47AC4">
              <w:rPr>
                <w:rFonts w:ascii="Arial" w:hAnsi="Arial" w:cs="Arial"/>
                <w:sz w:val="24"/>
                <w:szCs w:val="24"/>
              </w:rPr>
              <w:t>Less: Non-tariff Income</w:t>
            </w:r>
          </w:p>
        </w:tc>
        <w:tc>
          <w:tcPr>
            <w:tcW w:w="2578" w:type="dxa"/>
            <w:tcBorders>
              <w:top w:val="nil"/>
              <w:left w:val="nil"/>
              <w:bottom w:val="single" w:sz="4" w:space="0" w:color="auto"/>
              <w:right w:val="single" w:sz="4" w:space="0" w:color="auto"/>
            </w:tcBorders>
            <w:shd w:val="clear" w:color="auto" w:fill="auto"/>
            <w:noWrap/>
            <w:vAlign w:val="center"/>
            <w:hideMark/>
          </w:tcPr>
          <w:p w14:paraId="7CF3B0D0"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4.47</w:t>
            </w:r>
          </w:p>
        </w:tc>
        <w:tc>
          <w:tcPr>
            <w:tcW w:w="2611" w:type="dxa"/>
            <w:tcBorders>
              <w:top w:val="nil"/>
              <w:left w:val="nil"/>
              <w:bottom w:val="single" w:sz="4" w:space="0" w:color="auto"/>
              <w:right w:val="single" w:sz="4" w:space="0" w:color="auto"/>
            </w:tcBorders>
            <w:shd w:val="clear" w:color="auto" w:fill="auto"/>
            <w:noWrap/>
            <w:vAlign w:val="center"/>
            <w:hideMark/>
          </w:tcPr>
          <w:p w14:paraId="2BD31E50"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4.93</w:t>
            </w:r>
          </w:p>
        </w:tc>
      </w:tr>
      <w:tr w:rsidR="00286B40" w:rsidRPr="00286B40" w14:paraId="3F9E53A5"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4AADFDEB" w14:textId="77777777" w:rsidR="00286B40" w:rsidRPr="00B47AC4" w:rsidRDefault="00286B40" w:rsidP="00B47AC4">
            <w:pPr>
              <w:spacing w:before="1" w:line="360" w:lineRule="auto"/>
              <w:ind w:right="526"/>
              <w:jc w:val="both"/>
              <w:rPr>
                <w:rFonts w:ascii="Arial" w:hAnsi="Arial" w:cs="Arial"/>
                <w:b/>
                <w:sz w:val="24"/>
                <w:szCs w:val="24"/>
              </w:rPr>
            </w:pPr>
            <w:r w:rsidRPr="00B47AC4">
              <w:rPr>
                <w:rFonts w:ascii="Arial" w:hAnsi="Arial" w:cs="Arial"/>
                <w:b/>
                <w:sz w:val="24"/>
                <w:szCs w:val="24"/>
              </w:rPr>
              <w:t>Aggregate Revenue Requirement (A)</w:t>
            </w:r>
          </w:p>
        </w:tc>
        <w:tc>
          <w:tcPr>
            <w:tcW w:w="2578" w:type="dxa"/>
            <w:tcBorders>
              <w:top w:val="nil"/>
              <w:left w:val="nil"/>
              <w:bottom w:val="single" w:sz="4" w:space="0" w:color="auto"/>
              <w:right w:val="single" w:sz="4" w:space="0" w:color="auto"/>
            </w:tcBorders>
            <w:shd w:val="clear" w:color="auto" w:fill="auto"/>
            <w:noWrap/>
            <w:vAlign w:val="center"/>
            <w:hideMark/>
          </w:tcPr>
          <w:p w14:paraId="0FF2F737" w14:textId="77777777" w:rsidR="00286B40" w:rsidRPr="00286B40" w:rsidRDefault="00286B40" w:rsidP="00B47AC4">
            <w:pPr>
              <w:pStyle w:val="ListParagraph"/>
              <w:spacing w:before="1" w:line="360" w:lineRule="auto"/>
              <w:ind w:left="968" w:right="526"/>
              <w:jc w:val="both"/>
              <w:rPr>
                <w:rFonts w:ascii="Arial" w:hAnsi="Arial" w:cs="Arial"/>
                <w:b/>
                <w:sz w:val="24"/>
                <w:szCs w:val="24"/>
              </w:rPr>
            </w:pPr>
            <w:r w:rsidRPr="00286B40">
              <w:rPr>
                <w:rFonts w:ascii="Arial" w:hAnsi="Arial" w:cs="Arial"/>
                <w:b/>
                <w:sz w:val="24"/>
                <w:szCs w:val="24"/>
              </w:rPr>
              <w:t>292.61</w:t>
            </w:r>
          </w:p>
        </w:tc>
        <w:tc>
          <w:tcPr>
            <w:tcW w:w="2611" w:type="dxa"/>
            <w:tcBorders>
              <w:top w:val="nil"/>
              <w:left w:val="nil"/>
              <w:bottom w:val="single" w:sz="4" w:space="0" w:color="auto"/>
              <w:right w:val="single" w:sz="4" w:space="0" w:color="auto"/>
            </w:tcBorders>
            <w:shd w:val="clear" w:color="auto" w:fill="auto"/>
            <w:noWrap/>
            <w:vAlign w:val="center"/>
            <w:hideMark/>
          </w:tcPr>
          <w:p w14:paraId="7702C076" w14:textId="77777777" w:rsidR="00286B40" w:rsidRPr="00286B40" w:rsidRDefault="00286B40" w:rsidP="00B47AC4">
            <w:pPr>
              <w:pStyle w:val="ListParagraph"/>
              <w:spacing w:before="1" w:line="360" w:lineRule="auto"/>
              <w:ind w:left="968" w:right="526"/>
              <w:jc w:val="both"/>
              <w:rPr>
                <w:rFonts w:ascii="Arial" w:hAnsi="Arial" w:cs="Arial"/>
                <w:b/>
                <w:sz w:val="24"/>
                <w:szCs w:val="24"/>
              </w:rPr>
            </w:pPr>
            <w:r w:rsidRPr="00286B40">
              <w:rPr>
                <w:rFonts w:ascii="Arial" w:hAnsi="Arial" w:cs="Arial"/>
                <w:b/>
                <w:sz w:val="24"/>
                <w:szCs w:val="24"/>
              </w:rPr>
              <w:t>230.32</w:t>
            </w:r>
          </w:p>
        </w:tc>
      </w:tr>
      <w:tr w:rsidR="00286B40" w:rsidRPr="00286B40" w14:paraId="73F5A18A"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37FBC69F" w14:textId="6EBBE1A5" w:rsidR="00286B40" w:rsidRPr="00B47AC4" w:rsidRDefault="00286B40" w:rsidP="00B47AC4">
            <w:pPr>
              <w:spacing w:before="1" w:line="360" w:lineRule="auto"/>
              <w:ind w:right="526"/>
              <w:jc w:val="both"/>
              <w:rPr>
                <w:rFonts w:ascii="Arial" w:hAnsi="Arial" w:cs="Arial"/>
                <w:sz w:val="24"/>
                <w:szCs w:val="24"/>
              </w:rPr>
            </w:pPr>
            <w:r w:rsidRPr="00B47AC4">
              <w:rPr>
                <w:rFonts w:ascii="Arial" w:hAnsi="Arial" w:cs="Arial"/>
                <w:sz w:val="24"/>
                <w:szCs w:val="24"/>
              </w:rPr>
              <w:t>Energy Wheeled at</w:t>
            </w:r>
            <w:r w:rsidR="00014954" w:rsidRPr="00B47AC4">
              <w:rPr>
                <w:rFonts w:ascii="Arial" w:hAnsi="Arial" w:cs="Arial"/>
                <w:sz w:val="24"/>
                <w:szCs w:val="24"/>
              </w:rPr>
              <w:t xml:space="preserve"> </w:t>
            </w:r>
            <w:r w:rsidRPr="00B47AC4">
              <w:rPr>
                <w:rFonts w:ascii="Arial" w:hAnsi="Arial" w:cs="Arial"/>
                <w:sz w:val="24"/>
                <w:szCs w:val="24"/>
              </w:rPr>
              <w:t>Transmission level (MU)</w:t>
            </w:r>
          </w:p>
        </w:tc>
        <w:tc>
          <w:tcPr>
            <w:tcW w:w="2578" w:type="dxa"/>
            <w:tcBorders>
              <w:top w:val="nil"/>
              <w:left w:val="nil"/>
              <w:bottom w:val="single" w:sz="4" w:space="0" w:color="auto"/>
              <w:right w:val="single" w:sz="4" w:space="0" w:color="auto"/>
            </w:tcBorders>
            <w:shd w:val="clear" w:color="auto" w:fill="auto"/>
            <w:noWrap/>
            <w:vAlign w:val="center"/>
            <w:hideMark/>
          </w:tcPr>
          <w:p w14:paraId="50FF87E5"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7444.59</w:t>
            </w:r>
          </w:p>
        </w:tc>
        <w:tc>
          <w:tcPr>
            <w:tcW w:w="2611" w:type="dxa"/>
            <w:tcBorders>
              <w:top w:val="nil"/>
              <w:left w:val="nil"/>
              <w:bottom w:val="single" w:sz="4" w:space="0" w:color="auto"/>
              <w:right w:val="single" w:sz="4" w:space="0" w:color="auto"/>
            </w:tcBorders>
            <w:shd w:val="clear" w:color="auto" w:fill="auto"/>
            <w:noWrap/>
            <w:vAlign w:val="center"/>
            <w:hideMark/>
          </w:tcPr>
          <w:p w14:paraId="760D36A0"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7200.22</w:t>
            </w:r>
          </w:p>
        </w:tc>
      </w:tr>
      <w:tr w:rsidR="00286B40" w:rsidRPr="00286B40" w14:paraId="54C5FC1C"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3143306E" w14:textId="77777777" w:rsidR="00286B40" w:rsidRPr="00B47AC4" w:rsidRDefault="00286B40" w:rsidP="00B47AC4">
            <w:pPr>
              <w:spacing w:before="1" w:line="360" w:lineRule="auto"/>
              <w:ind w:right="526"/>
              <w:jc w:val="both"/>
              <w:rPr>
                <w:rFonts w:ascii="Arial" w:hAnsi="Arial" w:cs="Arial"/>
                <w:sz w:val="24"/>
                <w:szCs w:val="24"/>
              </w:rPr>
            </w:pPr>
            <w:r w:rsidRPr="00B47AC4">
              <w:rPr>
                <w:rFonts w:ascii="Arial" w:hAnsi="Arial" w:cs="Arial"/>
                <w:sz w:val="24"/>
                <w:szCs w:val="24"/>
              </w:rPr>
              <w:t>Revenue from sale of power (B)</w:t>
            </w:r>
          </w:p>
        </w:tc>
        <w:tc>
          <w:tcPr>
            <w:tcW w:w="2578" w:type="dxa"/>
            <w:tcBorders>
              <w:top w:val="nil"/>
              <w:left w:val="nil"/>
              <w:bottom w:val="single" w:sz="4" w:space="0" w:color="auto"/>
              <w:right w:val="single" w:sz="4" w:space="0" w:color="auto"/>
            </w:tcBorders>
            <w:shd w:val="clear" w:color="auto" w:fill="auto"/>
            <w:noWrap/>
            <w:vAlign w:val="center"/>
            <w:hideMark/>
          </w:tcPr>
          <w:p w14:paraId="79A5CB31"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134</w:t>
            </w:r>
          </w:p>
        </w:tc>
        <w:tc>
          <w:tcPr>
            <w:tcW w:w="2611" w:type="dxa"/>
            <w:tcBorders>
              <w:top w:val="nil"/>
              <w:left w:val="nil"/>
              <w:bottom w:val="single" w:sz="4" w:space="0" w:color="auto"/>
              <w:right w:val="single" w:sz="4" w:space="0" w:color="auto"/>
            </w:tcBorders>
            <w:shd w:val="clear" w:color="auto" w:fill="auto"/>
            <w:noWrap/>
            <w:vAlign w:val="center"/>
            <w:hideMark/>
          </w:tcPr>
          <w:p w14:paraId="687111D5" w14:textId="77777777" w:rsidR="00286B40" w:rsidRPr="00286B40" w:rsidRDefault="00286B40" w:rsidP="00B47AC4">
            <w:pPr>
              <w:pStyle w:val="ListParagraph"/>
              <w:spacing w:before="1" w:line="360" w:lineRule="auto"/>
              <w:ind w:left="968" w:right="526"/>
              <w:jc w:val="both"/>
              <w:rPr>
                <w:rFonts w:ascii="Arial" w:hAnsi="Arial" w:cs="Arial"/>
                <w:sz w:val="24"/>
                <w:szCs w:val="24"/>
              </w:rPr>
            </w:pPr>
            <w:r w:rsidRPr="00286B40">
              <w:rPr>
                <w:rFonts w:ascii="Arial" w:hAnsi="Arial" w:cs="Arial"/>
                <w:sz w:val="24"/>
                <w:szCs w:val="24"/>
              </w:rPr>
              <w:t>129.6</w:t>
            </w:r>
          </w:p>
        </w:tc>
      </w:tr>
      <w:tr w:rsidR="00286B40" w:rsidRPr="00286B40" w14:paraId="0852A321" w14:textId="77777777" w:rsidTr="007E4798">
        <w:trPr>
          <w:trHeight w:val="288"/>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4A658EF2" w14:textId="77777777" w:rsidR="00286B40" w:rsidRPr="00B47AC4" w:rsidRDefault="00286B40" w:rsidP="00B47AC4">
            <w:pPr>
              <w:spacing w:before="1" w:line="360" w:lineRule="auto"/>
              <w:ind w:right="526"/>
              <w:jc w:val="both"/>
              <w:rPr>
                <w:rFonts w:ascii="Arial" w:hAnsi="Arial" w:cs="Arial"/>
                <w:b/>
                <w:sz w:val="24"/>
                <w:szCs w:val="24"/>
              </w:rPr>
            </w:pPr>
            <w:r w:rsidRPr="00B47AC4">
              <w:rPr>
                <w:rFonts w:ascii="Arial" w:hAnsi="Arial" w:cs="Arial"/>
                <w:b/>
                <w:sz w:val="24"/>
                <w:szCs w:val="24"/>
              </w:rPr>
              <w:t>Revenue Gap/(Surplus) (A-B)</w:t>
            </w:r>
          </w:p>
        </w:tc>
        <w:tc>
          <w:tcPr>
            <w:tcW w:w="2578" w:type="dxa"/>
            <w:tcBorders>
              <w:top w:val="nil"/>
              <w:left w:val="nil"/>
              <w:bottom w:val="single" w:sz="4" w:space="0" w:color="auto"/>
              <w:right w:val="single" w:sz="4" w:space="0" w:color="auto"/>
            </w:tcBorders>
            <w:shd w:val="clear" w:color="auto" w:fill="auto"/>
            <w:noWrap/>
            <w:vAlign w:val="center"/>
            <w:hideMark/>
          </w:tcPr>
          <w:p w14:paraId="3529AC69" w14:textId="77777777" w:rsidR="00286B40" w:rsidRPr="00286B40" w:rsidRDefault="00286B40" w:rsidP="00B47AC4">
            <w:pPr>
              <w:pStyle w:val="ListParagraph"/>
              <w:spacing w:before="1" w:line="360" w:lineRule="auto"/>
              <w:ind w:left="968" w:right="526"/>
              <w:jc w:val="both"/>
              <w:rPr>
                <w:rFonts w:ascii="Arial" w:hAnsi="Arial" w:cs="Arial"/>
                <w:b/>
                <w:sz w:val="24"/>
                <w:szCs w:val="24"/>
              </w:rPr>
            </w:pPr>
            <w:r w:rsidRPr="00286B40">
              <w:rPr>
                <w:rFonts w:ascii="Arial" w:hAnsi="Arial" w:cs="Arial"/>
                <w:b/>
                <w:sz w:val="24"/>
                <w:szCs w:val="24"/>
              </w:rPr>
              <w:t>158.6</w:t>
            </w:r>
          </w:p>
        </w:tc>
        <w:tc>
          <w:tcPr>
            <w:tcW w:w="2611" w:type="dxa"/>
            <w:tcBorders>
              <w:top w:val="nil"/>
              <w:left w:val="nil"/>
              <w:bottom w:val="single" w:sz="4" w:space="0" w:color="auto"/>
              <w:right w:val="single" w:sz="4" w:space="0" w:color="auto"/>
            </w:tcBorders>
            <w:shd w:val="clear" w:color="auto" w:fill="auto"/>
            <w:noWrap/>
            <w:vAlign w:val="center"/>
            <w:hideMark/>
          </w:tcPr>
          <w:p w14:paraId="1AC81176" w14:textId="77777777" w:rsidR="00286B40" w:rsidRPr="00286B40" w:rsidRDefault="00286B40" w:rsidP="00B47AC4">
            <w:pPr>
              <w:pStyle w:val="ListParagraph"/>
              <w:spacing w:before="1" w:line="360" w:lineRule="auto"/>
              <w:ind w:left="968" w:right="526"/>
              <w:jc w:val="both"/>
              <w:rPr>
                <w:rFonts w:ascii="Arial" w:hAnsi="Arial" w:cs="Arial"/>
                <w:b/>
                <w:sz w:val="24"/>
                <w:szCs w:val="24"/>
              </w:rPr>
            </w:pPr>
            <w:r w:rsidRPr="00286B40">
              <w:rPr>
                <w:rFonts w:ascii="Arial" w:hAnsi="Arial" w:cs="Arial"/>
                <w:b/>
                <w:sz w:val="24"/>
                <w:szCs w:val="24"/>
              </w:rPr>
              <w:t>100.72</w:t>
            </w:r>
          </w:p>
        </w:tc>
      </w:tr>
    </w:tbl>
    <w:p w14:paraId="0C4D670E" w14:textId="77777777" w:rsidR="00184020" w:rsidRDefault="00184020" w:rsidP="00B47AC4">
      <w:pPr>
        <w:pStyle w:val="Caption"/>
        <w:jc w:val="center"/>
        <w:rPr>
          <w:rFonts w:asciiTheme="minorHAnsi" w:hAnsiTheme="minorHAnsi" w:cstheme="minorHAnsi"/>
          <w:b/>
        </w:rPr>
      </w:pPr>
    </w:p>
    <w:p w14:paraId="7DC76673" w14:textId="77777777" w:rsidR="00FB31D0" w:rsidRDefault="00FB31D0" w:rsidP="00B47AC4"/>
    <w:p w14:paraId="440D5954" w14:textId="4F28CE58" w:rsidR="00302293" w:rsidRDefault="00302293" w:rsidP="00B47AC4">
      <w:pPr>
        <w:pStyle w:val="Heading2"/>
        <w:spacing w:line="360" w:lineRule="auto"/>
      </w:pPr>
      <w:bookmarkStart w:id="6" w:name="_Toc470477863"/>
      <w:bookmarkStart w:id="7" w:name="_Toc470477962"/>
      <w:bookmarkStart w:id="8" w:name="_Toc470470943"/>
      <w:bookmarkStart w:id="9" w:name="_Toc470477864"/>
      <w:bookmarkStart w:id="10" w:name="_Toc470477963"/>
      <w:bookmarkStart w:id="11" w:name="_Toc470470944"/>
      <w:bookmarkStart w:id="12" w:name="_Toc470477865"/>
      <w:bookmarkStart w:id="13" w:name="_Toc470477964"/>
      <w:bookmarkStart w:id="14" w:name="_Toc470784559"/>
      <w:bookmarkEnd w:id="6"/>
      <w:bookmarkEnd w:id="7"/>
      <w:bookmarkEnd w:id="8"/>
      <w:bookmarkEnd w:id="9"/>
      <w:bookmarkEnd w:id="10"/>
      <w:bookmarkEnd w:id="11"/>
      <w:bookmarkEnd w:id="12"/>
      <w:bookmarkEnd w:id="13"/>
      <w:r w:rsidRPr="00E618B8">
        <w:t>Filings under present petition</w:t>
      </w:r>
      <w:bookmarkEnd w:id="14"/>
    </w:p>
    <w:p w14:paraId="7C21C5DF" w14:textId="77777777" w:rsidR="00302293" w:rsidRPr="00E618B8" w:rsidRDefault="00302293" w:rsidP="00B47AC4">
      <w:pPr>
        <w:pStyle w:val="ListParagraph"/>
        <w:spacing w:line="360" w:lineRule="auto"/>
        <w:ind w:right="526"/>
        <w:rPr>
          <w:rFonts w:ascii="Arial" w:eastAsia="Calibri" w:hAnsi="Arial" w:cs="Arial"/>
          <w:b/>
          <w:sz w:val="24"/>
          <w:szCs w:val="24"/>
        </w:rPr>
      </w:pPr>
    </w:p>
    <w:p w14:paraId="3BFD496A" w14:textId="03E1E2AA" w:rsidR="00302293" w:rsidRPr="00E618B8" w:rsidRDefault="00302293" w:rsidP="001E0CE5">
      <w:pPr>
        <w:pStyle w:val="ListParagraph"/>
        <w:numPr>
          <w:ilvl w:val="2"/>
          <w:numId w:val="3"/>
        </w:numPr>
        <w:spacing w:before="1" w:line="360" w:lineRule="auto"/>
        <w:ind w:left="1560" w:right="526" w:hanging="993"/>
        <w:jc w:val="both"/>
        <w:rPr>
          <w:rFonts w:ascii="Arial" w:eastAsia="Calibri" w:hAnsi="Arial" w:cs="Arial"/>
          <w:sz w:val="24"/>
          <w:szCs w:val="24"/>
        </w:rPr>
      </w:pPr>
      <w:r w:rsidRPr="00E618B8">
        <w:rPr>
          <w:rFonts w:ascii="Arial" w:eastAsia="Calibri" w:hAnsi="Arial" w:cs="Arial"/>
          <w:sz w:val="24"/>
          <w:szCs w:val="24"/>
        </w:rPr>
        <w:t>Th</w:t>
      </w:r>
      <w:r w:rsidR="004E0797" w:rsidRPr="004E0797">
        <w:rPr>
          <w:rFonts w:ascii="Arial" w:eastAsia="Calibri" w:hAnsi="Arial" w:cs="Arial"/>
          <w:sz w:val="24"/>
          <w:szCs w:val="24"/>
        </w:rPr>
        <w:t xml:space="preserve">e present petition </w:t>
      </w:r>
      <w:r w:rsidR="00DC7490">
        <w:rPr>
          <w:rFonts w:ascii="Arial" w:eastAsia="Calibri" w:hAnsi="Arial" w:cs="Arial"/>
          <w:sz w:val="24"/>
          <w:szCs w:val="24"/>
        </w:rPr>
        <w:t xml:space="preserve">is being </w:t>
      </w:r>
      <w:r w:rsidR="004E0797" w:rsidRPr="004E0797">
        <w:rPr>
          <w:rFonts w:ascii="Arial" w:eastAsia="Calibri" w:hAnsi="Arial" w:cs="Arial"/>
          <w:sz w:val="24"/>
          <w:szCs w:val="24"/>
        </w:rPr>
        <w:t>fil</w:t>
      </w:r>
      <w:r w:rsidRPr="00E618B8">
        <w:rPr>
          <w:rFonts w:ascii="Arial" w:eastAsia="Calibri" w:hAnsi="Arial" w:cs="Arial"/>
          <w:sz w:val="24"/>
          <w:szCs w:val="24"/>
        </w:rPr>
        <w:t xml:space="preserve">ed by </w:t>
      </w:r>
      <w:r w:rsidR="004E0797">
        <w:rPr>
          <w:rFonts w:ascii="Arial" w:eastAsia="Calibri" w:hAnsi="Arial" w:cs="Arial"/>
          <w:sz w:val="24"/>
          <w:szCs w:val="24"/>
        </w:rPr>
        <w:t xml:space="preserve">JUSNL for </w:t>
      </w:r>
      <w:r w:rsidRPr="00E618B8">
        <w:rPr>
          <w:rFonts w:ascii="Arial" w:eastAsia="Calibri" w:hAnsi="Arial" w:cs="Arial"/>
          <w:sz w:val="24"/>
          <w:szCs w:val="24"/>
        </w:rPr>
        <w:t>Aggregate Revenue Requirement (ARR) as per Multi Year Tariff (MYT) Principles for the Control Period from FY 2016-17 to FY 2</w:t>
      </w:r>
      <w:r w:rsidR="004E0797" w:rsidRPr="004E0797">
        <w:rPr>
          <w:rFonts w:ascii="Arial" w:eastAsia="Calibri" w:hAnsi="Arial" w:cs="Arial"/>
          <w:sz w:val="24"/>
          <w:szCs w:val="24"/>
        </w:rPr>
        <w:t>0</w:t>
      </w:r>
      <w:r w:rsidR="004E0797">
        <w:rPr>
          <w:rFonts w:ascii="Arial" w:eastAsia="Calibri" w:hAnsi="Arial" w:cs="Arial"/>
          <w:sz w:val="24"/>
          <w:szCs w:val="24"/>
        </w:rPr>
        <w:t>20</w:t>
      </w:r>
      <w:r w:rsidRPr="00E618B8">
        <w:rPr>
          <w:rFonts w:ascii="Arial" w:eastAsia="Calibri" w:hAnsi="Arial" w:cs="Arial"/>
          <w:sz w:val="24"/>
          <w:szCs w:val="24"/>
        </w:rPr>
        <w:t>-2</w:t>
      </w:r>
      <w:r w:rsidR="004E0797">
        <w:rPr>
          <w:rFonts w:ascii="Arial" w:eastAsia="Calibri" w:hAnsi="Arial" w:cs="Arial"/>
          <w:sz w:val="24"/>
          <w:szCs w:val="24"/>
        </w:rPr>
        <w:t>1</w:t>
      </w:r>
      <w:r w:rsidRPr="00E618B8">
        <w:rPr>
          <w:rFonts w:ascii="Arial" w:eastAsia="Calibri" w:hAnsi="Arial" w:cs="Arial"/>
          <w:sz w:val="24"/>
          <w:szCs w:val="24"/>
        </w:rPr>
        <w:t xml:space="preserve"> </w:t>
      </w:r>
      <w:r w:rsidR="00EA05E9" w:rsidRPr="00411164">
        <w:rPr>
          <w:rFonts w:ascii="Arial" w:hAnsi="Arial" w:cs="Arial"/>
          <w:sz w:val="24"/>
          <w:szCs w:val="24"/>
          <w:lang w:val="en-GB"/>
        </w:rPr>
        <w:t xml:space="preserve">in accordance with </w:t>
      </w:r>
      <w:r w:rsidR="00EA05E9" w:rsidRPr="00411164">
        <w:rPr>
          <w:rFonts w:ascii="Arial" w:hAnsi="Arial" w:cs="Arial"/>
          <w:sz w:val="24"/>
          <w:szCs w:val="24"/>
          <w:lang w:val="en-GB"/>
        </w:rPr>
        <w:lastRenderedPageBreak/>
        <w:t>the JSERC (Terms and Conditions for Determination of Transmission</w:t>
      </w:r>
      <w:r w:rsidR="00EA05E9">
        <w:rPr>
          <w:rFonts w:ascii="Arial" w:hAnsi="Arial" w:cs="Arial"/>
          <w:b/>
          <w:sz w:val="24"/>
          <w:szCs w:val="24"/>
          <w:lang w:val="en-GB"/>
        </w:rPr>
        <w:t xml:space="preserve"> </w:t>
      </w:r>
      <w:r w:rsidR="00EA05E9" w:rsidRPr="00411164">
        <w:rPr>
          <w:rFonts w:ascii="Arial" w:hAnsi="Arial" w:cs="Arial"/>
          <w:sz w:val="24"/>
          <w:szCs w:val="24"/>
          <w:lang w:val="en-GB"/>
        </w:rPr>
        <w:t>Tariff) Regulations, 2015</w:t>
      </w:r>
      <w:r w:rsidRPr="00E618B8">
        <w:rPr>
          <w:rFonts w:ascii="Arial" w:eastAsia="Calibri" w:hAnsi="Arial" w:cs="Arial"/>
          <w:sz w:val="24"/>
          <w:szCs w:val="24"/>
        </w:rPr>
        <w:t xml:space="preserve">. </w:t>
      </w:r>
    </w:p>
    <w:p w14:paraId="48A5DFF6" w14:textId="0FA3084F" w:rsidR="00302293" w:rsidRPr="00E618B8" w:rsidRDefault="00302293" w:rsidP="001E0CE5">
      <w:pPr>
        <w:pStyle w:val="ListParagraph"/>
        <w:numPr>
          <w:ilvl w:val="2"/>
          <w:numId w:val="3"/>
        </w:numPr>
        <w:spacing w:before="1" w:line="360" w:lineRule="auto"/>
        <w:ind w:left="1560" w:right="526" w:hanging="993"/>
        <w:jc w:val="both"/>
        <w:rPr>
          <w:rFonts w:ascii="Arial" w:eastAsia="Calibri" w:hAnsi="Arial" w:cs="Arial"/>
          <w:sz w:val="24"/>
          <w:szCs w:val="24"/>
        </w:rPr>
      </w:pPr>
      <w:r w:rsidRPr="00E618B8">
        <w:rPr>
          <w:rFonts w:ascii="Arial" w:eastAsia="Calibri" w:hAnsi="Arial" w:cs="Arial"/>
          <w:sz w:val="24"/>
          <w:szCs w:val="24"/>
        </w:rPr>
        <w:t>In addition to the above, the projections for the Control Period from FY 2016-17 to FY 20</w:t>
      </w:r>
      <w:r w:rsidR="00EA05E9">
        <w:rPr>
          <w:rFonts w:ascii="Arial" w:eastAsia="Calibri" w:hAnsi="Arial" w:cs="Arial"/>
          <w:sz w:val="24"/>
          <w:szCs w:val="24"/>
        </w:rPr>
        <w:t>20</w:t>
      </w:r>
      <w:r w:rsidRPr="00E618B8">
        <w:rPr>
          <w:rFonts w:ascii="Arial" w:eastAsia="Calibri" w:hAnsi="Arial" w:cs="Arial"/>
          <w:sz w:val="24"/>
          <w:szCs w:val="24"/>
        </w:rPr>
        <w:t>-2</w:t>
      </w:r>
      <w:r w:rsidR="00EA05E9">
        <w:rPr>
          <w:rFonts w:ascii="Arial" w:eastAsia="Calibri" w:hAnsi="Arial" w:cs="Arial"/>
          <w:sz w:val="24"/>
          <w:szCs w:val="24"/>
        </w:rPr>
        <w:t>1</w:t>
      </w:r>
      <w:r w:rsidRPr="00E618B8">
        <w:rPr>
          <w:rFonts w:ascii="Arial" w:eastAsia="Calibri" w:hAnsi="Arial" w:cs="Arial"/>
          <w:sz w:val="24"/>
          <w:szCs w:val="24"/>
        </w:rPr>
        <w:t xml:space="preserve"> are presented in Section </w:t>
      </w:r>
      <w:r>
        <w:rPr>
          <w:rFonts w:ascii="Arial" w:eastAsia="Calibri" w:hAnsi="Arial" w:cs="Arial"/>
          <w:sz w:val="24"/>
          <w:szCs w:val="24"/>
        </w:rPr>
        <w:t>2</w:t>
      </w:r>
      <w:r w:rsidR="00DC7490">
        <w:rPr>
          <w:rFonts w:ascii="Arial" w:eastAsia="Calibri" w:hAnsi="Arial" w:cs="Arial"/>
          <w:sz w:val="24"/>
          <w:szCs w:val="24"/>
        </w:rPr>
        <w:t xml:space="preserve"> of the present petition.</w:t>
      </w:r>
    </w:p>
    <w:p w14:paraId="1C7FAAD7" w14:textId="03C13BA2" w:rsidR="00302293" w:rsidRPr="00302293" w:rsidRDefault="00302293" w:rsidP="001E0CE5">
      <w:pPr>
        <w:pStyle w:val="ListParagraph"/>
        <w:numPr>
          <w:ilvl w:val="2"/>
          <w:numId w:val="3"/>
        </w:numPr>
        <w:spacing w:before="1" w:line="360" w:lineRule="auto"/>
        <w:ind w:left="1560" w:right="526" w:hanging="993"/>
        <w:jc w:val="both"/>
        <w:rPr>
          <w:rFonts w:ascii="Arial" w:eastAsia="Calibri" w:hAnsi="Arial" w:cs="Arial"/>
          <w:b/>
          <w:spacing w:val="1"/>
          <w:sz w:val="24"/>
          <w:szCs w:val="24"/>
        </w:rPr>
      </w:pPr>
      <w:r w:rsidRPr="00E618B8">
        <w:rPr>
          <w:rFonts w:ascii="Arial" w:eastAsia="Calibri" w:hAnsi="Arial" w:cs="Arial"/>
          <w:sz w:val="24"/>
          <w:szCs w:val="24"/>
        </w:rPr>
        <w:t xml:space="preserve">The compliance to various directives </w:t>
      </w:r>
      <w:r w:rsidR="007E4798">
        <w:rPr>
          <w:rFonts w:ascii="Arial" w:eastAsia="Calibri" w:hAnsi="Arial" w:cs="Arial"/>
          <w:sz w:val="24"/>
          <w:szCs w:val="24"/>
        </w:rPr>
        <w:t xml:space="preserve">of </w:t>
      </w:r>
      <w:r w:rsidRPr="00E618B8">
        <w:rPr>
          <w:rFonts w:ascii="Arial" w:eastAsia="Calibri" w:hAnsi="Arial" w:cs="Arial"/>
          <w:sz w:val="24"/>
          <w:szCs w:val="24"/>
        </w:rPr>
        <w:t xml:space="preserve">Hon’ble Commission </w:t>
      </w:r>
      <w:r w:rsidR="007E4798">
        <w:rPr>
          <w:rFonts w:ascii="Arial" w:eastAsia="Calibri" w:hAnsi="Arial" w:cs="Arial"/>
          <w:sz w:val="24"/>
          <w:szCs w:val="24"/>
        </w:rPr>
        <w:t xml:space="preserve">provided </w:t>
      </w:r>
      <w:r w:rsidRPr="00E618B8">
        <w:rPr>
          <w:rFonts w:ascii="Arial" w:eastAsia="Calibri" w:hAnsi="Arial" w:cs="Arial"/>
          <w:sz w:val="24"/>
          <w:szCs w:val="24"/>
        </w:rPr>
        <w:t xml:space="preserve">in the </w:t>
      </w:r>
      <w:r w:rsidR="007E4798">
        <w:rPr>
          <w:rFonts w:ascii="Arial" w:eastAsia="Calibri" w:hAnsi="Arial" w:cs="Arial"/>
          <w:sz w:val="24"/>
          <w:szCs w:val="24"/>
        </w:rPr>
        <w:t xml:space="preserve">Tariff </w:t>
      </w:r>
      <w:r w:rsidRPr="00A704BD">
        <w:rPr>
          <w:rFonts w:ascii="Arial" w:eastAsia="Calibri" w:hAnsi="Arial" w:cs="Arial"/>
          <w:sz w:val="24"/>
          <w:szCs w:val="24"/>
        </w:rPr>
        <w:t xml:space="preserve">Order dated </w:t>
      </w:r>
      <w:r w:rsidR="003332ED" w:rsidRPr="00A704BD">
        <w:rPr>
          <w:rFonts w:ascii="Arial" w:eastAsia="Calibri" w:hAnsi="Arial" w:cs="Arial"/>
          <w:sz w:val="24"/>
          <w:szCs w:val="24"/>
        </w:rPr>
        <w:t>14th Dec,</w:t>
      </w:r>
      <w:r w:rsidR="00A704BD" w:rsidRPr="00A704BD">
        <w:rPr>
          <w:rFonts w:ascii="Arial" w:eastAsia="Calibri" w:hAnsi="Arial" w:cs="Arial"/>
          <w:sz w:val="24"/>
          <w:szCs w:val="24"/>
        </w:rPr>
        <w:t xml:space="preserve"> </w:t>
      </w:r>
      <w:r w:rsidRPr="00A704BD">
        <w:rPr>
          <w:rFonts w:ascii="Arial" w:eastAsia="Calibri" w:hAnsi="Arial" w:cs="Arial"/>
          <w:sz w:val="24"/>
          <w:szCs w:val="24"/>
        </w:rPr>
        <w:t xml:space="preserve">2015 in Case No. </w:t>
      </w:r>
      <w:r w:rsidR="003332ED" w:rsidRPr="00A704BD">
        <w:rPr>
          <w:rFonts w:ascii="Arial" w:eastAsia="Calibri" w:hAnsi="Arial" w:cs="Arial"/>
          <w:sz w:val="24"/>
          <w:szCs w:val="24"/>
        </w:rPr>
        <w:t>3</w:t>
      </w:r>
      <w:r w:rsidRPr="00A704BD">
        <w:rPr>
          <w:rFonts w:ascii="Arial" w:eastAsia="Calibri" w:hAnsi="Arial" w:cs="Arial"/>
          <w:sz w:val="24"/>
          <w:szCs w:val="24"/>
        </w:rPr>
        <w:t xml:space="preserve"> of 2015</w:t>
      </w:r>
      <w:r w:rsidRPr="00E618B8">
        <w:rPr>
          <w:rFonts w:ascii="Arial" w:eastAsia="Calibri" w:hAnsi="Arial" w:cs="Arial"/>
          <w:sz w:val="24"/>
          <w:szCs w:val="24"/>
        </w:rPr>
        <w:t xml:space="preserve"> have been covered in </w:t>
      </w:r>
      <w:r w:rsidRPr="004E0797">
        <w:rPr>
          <w:rFonts w:ascii="Arial" w:eastAsia="Calibri" w:hAnsi="Arial" w:cs="Arial"/>
          <w:sz w:val="24"/>
          <w:szCs w:val="24"/>
        </w:rPr>
        <w:t>Section 3</w:t>
      </w:r>
      <w:r w:rsidR="00DC7490">
        <w:rPr>
          <w:rFonts w:ascii="Arial" w:eastAsia="Calibri" w:hAnsi="Arial" w:cs="Arial"/>
          <w:sz w:val="24"/>
          <w:szCs w:val="24"/>
        </w:rPr>
        <w:t xml:space="preserve"> of the present petition. </w:t>
      </w:r>
      <w:r w:rsidRPr="00302293">
        <w:rPr>
          <w:b/>
          <w:bCs/>
          <w:sz w:val="23"/>
          <w:szCs w:val="23"/>
        </w:rPr>
        <w:t xml:space="preserve"> </w:t>
      </w:r>
      <w:r w:rsidRPr="00302293">
        <w:rPr>
          <w:rFonts w:ascii="Arial" w:eastAsia="Calibri" w:hAnsi="Arial" w:cs="Arial"/>
          <w:b/>
          <w:spacing w:val="1"/>
          <w:sz w:val="24"/>
          <w:szCs w:val="24"/>
        </w:rPr>
        <w:br w:type="page"/>
      </w:r>
    </w:p>
    <w:p w14:paraId="789DA348" w14:textId="639BA3C7" w:rsidR="007E21DD" w:rsidRPr="00E618B8" w:rsidRDefault="0026668B" w:rsidP="00B47AC4">
      <w:pPr>
        <w:pStyle w:val="Heading1"/>
        <w:spacing w:line="360" w:lineRule="auto"/>
      </w:pPr>
      <w:bookmarkStart w:id="15" w:name="_Toc470784560"/>
      <w:r w:rsidRPr="00E618B8">
        <w:lastRenderedPageBreak/>
        <w:t xml:space="preserve">Determination </w:t>
      </w:r>
      <w:r w:rsidR="00302293" w:rsidRPr="004E0797">
        <w:t xml:space="preserve">of MYT </w:t>
      </w:r>
      <w:r w:rsidRPr="00E618B8">
        <w:t xml:space="preserve">for </w:t>
      </w:r>
      <w:r w:rsidR="00302293" w:rsidRPr="00E618B8">
        <w:t>2nd Control period</w:t>
      </w:r>
      <w:bookmarkEnd w:id="15"/>
      <w:r w:rsidR="00302293" w:rsidRPr="00E618B8">
        <w:t xml:space="preserve"> </w:t>
      </w:r>
    </w:p>
    <w:p w14:paraId="528E0AF3" w14:textId="77777777" w:rsidR="001F1140" w:rsidRPr="00E618B8" w:rsidRDefault="001F1140" w:rsidP="00B47AC4">
      <w:pPr>
        <w:spacing w:before="11" w:line="360" w:lineRule="auto"/>
        <w:ind w:right="526"/>
        <w:jc w:val="both"/>
        <w:rPr>
          <w:rFonts w:ascii="Arial" w:eastAsia="Calibri" w:hAnsi="Arial" w:cs="Arial"/>
          <w:sz w:val="24"/>
          <w:szCs w:val="24"/>
        </w:rPr>
      </w:pPr>
    </w:p>
    <w:p w14:paraId="67C24017" w14:textId="418E63B7" w:rsidR="00876922" w:rsidRDefault="000C552E" w:rsidP="00B47AC4">
      <w:pPr>
        <w:spacing w:before="1" w:line="360" w:lineRule="auto"/>
        <w:ind w:left="426" w:right="526"/>
        <w:jc w:val="both"/>
        <w:rPr>
          <w:rFonts w:ascii="Arial" w:eastAsia="Calibri" w:hAnsi="Arial" w:cs="Arial"/>
          <w:sz w:val="24"/>
          <w:szCs w:val="24"/>
        </w:rPr>
      </w:pPr>
      <w:r w:rsidRPr="00B47AC4">
        <w:rPr>
          <w:rFonts w:ascii="Arial" w:eastAsia="Calibri" w:hAnsi="Arial" w:cs="Arial"/>
          <w:sz w:val="24"/>
          <w:szCs w:val="24"/>
        </w:rPr>
        <w:t>The Petitioner is</w:t>
      </w:r>
      <w:r w:rsidR="00EE4E19" w:rsidRPr="00B47AC4">
        <w:rPr>
          <w:rFonts w:ascii="Arial" w:eastAsia="Calibri" w:hAnsi="Arial" w:cs="Arial"/>
          <w:sz w:val="24"/>
          <w:szCs w:val="24"/>
        </w:rPr>
        <w:t xml:space="preserve"> </w:t>
      </w:r>
      <w:r w:rsidRPr="00B47AC4">
        <w:rPr>
          <w:rFonts w:ascii="Arial" w:eastAsia="Calibri" w:hAnsi="Arial" w:cs="Arial"/>
          <w:sz w:val="24"/>
          <w:szCs w:val="24"/>
        </w:rPr>
        <w:t xml:space="preserve">submitting this Petition for approval of Multi Year Tariff for its Transmission Business for the </w:t>
      </w:r>
      <w:r w:rsidR="00EE4E19" w:rsidRPr="00B47AC4">
        <w:rPr>
          <w:rFonts w:ascii="Arial" w:eastAsia="Calibri" w:hAnsi="Arial" w:cs="Arial"/>
          <w:sz w:val="24"/>
          <w:szCs w:val="24"/>
        </w:rPr>
        <w:t xml:space="preserve">2nd </w:t>
      </w:r>
      <w:r w:rsidRPr="00B47AC4">
        <w:rPr>
          <w:rFonts w:ascii="Arial" w:eastAsia="Calibri" w:hAnsi="Arial" w:cs="Arial"/>
          <w:sz w:val="24"/>
          <w:szCs w:val="24"/>
        </w:rPr>
        <w:t xml:space="preserve">control period </w:t>
      </w:r>
      <w:r w:rsidR="00EE4E19" w:rsidRPr="00B47AC4">
        <w:rPr>
          <w:rFonts w:ascii="Arial" w:eastAsia="Calibri" w:hAnsi="Arial" w:cs="Arial"/>
          <w:sz w:val="24"/>
          <w:szCs w:val="24"/>
        </w:rPr>
        <w:t>(</w:t>
      </w:r>
      <w:r w:rsidRPr="00B47AC4">
        <w:rPr>
          <w:rFonts w:ascii="Arial" w:eastAsia="Calibri" w:hAnsi="Arial" w:cs="Arial"/>
          <w:sz w:val="24"/>
          <w:szCs w:val="24"/>
        </w:rPr>
        <w:t xml:space="preserve">FY 2016-17 to </w:t>
      </w:r>
      <w:r w:rsidR="009B3DD4">
        <w:rPr>
          <w:rFonts w:ascii="Arial" w:eastAsia="Calibri" w:hAnsi="Arial" w:cs="Arial"/>
          <w:sz w:val="24"/>
          <w:szCs w:val="24"/>
        </w:rPr>
        <w:t xml:space="preserve">FY </w:t>
      </w:r>
      <w:r w:rsidRPr="00B47AC4">
        <w:rPr>
          <w:rFonts w:ascii="Arial" w:eastAsia="Calibri" w:hAnsi="Arial" w:cs="Arial"/>
          <w:sz w:val="24"/>
          <w:szCs w:val="24"/>
        </w:rPr>
        <w:t>2020-21</w:t>
      </w:r>
      <w:r w:rsidR="00EE4E19" w:rsidRPr="00B47AC4">
        <w:rPr>
          <w:rFonts w:ascii="Arial" w:eastAsia="Calibri" w:hAnsi="Arial" w:cs="Arial"/>
          <w:sz w:val="24"/>
          <w:szCs w:val="24"/>
        </w:rPr>
        <w:t xml:space="preserve">) </w:t>
      </w:r>
      <w:r w:rsidRPr="00B47AC4">
        <w:rPr>
          <w:rFonts w:ascii="Arial" w:eastAsia="Calibri" w:hAnsi="Arial" w:cs="Arial"/>
          <w:sz w:val="24"/>
          <w:szCs w:val="24"/>
        </w:rPr>
        <w:t xml:space="preserve">based on the rationale provided in the subsequent paragraphs. The various applicable </w:t>
      </w:r>
      <w:r w:rsidR="009B3DD4">
        <w:rPr>
          <w:rFonts w:ascii="Arial" w:eastAsia="Calibri" w:hAnsi="Arial" w:cs="Arial"/>
          <w:sz w:val="24"/>
          <w:szCs w:val="24"/>
        </w:rPr>
        <w:t xml:space="preserve">&amp; prescribed </w:t>
      </w:r>
      <w:r w:rsidRPr="00B47AC4">
        <w:rPr>
          <w:rFonts w:ascii="Arial" w:eastAsia="Calibri" w:hAnsi="Arial" w:cs="Arial"/>
          <w:sz w:val="24"/>
          <w:szCs w:val="24"/>
        </w:rPr>
        <w:t xml:space="preserve">tariff filling forms, principles, procedures provided by this Hon’ble Commission for Transmission Licensees as prescribed </w:t>
      </w:r>
      <w:r w:rsidR="007E4798">
        <w:rPr>
          <w:rFonts w:ascii="Arial" w:eastAsia="Calibri" w:hAnsi="Arial" w:cs="Arial"/>
          <w:sz w:val="24"/>
          <w:szCs w:val="24"/>
        </w:rPr>
        <w:t>in</w:t>
      </w:r>
      <w:r w:rsidRPr="00B47AC4">
        <w:rPr>
          <w:rFonts w:ascii="Arial" w:eastAsia="Calibri" w:hAnsi="Arial" w:cs="Arial"/>
          <w:sz w:val="24"/>
          <w:szCs w:val="24"/>
        </w:rPr>
        <w:t xml:space="preserve"> the JSERC (Terms and Conditions for Determination of Transmission  Tariff) Regulations, 2015 have been duly filled in and are enclosed as </w:t>
      </w:r>
      <w:r w:rsidRPr="009B3DD4">
        <w:rPr>
          <w:rFonts w:ascii="Arial" w:eastAsia="Calibri" w:hAnsi="Arial" w:cs="Arial"/>
          <w:b/>
          <w:sz w:val="24"/>
          <w:szCs w:val="24"/>
          <w:u w:val="single"/>
        </w:rPr>
        <w:t>Annexure –</w:t>
      </w:r>
      <w:r w:rsidR="00683D23" w:rsidRPr="009B3DD4">
        <w:rPr>
          <w:rFonts w:ascii="Arial" w:eastAsia="Calibri" w:hAnsi="Arial" w:cs="Arial"/>
          <w:b/>
          <w:sz w:val="24"/>
          <w:szCs w:val="24"/>
          <w:u w:val="single"/>
        </w:rPr>
        <w:t xml:space="preserve"> A</w:t>
      </w:r>
      <w:r w:rsidRPr="00B47AC4">
        <w:rPr>
          <w:rFonts w:ascii="Arial" w:eastAsia="Calibri" w:hAnsi="Arial" w:cs="Arial"/>
          <w:sz w:val="24"/>
          <w:szCs w:val="24"/>
        </w:rPr>
        <w:t>.</w:t>
      </w:r>
    </w:p>
    <w:p w14:paraId="26059DC5" w14:textId="77777777" w:rsidR="009B3DD4" w:rsidRPr="00B47AC4" w:rsidRDefault="009B3DD4" w:rsidP="00B47AC4">
      <w:pPr>
        <w:spacing w:before="1" w:line="360" w:lineRule="auto"/>
        <w:ind w:left="426" w:right="526"/>
        <w:jc w:val="both"/>
      </w:pPr>
    </w:p>
    <w:p w14:paraId="73C05AE4" w14:textId="6EDE5275" w:rsidR="000C552E" w:rsidRPr="00876922" w:rsidRDefault="0026668B" w:rsidP="00B47AC4">
      <w:pPr>
        <w:pStyle w:val="Heading2"/>
        <w:spacing w:line="360" w:lineRule="auto"/>
      </w:pPr>
      <w:bookmarkStart w:id="16" w:name="_Toc470466738"/>
      <w:bookmarkStart w:id="17" w:name="_Toc470466931"/>
      <w:bookmarkStart w:id="18" w:name="_Toc470467069"/>
      <w:bookmarkStart w:id="19" w:name="_Toc470470947"/>
      <w:bookmarkStart w:id="20" w:name="_Toc470475874"/>
      <w:bookmarkStart w:id="21" w:name="_Toc470477868"/>
      <w:bookmarkStart w:id="22" w:name="_Toc470477967"/>
      <w:bookmarkStart w:id="23" w:name="_Toc470466739"/>
      <w:bookmarkStart w:id="24" w:name="_Toc470466932"/>
      <w:bookmarkStart w:id="25" w:name="_Toc470467070"/>
      <w:bookmarkStart w:id="26" w:name="_Toc470470948"/>
      <w:bookmarkStart w:id="27" w:name="_Toc470475875"/>
      <w:bookmarkStart w:id="28" w:name="_Toc470477869"/>
      <w:bookmarkStart w:id="29" w:name="_Toc470477968"/>
      <w:bookmarkStart w:id="30" w:name="_Toc470784561"/>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876922">
        <w:t>Capital Expenditure</w:t>
      </w:r>
      <w:bookmarkEnd w:id="30"/>
      <w:r w:rsidRPr="00876922">
        <w:t xml:space="preserve"> </w:t>
      </w:r>
      <w:r w:rsidR="00AD6A4B" w:rsidRPr="00876922">
        <w:t xml:space="preserve"> </w:t>
      </w:r>
    </w:p>
    <w:p w14:paraId="6ED7A04B" w14:textId="77777777" w:rsidR="000C552E" w:rsidRPr="00E618B8" w:rsidRDefault="000C552E" w:rsidP="00B47AC4">
      <w:pPr>
        <w:pStyle w:val="ListParagraph"/>
        <w:spacing w:line="360" w:lineRule="auto"/>
        <w:ind w:left="900" w:right="526"/>
        <w:jc w:val="both"/>
        <w:rPr>
          <w:rFonts w:ascii="Arial" w:eastAsia="Calibri" w:hAnsi="Arial" w:cs="Arial"/>
          <w:sz w:val="24"/>
          <w:szCs w:val="24"/>
        </w:rPr>
      </w:pPr>
    </w:p>
    <w:p w14:paraId="58C55F23" w14:textId="1FA588B1" w:rsidR="000C552E" w:rsidRPr="009B3DD4" w:rsidRDefault="009B3DD4" w:rsidP="001E0CE5">
      <w:pPr>
        <w:pStyle w:val="ListParagraph"/>
        <w:numPr>
          <w:ilvl w:val="2"/>
          <w:numId w:val="5"/>
        </w:numPr>
        <w:spacing w:line="360" w:lineRule="auto"/>
        <w:ind w:left="1560" w:right="526" w:hanging="993"/>
        <w:jc w:val="both"/>
        <w:rPr>
          <w:rFonts w:ascii="Arial" w:eastAsia="Calibri" w:hAnsi="Arial" w:cs="Arial"/>
          <w:sz w:val="24"/>
          <w:szCs w:val="24"/>
        </w:rPr>
      </w:pPr>
      <w:r>
        <w:rPr>
          <w:rFonts w:ascii="Arial" w:eastAsiaTheme="majorEastAsia" w:hAnsi="Arial" w:cs="Arial"/>
          <w:sz w:val="24"/>
          <w:szCs w:val="24"/>
          <w:lang w:val="en-GB"/>
        </w:rPr>
        <w:t xml:space="preserve">The licensee </w:t>
      </w:r>
      <w:r w:rsidR="007E4798">
        <w:rPr>
          <w:rFonts w:ascii="Arial" w:eastAsiaTheme="majorEastAsia" w:hAnsi="Arial" w:cs="Arial"/>
          <w:sz w:val="24"/>
          <w:szCs w:val="24"/>
          <w:lang w:val="en-GB"/>
        </w:rPr>
        <w:t xml:space="preserve">has </w:t>
      </w:r>
      <w:r w:rsidR="000C552E" w:rsidRPr="00E618B8">
        <w:rPr>
          <w:rFonts w:ascii="Arial" w:eastAsiaTheme="majorEastAsia" w:hAnsi="Arial" w:cs="Arial"/>
          <w:sz w:val="24"/>
          <w:szCs w:val="24"/>
          <w:lang w:val="en-GB"/>
        </w:rPr>
        <w:t xml:space="preserve">prepared a detailed capital investment plan for the </w:t>
      </w:r>
      <w:r w:rsidR="00683D23">
        <w:rPr>
          <w:rFonts w:ascii="Arial" w:eastAsiaTheme="majorEastAsia" w:hAnsi="Arial" w:cs="Arial"/>
          <w:sz w:val="24"/>
          <w:szCs w:val="24"/>
          <w:lang w:val="en-GB"/>
        </w:rPr>
        <w:t>2</w:t>
      </w:r>
      <w:r w:rsidR="00683D23" w:rsidRPr="00E618B8">
        <w:rPr>
          <w:rFonts w:ascii="Arial" w:eastAsiaTheme="majorEastAsia" w:hAnsi="Arial" w:cs="Arial"/>
          <w:sz w:val="24"/>
          <w:szCs w:val="24"/>
          <w:vertAlign w:val="superscript"/>
          <w:lang w:val="en-GB"/>
        </w:rPr>
        <w:t>nd</w:t>
      </w:r>
      <w:r w:rsidR="00683D23">
        <w:rPr>
          <w:rFonts w:ascii="Arial" w:eastAsiaTheme="majorEastAsia" w:hAnsi="Arial" w:cs="Arial"/>
          <w:sz w:val="24"/>
          <w:szCs w:val="24"/>
          <w:lang w:val="en-GB"/>
        </w:rPr>
        <w:t xml:space="preserve"> </w:t>
      </w:r>
      <w:r w:rsidR="000C552E" w:rsidRPr="00E618B8">
        <w:rPr>
          <w:rFonts w:ascii="Arial" w:eastAsiaTheme="majorEastAsia" w:hAnsi="Arial" w:cs="Arial"/>
          <w:sz w:val="24"/>
          <w:szCs w:val="24"/>
          <w:lang w:val="en-GB"/>
        </w:rPr>
        <w:t xml:space="preserve">Control Period based on </w:t>
      </w:r>
      <w:r w:rsidR="00683D23">
        <w:rPr>
          <w:rFonts w:ascii="Arial" w:eastAsiaTheme="majorEastAsia" w:hAnsi="Arial" w:cs="Arial"/>
          <w:sz w:val="24"/>
          <w:szCs w:val="24"/>
          <w:lang w:val="en-GB"/>
        </w:rPr>
        <w:t xml:space="preserve">the ‘Power for all’ plan notified by the Government of Jharkhand and has </w:t>
      </w:r>
      <w:r w:rsidR="000C552E" w:rsidRPr="00E618B8">
        <w:rPr>
          <w:rFonts w:ascii="Arial" w:eastAsiaTheme="majorEastAsia" w:hAnsi="Arial" w:cs="Arial"/>
          <w:sz w:val="24"/>
          <w:szCs w:val="24"/>
          <w:lang w:val="en-GB"/>
        </w:rPr>
        <w:t xml:space="preserve">already filed </w:t>
      </w:r>
      <w:r w:rsidR="00683D23">
        <w:rPr>
          <w:rFonts w:ascii="Arial" w:eastAsiaTheme="majorEastAsia" w:hAnsi="Arial" w:cs="Arial"/>
          <w:sz w:val="24"/>
          <w:szCs w:val="24"/>
          <w:lang w:val="en-GB"/>
        </w:rPr>
        <w:t xml:space="preserve">the same </w:t>
      </w:r>
      <w:r w:rsidR="00B36B6F">
        <w:rPr>
          <w:rFonts w:ascii="Arial" w:eastAsiaTheme="majorEastAsia" w:hAnsi="Arial" w:cs="Arial"/>
          <w:sz w:val="24"/>
          <w:szCs w:val="24"/>
          <w:lang w:val="en-GB"/>
        </w:rPr>
        <w:t xml:space="preserve">with the Hon’ble Commission </w:t>
      </w:r>
      <w:r w:rsidR="00683D23">
        <w:rPr>
          <w:rFonts w:ascii="Arial" w:eastAsiaTheme="majorEastAsia" w:hAnsi="Arial" w:cs="Arial"/>
          <w:sz w:val="24"/>
          <w:szCs w:val="24"/>
          <w:lang w:val="en-GB"/>
        </w:rPr>
        <w:t xml:space="preserve">on </w:t>
      </w:r>
      <w:r w:rsidR="00B36B6F">
        <w:rPr>
          <w:rFonts w:ascii="Arial" w:eastAsiaTheme="majorEastAsia" w:hAnsi="Arial" w:cs="Arial"/>
          <w:sz w:val="24"/>
          <w:szCs w:val="24"/>
          <w:lang w:val="en-GB"/>
        </w:rPr>
        <w:t>16</w:t>
      </w:r>
      <w:r w:rsidR="00B36B6F" w:rsidRPr="00B36B6F">
        <w:rPr>
          <w:rFonts w:ascii="Arial" w:eastAsiaTheme="majorEastAsia" w:hAnsi="Arial" w:cs="Arial"/>
          <w:sz w:val="24"/>
          <w:szCs w:val="24"/>
          <w:vertAlign w:val="superscript"/>
          <w:lang w:val="en-GB"/>
        </w:rPr>
        <w:t>th</w:t>
      </w:r>
      <w:r w:rsidR="00B36B6F">
        <w:rPr>
          <w:rFonts w:ascii="Arial" w:eastAsiaTheme="majorEastAsia" w:hAnsi="Arial" w:cs="Arial"/>
          <w:sz w:val="24"/>
          <w:szCs w:val="24"/>
          <w:lang w:val="en-GB"/>
        </w:rPr>
        <w:t xml:space="preserve"> </w:t>
      </w:r>
      <w:r w:rsidR="00683D23">
        <w:rPr>
          <w:rFonts w:ascii="Arial" w:eastAsiaTheme="majorEastAsia" w:hAnsi="Arial" w:cs="Arial"/>
          <w:sz w:val="24"/>
          <w:szCs w:val="24"/>
          <w:lang w:val="en-GB"/>
        </w:rPr>
        <w:t>Nov’16</w:t>
      </w:r>
      <w:r w:rsidR="006213F7">
        <w:rPr>
          <w:rFonts w:ascii="Arial" w:eastAsiaTheme="majorEastAsia" w:hAnsi="Arial" w:cs="Arial"/>
          <w:sz w:val="24"/>
          <w:szCs w:val="24"/>
          <w:lang w:val="en-GB"/>
        </w:rPr>
        <w:t xml:space="preserve">. The Business plan </w:t>
      </w:r>
      <w:r>
        <w:rPr>
          <w:rFonts w:ascii="Arial" w:eastAsiaTheme="majorEastAsia" w:hAnsi="Arial" w:cs="Arial"/>
          <w:sz w:val="24"/>
          <w:szCs w:val="24"/>
          <w:lang w:val="en-GB"/>
        </w:rPr>
        <w:t>was</w:t>
      </w:r>
      <w:r w:rsidR="006213F7">
        <w:rPr>
          <w:rFonts w:ascii="Arial" w:eastAsiaTheme="majorEastAsia" w:hAnsi="Arial" w:cs="Arial"/>
          <w:sz w:val="24"/>
          <w:szCs w:val="24"/>
          <w:lang w:val="en-GB"/>
        </w:rPr>
        <w:t xml:space="preserve"> prepared keeping in mind </w:t>
      </w:r>
      <w:r w:rsidR="000C552E" w:rsidRPr="00E618B8">
        <w:rPr>
          <w:rFonts w:ascii="Arial" w:eastAsiaTheme="majorEastAsia" w:hAnsi="Arial" w:cs="Arial"/>
          <w:sz w:val="24"/>
          <w:szCs w:val="24"/>
          <w:lang w:val="en-GB"/>
        </w:rPr>
        <w:t>the existing network loading conditions and the expected future loading of the network during each year of the control period based on the projected load growth and also for evacuating power from generating stations.</w:t>
      </w:r>
    </w:p>
    <w:p w14:paraId="7932D6E6" w14:textId="77777777" w:rsidR="009B3DD4" w:rsidRPr="00E618B8" w:rsidRDefault="009B3DD4" w:rsidP="009B3DD4">
      <w:pPr>
        <w:pStyle w:val="ListParagraph"/>
        <w:spacing w:line="360" w:lineRule="auto"/>
        <w:ind w:left="1560" w:right="526"/>
        <w:jc w:val="both"/>
        <w:rPr>
          <w:rFonts w:ascii="Arial" w:eastAsia="Calibri" w:hAnsi="Arial" w:cs="Arial"/>
          <w:sz w:val="24"/>
          <w:szCs w:val="24"/>
        </w:rPr>
      </w:pPr>
    </w:p>
    <w:p w14:paraId="4B614982" w14:textId="77777777" w:rsidR="00842CE2" w:rsidRPr="00B47AC4" w:rsidRDefault="00842CE2" w:rsidP="00B47AC4">
      <w:pPr>
        <w:pStyle w:val="ListParagraph"/>
        <w:spacing w:line="360" w:lineRule="auto"/>
        <w:ind w:left="1560" w:right="526"/>
        <w:jc w:val="both"/>
        <w:rPr>
          <w:rFonts w:eastAsiaTheme="majorEastAsia"/>
          <w:lang w:val="en-GB"/>
        </w:rPr>
      </w:pPr>
      <w:r w:rsidRPr="00B47AC4">
        <w:rPr>
          <w:rFonts w:ascii="Arial" w:eastAsiaTheme="majorEastAsia" w:hAnsi="Arial" w:cs="Arial"/>
          <w:sz w:val="24"/>
          <w:szCs w:val="24"/>
          <w:lang w:val="en-GB"/>
        </w:rPr>
        <w:t>Regulation 7.3(a) of JSERC (Terms and Conditions for Determination of Transmission Tariff) Regulations, 2015 specifies as under:</w:t>
      </w:r>
    </w:p>
    <w:p w14:paraId="2E6B2A25" w14:textId="77777777" w:rsidR="009B3DD4" w:rsidRDefault="009B3DD4" w:rsidP="00B47AC4">
      <w:pPr>
        <w:pStyle w:val="ListParagraph"/>
        <w:spacing w:line="360" w:lineRule="auto"/>
        <w:ind w:left="1560" w:right="526"/>
        <w:jc w:val="both"/>
        <w:rPr>
          <w:rFonts w:ascii="Arial" w:eastAsiaTheme="majorEastAsia" w:hAnsi="Arial" w:cs="Arial"/>
          <w:i/>
          <w:sz w:val="24"/>
          <w:szCs w:val="24"/>
          <w:lang w:val="en-GB"/>
        </w:rPr>
      </w:pPr>
    </w:p>
    <w:p w14:paraId="3BDEADE9" w14:textId="77777777" w:rsidR="00842CE2" w:rsidRPr="00B47AC4" w:rsidRDefault="00842CE2" w:rsidP="00B47AC4">
      <w:pPr>
        <w:pStyle w:val="ListParagraph"/>
        <w:spacing w:line="360" w:lineRule="auto"/>
        <w:ind w:left="1560" w:right="526"/>
        <w:jc w:val="both"/>
        <w:rPr>
          <w:rFonts w:eastAsiaTheme="majorEastAsia"/>
          <w:i/>
          <w:lang w:val="en-GB"/>
        </w:rPr>
      </w:pPr>
      <w:r w:rsidRPr="00B47AC4">
        <w:rPr>
          <w:rFonts w:ascii="Arial" w:eastAsiaTheme="majorEastAsia" w:hAnsi="Arial" w:cs="Arial"/>
          <w:i/>
          <w:sz w:val="24"/>
          <w:szCs w:val="24"/>
          <w:lang w:val="en-GB"/>
        </w:rPr>
        <w:t>7.3 Capital cost for a Project shall include:</w:t>
      </w:r>
    </w:p>
    <w:p w14:paraId="098E58D9" w14:textId="0D7A3BDA" w:rsidR="00842CE2" w:rsidRPr="00B47AC4" w:rsidRDefault="00842CE2" w:rsidP="00B47AC4">
      <w:pPr>
        <w:pStyle w:val="ListParagraph"/>
        <w:spacing w:line="360" w:lineRule="auto"/>
        <w:ind w:left="1560" w:right="526"/>
        <w:jc w:val="both"/>
        <w:rPr>
          <w:rFonts w:eastAsiaTheme="majorEastAsia"/>
          <w:i/>
          <w:lang w:val="en-GB"/>
        </w:rPr>
      </w:pPr>
      <w:r w:rsidRPr="00B47AC4">
        <w:rPr>
          <w:rFonts w:ascii="Arial" w:eastAsiaTheme="majorEastAsia" w:hAnsi="Arial" w:cs="Arial"/>
          <w:i/>
          <w:sz w:val="24"/>
          <w:szCs w:val="24"/>
          <w:lang w:val="en-GB"/>
        </w:rPr>
        <w:t xml:space="preserve">(a) </w:t>
      </w:r>
      <w:r w:rsidR="006213F7" w:rsidRPr="00B47AC4">
        <w:rPr>
          <w:rFonts w:ascii="Arial" w:eastAsiaTheme="majorEastAsia" w:hAnsi="Arial" w:cs="Arial"/>
          <w:i/>
          <w:sz w:val="24"/>
          <w:szCs w:val="24"/>
          <w:lang w:val="en-GB"/>
        </w:rPr>
        <w:tab/>
      </w:r>
      <w:r w:rsidRPr="00B47AC4">
        <w:rPr>
          <w:rFonts w:ascii="Arial" w:eastAsiaTheme="majorEastAsia" w:hAnsi="Arial" w:cs="Arial"/>
          <w:i/>
          <w:sz w:val="24"/>
          <w:szCs w:val="24"/>
          <w:lang w:val="en-GB"/>
        </w:rPr>
        <w:t>the expenditure incurred or projected to be incurred, including interest during construction and financing charges, any gain or loss on account of foreign exchange risk variation during construction on the loan - (</w:t>
      </w:r>
      <w:proofErr w:type="spellStart"/>
      <w:r w:rsidRPr="00B47AC4">
        <w:rPr>
          <w:rFonts w:ascii="Arial" w:eastAsiaTheme="majorEastAsia" w:hAnsi="Arial" w:cs="Arial"/>
          <w:i/>
          <w:sz w:val="24"/>
          <w:szCs w:val="24"/>
          <w:lang w:val="en-GB"/>
        </w:rPr>
        <w:t>i</w:t>
      </w:r>
      <w:proofErr w:type="spellEnd"/>
      <w:r w:rsidRPr="00B47AC4">
        <w:rPr>
          <w:rFonts w:ascii="Arial" w:eastAsiaTheme="majorEastAsia" w:hAnsi="Arial" w:cs="Arial"/>
          <w:i/>
          <w:sz w:val="24"/>
          <w:szCs w:val="24"/>
          <w:lang w:val="en-GB"/>
        </w:rPr>
        <w:t xml:space="preserve">) being equal to 70% of the funds deployed, in the event of the actual equity in excess of 30% of the funds deployed, by treating the excess equity as normative loan, or (ii) being equal to the </w:t>
      </w:r>
      <w:r w:rsidRPr="00B47AC4">
        <w:rPr>
          <w:rFonts w:ascii="Arial" w:eastAsiaTheme="majorEastAsia" w:hAnsi="Arial" w:cs="Arial"/>
          <w:i/>
          <w:sz w:val="24"/>
          <w:szCs w:val="24"/>
          <w:lang w:val="en-GB"/>
        </w:rPr>
        <w:lastRenderedPageBreak/>
        <w:t>actual amount of loan in the event of the actual equity less than 30% of the funds deployed, - up to the date of commercial operation of the project, as admitted by the Commission, after prudence check shall form the basis for determination of tariff;</w:t>
      </w:r>
    </w:p>
    <w:p w14:paraId="43D13168" w14:textId="77777777" w:rsidR="00842CE2" w:rsidRDefault="00842CE2">
      <w:pPr>
        <w:pStyle w:val="ListParagraph"/>
        <w:spacing w:line="360" w:lineRule="auto"/>
        <w:ind w:left="1080" w:right="526"/>
        <w:jc w:val="both"/>
        <w:rPr>
          <w:rFonts w:ascii="Arial" w:eastAsiaTheme="majorEastAsia" w:hAnsi="Arial" w:cs="Arial"/>
          <w:sz w:val="24"/>
          <w:szCs w:val="24"/>
          <w:lang w:val="en-GB"/>
        </w:rPr>
      </w:pPr>
    </w:p>
    <w:p w14:paraId="47F4A3D8" w14:textId="26807811" w:rsidR="000D77FB" w:rsidRDefault="00842CE2" w:rsidP="00B47AC4">
      <w:pPr>
        <w:pStyle w:val="ListParagraph"/>
        <w:spacing w:line="360" w:lineRule="auto"/>
        <w:ind w:left="1560" w:right="526"/>
        <w:jc w:val="both"/>
        <w:rPr>
          <w:rFonts w:ascii="Arial" w:eastAsiaTheme="majorEastAsia" w:hAnsi="Arial" w:cs="Arial"/>
          <w:sz w:val="24"/>
          <w:szCs w:val="24"/>
          <w:lang w:val="en-GB"/>
        </w:rPr>
      </w:pPr>
      <w:r w:rsidRPr="00B47AC4">
        <w:rPr>
          <w:rFonts w:ascii="Arial" w:eastAsiaTheme="majorEastAsia" w:hAnsi="Arial" w:cs="Arial"/>
          <w:sz w:val="24"/>
          <w:szCs w:val="24"/>
          <w:lang w:val="en-GB"/>
        </w:rPr>
        <w:t xml:space="preserve">In </w:t>
      </w:r>
      <w:r w:rsidR="00C04665" w:rsidRPr="00B47AC4">
        <w:rPr>
          <w:rFonts w:ascii="Arial" w:eastAsiaTheme="majorEastAsia" w:hAnsi="Arial" w:cs="Arial"/>
          <w:sz w:val="24"/>
          <w:szCs w:val="24"/>
          <w:lang w:val="en-GB"/>
        </w:rPr>
        <w:t xml:space="preserve">complying with the directive, regarding taking appropriate steps to strengthen the state transmission network, of the Hon’ble Commission given to the petitioner in its previous tariff order, the petitioner </w:t>
      </w:r>
      <w:r w:rsidRPr="00B47AC4">
        <w:rPr>
          <w:rFonts w:ascii="Arial" w:eastAsiaTheme="majorEastAsia" w:hAnsi="Arial" w:cs="Arial"/>
          <w:sz w:val="24"/>
          <w:szCs w:val="24"/>
          <w:lang w:val="en-GB"/>
        </w:rPr>
        <w:t xml:space="preserve">intends to </w:t>
      </w:r>
      <w:r w:rsidR="006213F7" w:rsidRPr="00B47AC4">
        <w:rPr>
          <w:rFonts w:ascii="Arial" w:eastAsiaTheme="majorEastAsia" w:hAnsi="Arial" w:cs="Arial"/>
          <w:sz w:val="24"/>
          <w:szCs w:val="24"/>
          <w:lang w:val="en-GB"/>
        </w:rPr>
        <w:t xml:space="preserve">construct and </w:t>
      </w:r>
      <w:r w:rsidRPr="00B47AC4">
        <w:rPr>
          <w:rFonts w:ascii="Arial" w:eastAsiaTheme="majorEastAsia" w:hAnsi="Arial" w:cs="Arial"/>
          <w:sz w:val="24"/>
          <w:szCs w:val="24"/>
          <w:lang w:val="en-GB"/>
        </w:rPr>
        <w:t xml:space="preserve">capitalize </w:t>
      </w:r>
      <w:r w:rsidR="00C04665" w:rsidRPr="00B47AC4">
        <w:rPr>
          <w:rFonts w:ascii="Arial" w:eastAsiaTheme="majorEastAsia" w:hAnsi="Arial" w:cs="Arial"/>
          <w:sz w:val="24"/>
          <w:szCs w:val="24"/>
          <w:lang w:val="en-GB"/>
        </w:rPr>
        <w:t>various transmission lines and substations at 4</w:t>
      </w:r>
      <w:r w:rsidR="006213F7" w:rsidRPr="00B47AC4">
        <w:rPr>
          <w:rFonts w:ascii="Arial" w:eastAsiaTheme="majorEastAsia" w:hAnsi="Arial" w:cs="Arial"/>
          <w:sz w:val="24"/>
          <w:szCs w:val="24"/>
          <w:lang w:val="en-GB"/>
        </w:rPr>
        <w:t>00 kV</w:t>
      </w:r>
      <w:r w:rsidR="00C04665" w:rsidRPr="00B47AC4">
        <w:rPr>
          <w:rFonts w:ascii="Arial" w:eastAsiaTheme="majorEastAsia" w:hAnsi="Arial" w:cs="Arial"/>
          <w:sz w:val="24"/>
          <w:szCs w:val="24"/>
          <w:lang w:val="en-GB"/>
        </w:rPr>
        <w:t>, 220 kV and 132 kV level during the said 2</w:t>
      </w:r>
      <w:r w:rsidR="00C04665" w:rsidRPr="003463EC">
        <w:rPr>
          <w:rFonts w:ascii="Arial" w:eastAsiaTheme="majorEastAsia" w:hAnsi="Arial" w:cs="Arial"/>
          <w:sz w:val="24"/>
          <w:szCs w:val="24"/>
          <w:vertAlign w:val="superscript"/>
          <w:lang w:val="en-GB"/>
        </w:rPr>
        <w:t>nd</w:t>
      </w:r>
      <w:r w:rsidR="003463EC">
        <w:rPr>
          <w:rFonts w:ascii="Arial" w:eastAsiaTheme="majorEastAsia" w:hAnsi="Arial" w:cs="Arial"/>
          <w:sz w:val="24"/>
          <w:szCs w:val="24"/>
          <w:lang w:val="en-GB"/>
        </w:rPr>
        <w:t xml:space="preserve"> </w:t>
      </w:r>
      <w:r w:rsidR="00C04665" w:rsidRPr="00B47AC4">
        <w:rPr>
          <w:rFonts w:ascii="Arial" w:eastAsiaTheme="majorEastAsia" w:hAnsi="Arial" w:cs="Arial"/>
          <w:sz w:val="24"/>
          <w:szCs w:val="24"/>
          <w:lang w:val="en-GB"/>
        </w:rPr>
        <w:t>control period. Further, i</w:t>
      </w:r>
      <w:r w:rsidR="0026668B" w:rsidRPr="00B47AC4">
        <w:rPr>
          <w:rFonts w:ascii="Arial" w:eastAsiaTheme="majorEastAsia" w:hAnsi="Arial" w:cs="Arial"/>
          <w:sz w:val="24"/>
          <w:szCs w:val="24"/>
          <w:lang w:val="en-GB"/>
        </w:rPr>
        <w:t>t is expected that schemes worth Rs</w:t>
      </w:r>
      <w:r w:rsidR="00A250BF">
        <w:rPr>
          <w:rFonts w:ascii="Arial" w:eastAsiaTheme="majorEastAsia" w:hAnsi="Arial" w:cs="Arial"/>
          <w:sz w:val="24"/>
          <w:szCs w:val="24"/>
          <w:lang w:val="en-GB"/>
        </w:rPr>
        <w:t>.10</w:t>
      </w:r>
      <w:proofErr w:type="gramStart"/>
      <w:r w:rsidR="00A250BF">
        <w:rPr>
          <w:rFonts w:ascii="Arial" w:eastAsiaTheme="majorEastAsia" w:hAnsi="Arial" w:cs="Arial"/>
          <w:sz w:val="24"/>
          <w:szCs w:val="24"/>
          <w:lang w:val="en-GB"/>
        </w:rPr>
        <w:t>,429.96</w:t>
      </w:r>
      <w:proofErr w:type="gramEnd"/>
      <w:r w:rsidR="00A250BF">
        <w:rPr>
          <w:rFonts w:ascii="Arial" w:eastAsiaTheme="majorEastAsia" w:hAnsi="Arial" w:cs="Arial"/>
          <w:sz w:val="24"/>
          <w:szCs w:val="24"/>
          <w:lang w:val="en-GB"/>
        </w:rPr>
        <w:t xml:space="preserve"> </w:t>
      </w:r>
      <w:r w:rsidR="0026668B" w:rsidRPr="00B47AC4">
        <w:rPr>
          <w:rFonts w:ascii="Arial" w:eastAsiaTheme="majorEastAsia" w:hAnsi="Arial" w:cs="Arial"/>
          <w:sz w:val="24"/>
          <w:szCs w:val="24"/>
          <w:lang w:val="en-GB"/>
        </w:rPr>
        <w:t xml:space="preserve">Crore will </w:t>
      </w:r>
      <w:r w:rsidR="00C04665" w:rsidRPr="00B47AC4">
        <w:rPr>
          <w:rFonts w:ascii="Arial" w:eastAsiaTheme="majorEastAsia" w:hAnsi="Arial" w:cs="Arial"/>
          <w:sz w:val="24"/>
          <w:szCs w:val="24"/>
          <w:lang w:val="en-GB"/>
        </w:rPr>
        <w:t xml:space="preserve">be </w:t>
      </w:r>
      <w:r w:rsidR="00680BB6" w:rsidRPr="00B47AC4">
        <w:rPr>
          <w:rFonts w:ascii="Arial" w:eastAsiaTheme="majorEastAsia" w:hAnsi="Arial" w:cs="Arial"/>
          <w:sz w:val="24"/>
          <w:szCs w:val="24"/>
          <w:lang w:val="en-GB"/>
        </w:rPr>
        <w:t>capitalized</w:t>
      </w:r>
      <w:r w:rsidR="0026668B" w:rsidRPr="00B47AC4">
        <w:rPr>
          <w:rFonts w:ascii="Arial" w:eastAsiaTheme="majorEastAsia" w:hAnsi="Arial" w:cs="Arial"/>
          <w:sz w:val="24"/>
          <w:szCs w:val="24"/>
          <w:lang w:val="en-GB"/>
        </w:rPr>
        <w:t xml:space="preserve"> </w:t>
      </w:r>
      <w:r w:rsidR="00C04665" w:rsidRPr="00B47AC4">
        <w:rPr>
          <w:rFonts w:ascii="Arial" w:eastAsiaTheme="majorEastAsia" w:hAnsi="Arial" w:cs="Arial"/>
          <w:sz w:val="24"/>
          <w:szCs w:val="24"/>
          <w:lang w:val="en-GB"/>
        </w:rPr>
        <w:t>during the 2</w:t>
      </w:r>
      <w:r w:rsidR="00C04665" w:rsidRPr="003463EC">
        <w:rPr>
          <w:rFonts w:ascii="Arial" w:eastAsiaTheme="majorEastAsia" w:hAnsi="Arial" w:cs="Arial"/>
          <w:sz w:val="24"/>
          <w:szCs w:val="24"/>
          <w:vertAlign w:val="superscript"/>
          <w:lang w:val="en-GB"/>
        </w:rPr>
        <w:t>nd</w:t>
      </w:r>
      <w:r w:rsidR="003463EC">
        <w:rPr>
          <w:rFonts w:ascii="Arial" w:eastAsiaTheme="majorEastAsia" w:hAnsi="Arial" w:cs="Arial"/>
          <w:sz w:val="24"/>
          <w:szCs w:val="24"/>
          <w:lang w:val="en-GB"/>
        </w:rPr>
        <w:t xml:space="preserve"> </w:t>
      </w:r>
      <w:r w:rsidR="00C04665" w:rsidRPr="00B47AC4">
        <w:rPr>
          <w:rFonts w:ascii="Arial" w:eastAsiaTheme="majorEastAsia" w:hAnsi="Arial" w:cs="Arial"/>
          <w:sz w:val="24"/>
          <w:szCs w:val="24"/>
          <w:lang w:val="en-GB"/>
        </w:rPr>
        <w:t xml:space="preserve">control period. Year wise details of capitalization are as follows: </w:t>
      </w:r>
    </w:p>
    <w:p w14:paraId="4E45636C" w14:textId="77777777" w:rsidR="003463EC" w:rsidRDefault="003463EC" w:rsidP="00B47AC4">
      <w:pPr>
        <w:pStyle w:val="ListParagraph"/>
        <w:spacing w:line="360" w:lineRule="auto"/>
        <w:ind w:left="1560" w:right="526"/>
        <w:jc w:val="both"/>
        <w:rPr>
          <w:rFonts w:ascii="Arial" w:eastAsiaTheme="majorEastAsia" w:hAnsi="Arial" w:cs="Arial"/>
          <w:sz w:val="24"/>
          <w:szCs w:val="24"/>
          <w:lang w:val="en-GB"/>
        </w:rPr>
      </w:pPr>
    </w:p>
    <w:p w14:paraId="667F1CAD" w14:textId="5703FA61" w:rsidR="0025258E" w:rsidRPr="003463EC" w:rsidRDefault="003463EC" w:rsidP="003463EC">
      <w:pPr>
        <w:pStyle w:val="Caption"/>
        <w:jc w:val="center"/>
        <w:rPr>
          <w:rFonts w:ascii="Arial" w:eastAsiaTheme="majorEastAsia" w:hAnsi="Arial" w:cs="Arial"/>
          <w:color w:val="auto"/>
          <w:sz w:val="24"/>
          <w:szCs w:val="24"/>
          <w:lang w:val="en-GB"/>
        </w:rPr>
      </w:pPr>
      <w:bookmarkStart w:id="31" w:name="_Toc470784587"/>
      <w:r w:rsidRPr="003463EC">
        <w:rPr>
          <w:rFonts w:asciiTheme="minorHAnsi" w:hAnsiTheme="minorHAnsi" w:cstheme="minorHAnsi"/>
          <w:b/>
          <w:color w:val="auto"/>
          <w:sz w:val="20"/>
        </w:rPr>
        <w:t xml:space="preserve">Table </w:t>
      </w:r>
      <w:r w:rsidRPr="003463EC">
        <w:rPr>
          <w:rFonts w:asciiTheme="minorHAnsi" w:hAnsiTheme="minorHAnsi" w:cstheme="minorHAnsi"/>
          <w:b/>
          <w:color w:val="auto"/>
          <w:sz w:val="20"/>
        </w:rPr>
        <w:fldChar w:fldCharType="begin"/>
      </w:r>
      <w:r w:rsidRPr="003463EC">
        <w:rPr>
          <w:rFonts w:asciiTheme="minorHAnsi" w:hAnsiTheme="minorHAnsi" w:cstheme="minorHAnsi"/>
          <w:b/>
          <w:color w:val="auto"/>
          <w:sz w:val="20"/>
        </w:rPr>
        <w:instrText xml:space="preserve"> SEQ Table \* ARABIC </w:instrText>
      </w:r>
      <w:r w:rsidRPr="003463EC">
        <w:rPr>
          <w:rFonts w:asciiTheme="minorHAnsi" w:hAnsiTheme="minorHAnsi" w:cstheme="minorHAnsi"/>
          <w:b/>
          <w:color w:val="auto"/>
          <w:sz w:val="20"/>
        </w:rPr>
        <w:fldChar w:fldCharType="separate"/>
      </w:r>
      <w:r w:rsidRPr="003463EC">
        <w:rPr>
          <w:rFonts w:asciiTheme="minorHAnsi" w:hAnsiTheme="minorHAnsi" w:cstheme="minorHAnsi"/>
          <w:b/>
          <w:noProof/>
          <w:color w:val="auto"/>
          <w:sz w:val="20"/>
        </w:rPr>
        <w:t>2</w:t>
      </w:r>
      <w:r w:rsidRPr="003463EC">
        <w:rPr>
          <w:rFonts w:asciiTheme="minorHAnsi" w:hAnsiTheme="minorHAnsi" w:cstheme="minorHAnsi"/>
          <w:b/>
          <w:color w:val="auto"/>
          <w:sz w:val="20"/>
        </w:rPr>
        <w:fldChar w:fldCharType="end"/>
      </w:r>
      <w:r w:rsidRPr="003463EC">
        <w:rPr>
          <w:rFonts w:asciiTheme="minorHAnsi" w:hAnsiTheme="minorHAnsi" w:cstheme="minorHAnsi"/>
          <w:b/>
          <w:color w:val="auto"/>
          <w:sz w:val="20"/>
        </w:rPr>
        <w:t xml:space="preserve"> : Capitalization for the control period FY 2016-17 to 2020-21 (</w:t>
      </w:r>
      <w:proofErr w:type="spellStart"/>
      <w:r w:rsidRPr="003463EC">
        <w:rPr>
          <w:rFonts w:asciiTheme="minorHAnsi" w:hAnsiTheme="minorHAnsi" w:cstheme="minorHAnsi"/>
          <w:b/>
          <w:color w:val="auto"/>
          <w:sz w:val="20"/>
        </w:rPr>
        <w:t>Rs</w:t>
      </w:r>
      <w:proofErr w:type="spellEnd"/>
      <w:r w:rsidRPr="003463EC">
        <w:rPr>
          <w:rFonts w:asciiTheme="minorHAnsi" w:hAnsiTheme="minorHAnsi" w:cstheme="minorHAnsi"/>
          <w:b/>
          <w:color w:val="auto"/>
          <w:sz w:val="20"/>
        </w:rPr>
        <w:t xml:space="preserve">. </w:t>
      </w:r>
      <w:proofErr w:type="spellStart"/>
      <w:r w:rsidRPr="003463EC">
        <w:rPr>
          <w:rFonts w:asciiTheme="minorHAnsi" w:hAnsiTheme="minorHAnsi" w:cstheme="minorHAnsi"/>
          <w:b/>
          <w:color w:val="auto"/>
          <w:sz w:val="20"/>
        </w:rPr>
        <w:t>Crs</w:t>
      </w:r>
      <w:proofErr w:type="spellEnd"/>
      <w:r w:rsidRPr="003463EC">
        <w:rPr>
          <w:rFonts w:asciiTheme="minorHAnsi" w:hAnsiTheme="minorHAnsi" w:cstheme="minorHAnsi"/>
          <w:b/>
          <w:color w:val="auto"/>
          <w:sz w:val="20"/>
        </w:rPr>
        <w:t>)</w:t>
      </w:r>
      <w:bookmarkEnd w:id="31"/>
    </w:p>
    <w:tbl>
      <w:tblPr>
        <w:tblW w:w="8332" w:type="dxa"/>
        <w:jc w:val="center"/>
        <w:tblLook w:val="04A0" w:firstRow="1" w:lastRow="0" w:firstColumn="1" w:lastColumn="0" w:noHBand="0" w:noVBand="1"/>
      </w:tblPr>
      <w:tblGrid>
        <w:gridCol w:w="1862"/>
        <w:gridCol w:w="1294"/>
        <w:gridCol w:w="1294"/>
        <w:gridCol w:w="1294"/>
        <w:gridCol w:w="1294"/>
        <w:gridCol w:w="1294"/>
      </w:tblGrid>
      <w:tr w:rsidR="0025258E" w:rsidRPr="0025258E" w14:paraId="623A59BC" w14:textId="77777777" w:rsidTr="00B47AC4">
        <w:trPr>
          <w:trHeight w:val="819"/>
          <w:jc w:val="center"/>
        </w:trPr>
        <w:tc>
          <w:tcPr>
            <w:tcW w:w="1862" w:type="dxa"/>
            <w:tcBorders>
              <w:top w:val="single" w:sz="8" w:space="0" w:color="auto"/>
              <w:left w:val="single" w:sz="8" w:space="0" w:color="auto"/>
              <w:bottom w:val="single" w:sz="8" w:space="0" w:color="auto"/>
              <w:right w:val="single" w:sz="8" w:space="0" w:color="auto"/>
            </w:tcBorders>
            <w:shd w:val="clear" w:color="000000" w:fill="FBD4B4"/>
            <w:vAlign w:val="center"/>
            <w:hideMark/>
          </w:tcPr>
          <w:p w14:paraId="36B0310D" w14:textId="77777777" w:rsidR="0025258E" w:rsidRPr="0025258E" w:rsidRDefault="0025258E" w:rsidP="00B47AC4">
            <w:pPr>
              <w:jc w:val="center"/>
              <w:rPr>
                <w:rFonts w:ascii="Arial" w:hAnsi="Arial" w:cs="Arial"/>
                <w:b/>
                <w:bCs/>
                <w:color w:val="000000"/>
                <w:sz w:val="24"/>
                <w:szCs w:val="24"/>
                <w:lang w:val="en-IN" w:eastAsia="en-IN"/>
              </w:rPr>
            </w:pPr>
            <w:r w:rsidRPr="0025258E">
              <w:rPr>
                <w:rFonts w:ascii="Arial" w:hAnsi="Arial" w:cs="Arial"/>
                <w:b/>
                <w:bCs/>
                <w:color w:val="000000"/>
                <w:sz w:val="24"/>
                <w:szCs w:val="24"/>
                <w:lang w:eastAsia="en-IN"/>
              </w:rPr>
              <w:t>Particulars</w:t>
            </w:r>
          </w:p>
        </w:tc>
        <w:tc>
          <w:tcPr>
            <w:tcW w:w="1294" w:type="dxa"/>
            <w:tcBorders>
              <w:top w:val="single" w:sz="8" w:space="0" w:color="auto"/>
              <w:left w:val="nil"/>
              <w:bottom w:val="single" w:sz="8" w:space="0" w:color="auto"/>
              <w:right w:val="single" w:sz="8" w:space="0" w:color="auto"/>
            </w:tcBorders>
            <w:shd w:val="clear" w:color="000000" w:fill="FBD4B4"/>
            <w:vAlign w:val="center"/>
            <w:hideMark/>
          </w:tcPr>
          <w:p w14:paraId="205692D2" w14:textId="77777777" w:rsidR="0025258E" w:rsidRPr="0025258E" w:rsidRDefault="0025258E" w:rsidP="0025258E">
            <w:pPr>
              <w:jc w:val="both"/>
              <w:rPr>
                <w:rFonts w:ascii="Arial" w:hAnsi="Arial" w:cs="Arial"/>
                <w:b/>
                <w:bCs/>
                <w:color w:val="000000"/>
                <w:sz w:val="24"/>
                <w:szCs w:val="24"/>
                <w:lang w:val="en-IN" w:eastAsia="en-IN"/>
              </w:rPr>
            </w:pPr>
            <w:r w:rsidRPr="0025258E">
              <w:rPr>
                <w:rFonts w:ascii="Arial" w:hAnsi="Arial" w:cs="Arial"/>
                <w:b/>
                <w:bCs/>
                <w:color w:val="000000"/>
                <w:sz w:val="24"/>
                <w:szCs w:val="24"/>
                <w:lang w:eastAsia="en-IN"/>
              </w:rPr>
              <w:t>2016-17</w:t>
            </w:r>
          </w:p>
        </w:tc>
        <w:tc>
          <w:tcPr>
            <w:tcW w:w="1294" w:type="dxa"/>
            <w:tcBorders>
              <w:top w:val="single" w:sz="8" w:space="0" w:color="auto"/>
              <w:left w:val="nil"/>
              <w:bottom w:val="single" w:sz="8" w:space="0" w:color="auto"/>
              <w:right w:val="single" w:sz="8" w:space="0" w:color="auto"/>
            </w:tcBorders>
            <w:shd w:val="clear" w:color="000000" w:fill="FBD4B4"/>
            <w:vAlign w:val="center"/>
            <w:hideMark/>
          </w:tcPr>
          <w:p w14:paraId="344B46A0" w14:textId="77777777" w:rsidR="0025258E" w:rsidRPr="0025258E" w:rsidRDefault="0025258E" w:rsidP="0025258E">
            <w:pPr>
              <w:jc w:val="both"/>
              <w:rPr>
                <w:rFonts w:ascii="Arial" w:hAnsi="Arial" w:cs="Arial"/>
                <w:b/>
                <w:bCs/>
                <w:color w:val="000000"/>
                <w:sz w:val="24"/>
                <w:szCs w:val="24"/>
                <w:lang w:val="en-IN" w:eastAsia="en-IN"/>
              </w:rPr>
            </w:pPr>
            <w:r w:rsidRPr="0025258E">
              <w:rPr>
                <w:rFonts w:ascii="Arial" w:hAnsi="Arial" w:cs="Arial"/>
                <w:b/>
                <w:bCs/>
                <w:color w:val="000000"/>
                <w:sz w:val="24"/>
                <w:szCs w:val="24"/>
                <w:lang w:eastAsia="en-IN"/>
              </w:rPr>
              <w:t>2017-18</w:t>
            </w:r>
          </w:p>
        </w:tc>
        <w:tc>
          <w:tcPr>
            <w:tcW w:w="1294" w:type="dxa"/>
            <w:tcBorders>
              <w:top w:val="single" w:sz="8" w:space="0" w:color="auto"/>
              <w:left w:val="nil"/>
              <w:bottom w:val="single" w:sz="8" w:space="0" w:color="auto"/>
              <w:right w:val="single" w:sz="8" w:space="0" w:color="auto"/>
            </w:tcBorders>
            <w:shd w:val="clear" w:color="000000" w:fill="FBD4B4"/>
            <w:vAlign w:val="center"/>
            <w:hideMark/>
          </w:tcPr>
          <w:p w14:paraId="46E134C7" w14:textId="77777777" w:rsidR="0025258E" w:rsidRPr="0025258E" w:rsidRDefault="0025258E" w:rsidP="0025258E">
            <w:pPr>
              <w:jc w:val="both"/>
              <w:rPr>
                <w:rFonts w:ascii="Arial" w:hAnsi="Arial" w:cs="Arial"/>
                <w:b/>
                <w:bCs/>
                <w:color w:val="000000"/>
                <w:sz w:val="24"/>
                <w:szCs w:val="24"/>
                <w:lang w:val="en-IN" w:eastAsia="en-IN"/>
              </w:rPr>
            </w:pPr>
            <w:r w:rsidRPr="0025258E">
              <w:rPr>
                <w:rFonts w:ascii="Arial" w:hAnsi="Arial" w:cs="Arial"/>
                <w:b/>
                <w:bCs/>
                <w:color w:val="000000"/>
                <w:sz w:val="24"/>
                <w:szCs w:val="24"/>
                <w:lang w:eastAsia="en-IN"/>
              </w:rPr>
              <w:t>2018-19</w:t>
            </w:r>
          </w:p>
        </w:tc>
        <w:tc>
          <w:tcPr>
            <w:tcW w:w="1294" w:type="dxa"/>
            <w:tcBorders>
              <w:top w:val="single" w:sz="8" w:space="0" w:color="auto"/>
              <w:left w:val="nil"/>
              <w:bottom w:val="single" w:sz="8" w:space="0" w:color="auto"/>
              <w:right w:val="single" w:sz="8" w:space="0" w:color="auto"/>
            </w:tcBorders>
            <w:shd w:val="clear" w:color="000000" w:fill="FBD4B4"/>
            <w:vAlign w:val="center"/>
            <w:hideMark/>
          </w:tcPr>
          <w:p w14:paraId="48B2892A" w14:textId="77777777" w:rsidR="0025258E" w:rsidRPr="0025258E" w:rsidRDefault="0025258E" w:rsidP="0025258E">
            <w:pPr>
              <w:jc w:val="both"/>
              <w:rPr>
                <w:rFonts w:ascii="Arial" w:hAnsi="Arial" w:cs="Arial"/>
                <w:b/>
                <w:bCs/>
                <w:color w:val="000000"/>
                <w:sz w:val="24"/>
                <w:szCs w:val="24"/>
                <w:lang w:val="en-IN" w:eastAsia="en-IN"/>
              </w:rPr>
            </w:pPr>
            <w:r w:rsidRPr="0025258E">
              <w:rPr>
                <w:rFonts w:ascii="Arial" w:hAnsi="Arial" w:cs="Arial"/>
                <w:b/>
                <w:bCs/>
                <w:color w:val="000000"/>
                <w:sz w:val="24"/>
                <w:szCs w:val="24"/>
                <w:lang w:eastAsia="en-IN"/>
              </w:rPr>
              <w:t>2019-20</w:t>
            </w:r>
          </w:p>
        </w:tc>
        <w:tc>
          <w:tcPr>
            <w:tcW w:w="1294" w:type="dxa"/>
            <w:tcBorders>
              <w:top w:val="single" w:sz="8" w:space="0" w:color="auto"/>
              <w:left w:val="nil"/>
              <w:bottom w:val="single" w:sz="8" w:space="0" w:color="auto"/>
              <w:right w:val="single" w:sz="8" w:space="0" w:color="auto"/>
            </w:tcBorders>
            <w:shd w:val="clear" w:color="000000" w:fill="FBD4B4"/>
            <w:vAlign w:val="center"/>
            <w:hideMark/>
          </w:tcPr>
          <w:p w14:paraId="0444E60E" w14:textId="77777777" w:rsidR="0025258E" w:rsidRPr="0025258E" w:rsidRDefault="0025258E" w:rsidP="0025258E">
            <w:pPr>
              <w:jc w:val="both"/>
              <w:rPr>
                <w:rFonts w:ascii="Arial" w:hAnsi="Arial" w:cs="Arial"/>
                <w:b/>
                <w:bCs/>
                <w:color w:val="000000"/>
                <w:sz w:val="24"/>
                <w:szCs w:val="24"/>
                <w:lang w:val="en-IN" w:eastAsia="en-IN"/>
              </w:rPr>
            </w:pPr>
            <w:r w:rsidRPr="0025258E">
              <w:rPr>
                <w:rFonts w:ascii="Arial" w:hAnsi="Arial" w:cs="Arial"/>
                <w:b/>
                <w:bCs/>
                <w:color w:val="000000"/>
                <w:sz w:val="24"/>
                <w:szCs w:val="24"/>
                <w:lang w:eastAsia="en-IN"/>
              </w:rPr>
              <w:t>2020-21</w:t>
            </w:r>
          </w:p>
        </w:tc>
      </w:tr>
      <w:tr w:rsidR="0025258E" w:rsidRPr="0025258E" w14:paraId="16414BCE" w14:textId="77777777" w:rsidTr="00B47AC4">
        <w:trPr>
          <w:trHeight w:val="788"/>
          <w:jc w:val="center"/>
        </w:trPr>
        <w:tc>
          <w:tcPr>
            <w:tcW w:w="1862" w:type="dxa"/>
            <w:tcBorders>
              <w:top w:val="nil"/>
              <w:left w:val="single" w:sz="8" w:space="0" w:color="auto"/>
              <w:bottom w:val="single" w:sz="8" w:space="0" w:color="auto"/>
              <w:right w:val="single" w:sz="8" w:space="0" w:color="auto"/>
            </w:tcBorders>
            <w:shd w:val="clear" w:color="auto" w:fill="auto"/>
            <w:vAlign w:val="center"/>
            <w:hideMark/>
          </w:tcPr>
          <w:p w14:paraId="73917967" w14:textId="77777777" w:rsidR="0025258E" w:rsidRPr="0025258E" w:rsidRDefault="0025258E" w:rsidP="0025258E">
            <w:pPr>
              <w:jc w:val="both"/>
              <w:rPr>
                <w:rFonts w:ascii="Arial" w:hAnsi="Arial" w:cs="Arial"/>
                <w:color w:val="000000"/>
                <w:sz w:val="24"/>
                <w:szCs w:val="24"/>
                <w:lang w:val="en-IN" w:eastAsia="en-IN"/>
              </w:rPr>
            </w:pPr>
            <w:r w:rsidRPr="0025258E">
              <w:rPr>
                <w:rFonts w:ascii="Arial" w:hAnsi="Arial" w:cs="Arial"/>
                <w:color w:val="000000"/>
                <w:sz w:val="24"/>
                <w:szCs w:val="24"/>
                <w:lang w:eastAsia="en-IN"/>
              </w:rPr>
              <w:t>Capitalization</w:t>
            </w:r>
          </w:p>
        </w:tc>
        <w:tc>
          <w:tcPr>
            <w:tcW w:w="1294" w:type="dxa"/>
            <w:tcBorders>
              <w:top w:val="nil"/>
              <w:left w:val="nil"/>
              <w:bottom w:val="single" w:sz="8" w:space="0" w:color="auto"/>
              <w:right w:val="single" w:sz="8" w:space="0" w:color="auto"/>
            </w:tcBorders>
            <w:shd w:val="clear" w:color="auto" w:fill="auto"/>
            <w:vAlign w:val="center"/>
            <w:hideMark/>
          </w:tcPr>
          <w:p w14:paraId="2EEB6B24" w14:textId="77777777" w:rsidR="0025258E" w:rsidRPr="0025258E" w:rsidRDefault="0025258E" w:rsidP="0025258E">
            <w:pPr>
              <w:jc w:val="both"/>
              <w:rPr>
                <w:rFonts w:ascii="Arial" w:hAnsi="Arial" w:cs="Arial"/>
                <w:color w:val="000000"/>
                <w:sz w:val="24"/>
                <w:szCs w:val="24"/>
                <w:lang w:val="en-IN" w:eastAsia="en-IN"/>
              </w:rPr>
            </w:pPr>
            <w:r w:rsidRPr="0025258E">
              <w:rPr>
                <w:rFonts w:ascii="Arial" w:hAnsi="Arial" w:cs="Arial"/>
                <w:color w:val="000000"/>
                <w:sz w:val="24"/>
                <w:szCs w:val="24"/>
                <w:lang w:eastAsia="en-IN"/>
              </w:rPr>
              <w:t>1,978.65</w:t>
            </w:r>
          </w:p>
        </w:tc>
        <w:tc>
          <w:tcPr>
            <w:tcW w:w="1294" w:type="dxa"/>
            <w:tcBorders>
              <w:top w:val="nil"/>
              <w:left w:val="nil"/>
              <w:bottom w:val="single" w:sz="8" w:space="0" w:color="auto"/>
              <w:right w:val="single" w:sz="8" w:space="0" w:color="auto"/>
            </w:tcBorders>
            <w:shd w:val="clear" w:color="auto" w:fill="auto"/>
            <w:vAlign w:val="center"/>
            <w:hideMark/>
          </w:tcPr>
          <w:p w14:paraId="187A0E56" w14:textId="77777777" w:rsidR="0025258E" w:rsidRPr="0025258E" w:rsidRDefault="0025258E" w:rsidP="0025258E">
            <w:pPr>
              <w:jc w:val="both"/>
              <w:rPr>
                <w:rFonts w:ascii="Arial" w:hAnsi="Arial" w:cs="Arial"/>
                <w:color w:val="000000"/>
                <w:sz w:val="24"/>
                <w:szCs w:val="24"/>
                <w:lang w:val="en-IN" w:eastAsia="en-IN"/>
              </w:rPr>
            </w:pPr>
            <w:r w:rsidRPr="0025258E">
              <w:rPr>
                <w:rFonts w:ascii="Arial" w:hAnsi="Arial" w:cs="Arial"/>
                <w:color w:val="000000"/>
                <w:sz w:val="24"/>
                <w:szCs w:val="24"/>
                <w:lang w:eastAsia="en-IN"/>
              </w:rPr>
              <w:t>1,060.83</w:t>
            </w:r>
          </w:p>
        </w:tc>
        <w:tc>
          <w:tcPr>
            <w:tcW w:w="1294" w:type="dxa"/>
            <w:tcBorders>
              <w:top w:val="nil"/>
              <w:left w:val="nil"/>
              <w:bottom w:val="single" w:sz="8" w:space="0" w:color="auto"/>
              <w:right w:val="single" w:sz="8" w:space="0" w:color="auto"/>
            </w:tcBorders>
            <w:shd w:val="clear" w:color="auto" w:fill="auto"/>
            <w:vAlign w:val="center"/>
            <w:hideMark/>
          </w:tcPr>
          <w:p w14:paraId="1D84ACF2" w14:textId="77777777" w:rsidR="0025258E" w:rsidRPr="0025258E" w:rsidRDefault="0025258E" w:rsidP="0025258E">
            <w:pPr>
              <w:jc w:val="both"/>
              <w:rPr>
                <w:rFonts w:ascii="Arial" w:hAnsi="Arial" w:cs="Arial"/>
                <w:color w:val="000000"/>
                <w:sz w:val="24"/>
                <w:szCs w:val="24"/>
                <w:lang w:val="en-IN" w:eastAsia="en-IN"/>
              </w:rPr>
            </w:pPr>
            <w:r w:rsidRPr="0025258E">
              <w:rPr>
                <w:rFonts w:ascii="Arial" w:hAnsi="Arial" w:cs="Arial"/>
                <w:color w:val="000000"/>
                <w:sz w:val="24"/>
                <w:szCs w:val="24"/>
                <w:lang w:eastAsia="en-IN"/>
              </w:rPr>
              <w:t>5,092.80</w:t>
            </w:r>
          </w:p>
        </w:tc>
        <w:tc>
          <w:tcPr>
            <w:tcW w:w="1294" w:type="dxa"/>
            <w:tcBorders>
              <w:top w:val="nil"/>
              <w:left w:val="nil"/>
              <w:bottom w:val="single" w:sz="8" w:space="0" w:color="auto"/>
              <w:right w:val="single" w:sz="8" w:space="0" w:color="auto"/>
            </w:tcBorders>
            <w:shd w:val="clear" w:color="auto" w:fill="auto"/>
            <w:vAlign w:val="center"/>
            <w:hideMark/>
          </w:tcPr>
          <w:p w14:paraId="05EB8022" w14:textId="77777777" w:rsidR="0025258E" w:rsidRPr="0025258E" w:rsidRDefault="0025258E" w:rsidP="0025258E">
            <w:pPr>
              <w:jc w:val="both"/>
              <w:rPr>
                <w:rFonts w:ascii="Arial" w:hAnsi="Arial" w:cs="Arial"/>
                <w:color w:val="000000"/>
                <w:sz w:val="24"/>
                <w:szCs w:val="24"/>
                <w:lang w:val="en-IN" w:eastAsia="en-IN"/>
              </w:rPr>
            </w:pPr>
            <w:r w:rsidRPr="0025258E">
              <w:rPr>
                <w:rFonts w:ascii="Arial" w:hAnsi="Arial" w:cs="Arial"/>
                <w:color w:val="000000"/>
                <w:sz w:val="24"/>
                <w:szCs w:val="24"/>
                <w:lang w:eastAsia="en-IN"/>
              </w:rPr>
              <w:t>1,050.25</w:t>
            </w:r>
          </w:p>
        </w:tc>
        <w:tc>
          <w:tcPr>
            <w:tcW w:w="1294" w:type="dxa"/>
            <w:tcBorders>
              <w:top w:val="nil"/>
              <w:left w:val="nil"/>
              <w:bottom w:val="single" w:sz="8" w:space="0" w:color="auto"/>
              <w:right w:val="single" w:sz="8" w:space="0" w:color="auto"/>
            </w:tcBorders>
            <w:shd w:val="clear" w:color="auto" w:fill="auto"/>
            <w:vAlign w:val="center"/>
            <w:hideMark/>
          </w:tcPr>
          <w:p w14:paraId="369F3F04" w14:textId="77777777" w:rsidR="0025258E" w:rsidRPr="0025258E" w:rsidRDefault="0025258E" w:rsidP="0025258E">
            <w:pPr>
              <w:jc w:val="both"/>
              <w:rPr>
                <w:rFonts w:ascii="Arial" w:hAnsi="Arial" w:cs="Arial"/>
                <w:color w:val="000000"/>
                <w:sz w:val="24"/>
                <w:szCs w:val="24"/>
                <w:lang w:val="en-IN" w:eastAsia="en-IN"/>
              </w:rPr>
            </w:pPr>
            <w:r w:rsidRPr="0025258E">
              <w:rPr>
                <w:rFonts w:ascii="Arial" w:hAnsi="Arial" w:cs="Arial"/>
                <w:color w:val="000000"/>
                <w:sz w:val="24"/>
                <w:szCs w:val="24"/>
                <w:lang w:eastAsia="en-IN"/>
              </w:rPr>
              <w:t>1,247.43</w:t>
            </w:r>
          </w:p>
        </w:tc>
      </w:tr>
    </w:tbl>
    <w:p w14:paraId="62A4AACC" w14:textId="24D6F07D" w:rsidR="00715758" w:rsidRPr="00E618B8" w:rsidRDefault="0031057A">
      <w:pPr>
        <w:pStyle w:val="ListParagraph"/>
        <w:spacing w:line="360" w:lineRule="auto"/>
        <w:ind w:left="1080" w:right="526"/>
        <w:jc w:val="both"/>
        <w:rPr>
          <w:rFonts w:ascii="Arial" w:eastAsia="Calibri" w:hAnsi="Arial" w:cs="Arial"/>
        </w:rPr>
      </w:pPr>
      <w:r>
        <w:rPr>
          <w:rFonts w:ascii="Arial" w:eastAsia="Calibri" w:hAnsi="Arial" w:cs="Arial"/>
        </w:rPr>
        <w:t xml:space="preserve"> </w:t>
      </w:r>
    </w:p>
    <w:p w14:paraId="62393477" w14:textId="35F273FC" w:rsidR="007E21DD" w:rsidRDefault="0026668B" w:rsidP="001E0CE5">
      <w:pPr>
        <w:pStyle w:val="ListParagraph"/>
        <w:numPr>
          <w:ilvl w:val="2"/>
          <w:numId w:val="5"/>
        </w:numPr>
        <w:spacing w:line="360" w:lineRule="auto"/>
        <w:ind w:left="1560" w:right="526" w:hanging="993"/>
        <w:jc w:val="both"/>
        <w:rPr>
          <w:rFonts w:ascii="Arial" w:eastAsia="Calibri" w:hAnsi="Arial" w:cs="Arial"/>
          <w:sz w:val="24"/>
          <w:szCs w:val="24"/>
        </w:rPr>
      </w:pPr>
      <w:r w:rsidRPr="00E618B8">
        <w:rPr>
          <w:rFonts w:ascii="Arial" w:eastAsia="Calibri" w:hAnsi="Arial" w:cs="Arial"/>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003D7498">
        <w:rPr>
          <w:rFonts w:ascii="Arial" w:eastAsia="Calibri" w:hAnsi="Arial" w:cs="Arial"/>
          <w:spacing w:val="1"/>
          <w:sz w:val="24"/>
          <w:szCs w:val="24"/>
        </w:rPr>
        <w:t xml:space="preserve">closing balance of </w:t>
      </w:r>
      <w:r w:rsidRPr="00E618B8">
        <w:rPr>
          <w:rFonts w:ascii="Arial" w:eastAsia="Calibri" w:hAnsi="Arial" w:cs="Arial"/>
          <w:sz w:val="24"/>
          <w:szCs w:val="24"/>
        </w:rPr>
        <w:t>Capi</w:t>
      </w:r>
      <w:r w:rsidRPr="00E618B8">
        <w:rPr>
          <w:rFonts w:ascii="Arial" w:eastAsia="Calibri" w:hAnsi="Arial" w:cs="Arial"/>
          <w:spacing w:val="1"/>
          <w:sz w:val="24"/>
          <w:szCs w:val="24"/>
        </w:rPr>
        <w:t>t</w:t>
      </w:r>
      <w:r w:rsidRPr="00E618B8">
        <w:rPr>
          <w:rFonts w:ascii="Arial" w:eastAsia="Calibri" w:hAnsi="Arial" w:cs="Arial"/>
          <w:sz w:val="24"/>
          <w:szCs w:val="24"/>
        </w:rPr>
        <w:t>al Wor</w:t>
      </w:r>
      <w:r w:rsidRPr="00E618B8">
        <w:rPr>
          <w:rFonts w:ascii="Arial" w:eastAsia="Calibri" w:hAnsi="Arial" w:cs="Arial"/>
          <w:spacing w:val="-1"/>
          <w:sz w:val="24"/>
          <w:szCs w:val="24"/>
        </w:rPr>
        <w:t>k</w:t>
      </w:r>
      <w:r w:rsidRPr="00E618B8">
        <w:rPr>
          <w:rFonts w:ascii="Arial" w:eastAsia="Calibri" w:hAnsi="Arial" w:cs="Arial"/>
          <w:spacing w:val="5"/>
          <w:sz w:val="24"/>
          <w:szCs w:val="24"/>
        </w:rPr>
        <w:t>s</w:t>
      </w:r>
      <w:r w:rsidRPr="00E618B8">
        <w:rPr>
          <w:rFonts w:ascii="Arial" w:eastAsia="Calibri" w:hAnsi="Arial" w:cs="Arial"/>
          <w:spacing w:val="1"/>
          <w:sz w:val="24"/>
          <w:szCs w:val="24"/>
        </w:rPr>
        <w:t>-</w:t>
      </w:r>
      <w:r w:rsidRPr="00E618B8">
        <w:rPr>
          <w:rFonts w:ascii="Arial" w:eastAsia="Calibri" w:hAnsi="Arial" w:cs="Arial"/>
          <w:spacing w:val="-2"/>
          <w:sz w:val="24"/>
          <w:szCs w:val="24"/>
        </w:rPr>
        <w:t>i</w:t>
      </w:r>
      <w:r w:rsidRPr="00E618B8">
        <w:rPr>
          <w:rFonts w:ascii="Arial" w:eastAsia="Calibri" w:hAnsi="Arial" w:cs="Arial"/>
          <w:spacing w:val="1"/>
          <w:sz w:val="24"/>
          <w:szCs w:val="24"/>
        </w:rPr>
        <w:t>n-</w:t>
      </w:r>
      <w:r w:rsidRPr="00E618B8">
        <w:rPr>
          <w:rFonts w:ascii="Arial" w:eastAsia="Calibri" w:hAnsi="Arial" w:cs="Arial"/>
          <w:spacing w:val="-1"/>
          <w:sz w:val="24"/>
          <w:szCs w:val="24"/>
        </w:rPr>
        <w:t>p</w:t>
      </w:r>
      <w:r w:rsidRPr="00E618B8">
        <w:rPr>
          <w:rFonts w:ascii="Arial" w:eastAsia="Calibri" w:hAnsi="Arial" w:cs="Arial"/>
          <w:sz w:val="24"/>
          <w:szCs w:val="24"/>
        </w:rPr>
        <w:t>r</w:t>
      </w:r>
      <w:r w:rsidRPr="00E618B8">
        <w:rPr>
          <w:rFonts w:ascii="Arial" w:eastAsia="Calibri" w:hAnsi="Arial" w:cs="Arial"/>
          <w:spacing w:val="1"/>
          <w:sz w:val="24"/>
          <w:szCs w:val="24"/>
        </w:rPr>
        <w:t>o</w:t>
      </w:r>
      <w:r w:rsidRPr="00E618B8">
        <w:rPr>
          <w:rFonts w:ascii="Arial" w:eastAsia="Calibri" w:hAnsi="Arial" w:cs="Arial"/>
          <w:spacing w:val="-3"/>
          <w:sz w:val="24"/>
          <w:szCs w:val="24"/>
        </w:rPr>
        <w:t>g</w:t>
      </w:r>
      <w:r w:rsidRPr="00E618B8">
        <w:rPr>
          <w:rFonts w:ascii="Arial" w:eastAsia="Calibri" w:hAnsi="Arial" w:cs="Arial"/>
          <w:sz w:val="24"/>
          <w:szCs w:val="24"/>
        </w:rPr>
        <w:t>r</w:t>
      </w:r>
      <w:r w:rsidRPr="00E618B8">
        <w:rPr>
          <w:rFonts w:ascii="Arial" w:eastAsia="Calibri" w:hAnsi="Arial" w:cs="Arial"/>
          <w:spacing w:val="1"/>
          <w:sz w:val="24"/>
          <w:szCs w:val="24"/>
        </w:rPr>
        <w:t>e</w:t>
      </w:r>
      <w:r w:rsidRPr="00E618B8">
        <w:rPr>
          <w:rFonts w:ascii="Arial" w:eastAsia="Calibri" w:hAnsi="Arial" w:cs="Arial"/>
          <w:sz w:val="24"/>
          <w:szCs w:val="24"/>
        </w:rPr>
        <w:t xml:space="preserve">ss </w:t>
      </w:r>
      <w:r w:rsidRPr="00E618B8">
        <w:rPr>
          <w:rFonts w:ascii="Arial" w:eastAsia="Calibri" w:hAnsi="Arial" w:cs="Arial"/>
          <w:spacing w:val="-1"/>
          <w:sz w:val="24"/>
          <w:szCs w:val="24"/>
        </w:rPr>
        <w:t>(</w:t>
      </w:r>
      <w:r w:rsidRPr="00E618B8">
        <w:rPr>
          <w:rFonts w:ascii="Arial" w:eastAsia="Calibri" w:hAnsi="Arial" w:cs="Arial"/>
          <w:sz w:val="24"/>
          <w:szCs w:val="24"/>
        </w:rPr>
        <w:t>CW</w:t>
      </w:r>
      <w:r w:rsidRPr="00E618B8">
        <w:rPr>
          <w:rFonts w:ascii="Arial" w:eastAsia="Calibri" w:hAnsi="Arial" w:cs="Arial"/>
          <w:spacing w:val="-1"/>
          <w:sz w:val="24"/>
          <w:szCs w:val="24"/>
        </w:rPr>
        <w:t>I</w:t>
      </w:r>
      <w:r w:rsidRPr="00E618B8">
        <w:rPr>
          <w:rFonts w:ascii="Arial" w:eastAsia="Calibri" w:hAnsi="Arial" w:cs="Arial"/>
          <w:sz w:val="24"/>
          <w:szCs w:val="24"/>
        </w:rPr>
        <w:t xml:space="preserve">P) </w:t>
      </w:r>
      <w:r w:rsidR="003D7498">
        <w:rPr>
          <w:rFonts w:ascii="Arial" w:eastAsia="Calibri" w:hAnsi="Arial" w:cs="Arial"/>
          <w:sz w:val="24"/>
          <w:szCs w:val="24"/>
        </w:rPr>
        <w:t>for 2014-15 as per the unaudited accounts is around 328.6 Cr. CWIP is expected to increase by 158 Cr. in 2015-16. Considering the same, the opening value of CWIP for the 2</w:t>
      </w:r>
      <w:r w:rsidR="003D7498" w:rsidRPr="003D7498">
        <w:rPr>
          <w:rFonts w:ascii="Arial" w:eastAsia="Calibri" w:hAnsi="Arial" w:cs="Arial"/>
          <w:sz w:val="24"/>
          <w:szCs w:val="24"/>
          <w:vertAlign w:val="superscript"/>
        </w:rPr>
        <w:t>nd</w:t>
      </w:r>
      <w:r w:rsidR="003D7498">
        <w:rPr>
          <w:rFonts w:ascii="Arial" w:eastAsia="Calibri" w:hAnsi="Arial" w:cs="Arial"/>
          <w:sz w:val="24"/>
          <w:szCs w:val="24"/>
        </w:rPr>
        <w:t xml:space="preserve"> control period has been considered as 486 Cr. </w:t>
      </w:r>
      <w:r w:rsidRPr="00E618B8">
        <w:rPr>
          <w:rFonts w:ascii="Arial" w:eastAsia="Calibri" w:hAnsi="Arial" w:cs="Arial"/>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16"/>
          <w:sz w:val="24"/>
          <w:szCs w:val="24"/>
        </w:rPr>
        <w:t xml:space="preserve"> </w:t>
      </w:r>
      <w:r w:rsidRPr="00E618B8">
        <w:rPr>
          <w:rFonts w:ascii="Arial" w:eastAsia="Calibri" w:hAnsi="Arial" w:cs="Arial"/>
          <w:sz w:val="24"/>
          <w:szCs w:val="24"/>
        </w:rPr>
        <w:t>CW</w:t>
      </w:r>
      <w:r w:rsidRPr="00E618B8">
        <w:rPr>
          <w:rFonts w:ascii="Arial" w:eastAsia="Calibri" w:hAnsi="Arial" w:cs="Arial"/>
          <w:spacing w:val="-1"/>
          <w:sz w:val="24"/>
          <w:szCs w:val="24"/>
        </w:rPr>
        <w:t>I</w:t>
      </w:r>
      <w:r w:rsidRPr="00E618B8">
        <w:rPr>
          <w:rFonts w:ascii="Arial" w:eastAsia="Calibri" w:hAnsi="Arial" w:cs="Arial"/>
          <w:sz w:val="24"/>
          <w:szCs w:val="24"/>
        </w:rPr>
        <w:t>P</w:t>
      </w:r>
      <w:r w:rsidRPr="00E618B8">
        <w:rPr>
          <w:rFonts w:ascii="Arial" w:eastAsia="Calibri" w:hAnsi="Arial" w:cs="Arial"/>
          <w:spacing w:val="16"/>
          <w:sz w:val="24"/>
          <w:szCs w:val="24"/>
        </w:rPr>
        <w:t xml:space="preserve"> </w:t>
      </w:r>
      <w:r w:rsidRPr="00E618B8">
        <w:rPr>
          <w:rFonts w:ascii="Arial" w:eastAsia="Calibri" w:hAnsi="Arial" w:cs="Arial"/>
          <w:spacing w:val="1"/>
          <w:sz w:val="24"/>
          <w:szCs w:val="24"/>
        </w:rPr>
        <w:t>t</w:t>
      </w:r>
      <w:r w:rsidRPr="00E618B8">
        <w:rPr>
          <w:rFonts w:ascii="Arial" w:eastAsia="Calibri" w:hAnsi="Arial" w:cs="Arial"/>
          <w:sz w:val="24"/>
          <w:szCs w:val="24"/>
        </w:rPr>
        <w:t>a</w:t>
      </w:r>
      <w:r w:rsidRPr="00E618B8">
        <w:rPr>
          <w:rFonts w:ascii="Arial" w:eastAsia="Calibri" w:hAnsi="Arial" w:cs="Arial"/>
          <w:spacing w:val="1"/>
          <w:sz w:val="24"/>
          <w:szCs w:val="24"/>
        </w:rPr>
        <w:t>b</w:t>
      </w:r>
      <w:r w:rsidRPr="00E618B8">
        <w:rPr>
          <w:rFonts w:ascii="Arial" w:eastAsia="Calibri" w:hAnsi="Arial" w:cs="Arial"/>
          <w:sz w:val="24"/>
          <w:szCs w:val="24"/>
        </w:rPr>
        <w:t>le</w:t>
      </w:r>
      <w:r w:rsidRPr="00E618B8">
        <w:rPr>
          <w:rFonts w:ascii="Arial" w:eastAsia="Calibri" w:hAnsi="Arial" w:cs="Arial"/>
          <w:spacing w:val="16"/>
          <w:sz w:val="24"/>
          <w:szCs w:val="24"/>
        </w:rPr>
        <w:t xml:space="preserve"> </w:t>
      </w:r>
      <w:r w:rsidRPr="00E618B8">
        <w:rPr>
          <w:rFonts w:ascii="Arial" w:eastAsia="Calibri" w:hAnsi="Arial" w:cs="Arial"/>
          <w:spacing w:val="-1"/>
          <w:sz w:val="24"/>
          <w:szCs w:val="24"/>
        </w:rPr>
        <w:t>f</w:t>
      </w:r>
      <w:r w:rsidRPr="00E618B8">
        <w:rPr>
          <w:rFonts w:ascii="Arial" w:eastAsia="Calibri" w:hAnsi="Arial" w:cs="Arial"/>
          <w:sz w:val="24"/>
          <w:szCs w:val="24"/>
        </w:rPr>
        <w:t>or</w:t>
      </w:r>
      <w:r w:rsidR="00715758" w:rsidRPr="00E618B8">
        <w:rPr>
          <w:rFonts w:ascii="Arial" w:eastAsia="Calibri" w:hAnsi="Arial" w:cs="Arial"/>
          <w:sz w:val="24"/>
          <w:szCs w:val="24"/>
        </w:rPr>
        <w:t xml:space="preserve"> the control period </w:t>
      </w:r>
      <w:r w:rsidRPr="00E618B8">
        <w:rPr>
          <w:rFonts w:ascii="Arial" w:eastAsia="Calibri" w:hAnsi="Arial" w:cs="Arial"/>
          <w:spacing w:val="15"/>
          <w:sz w:val="24"/>
          <w:szCs w:val="24"/>
        </w:rPr>
        <w:t xml:space="preserve"> </w:t>
      </w:r>
      <w:r w:rsidRPr="00E618B8">
        <w:rPr>
          <w:rFonts w:ascii="Arial" w:eastAsia="Calibri" w:hAnsi="Arial" w:cs="Arial"/>
          <w:sz w:val="24"/>
          <w:szCs w:val="24"/>
        </w:rPr>
        <w:t>FY</w:t>
      </w:r>
      <w:r w:rsidRPr="00E618B8">
        <w:rPr>
          <w:rFonts w:ascii="Arial" w:eastAsia="Calibri" w:hAnsi="Arial" w:cs="Arial"/>
          <w:spacing w:val="16"/>
          <w:sz w:val="24"/>
          <w:szCs w:val="24"/>
        </w:rPr>
        <w:t xml:space="preserve"> </w:t>
      </w:r>
      <w:r w:rsidRPr="00E618B8">
        <w:rPr>
          <w:rFonts w:ascii="Arial" w:eastAsia="Calibri" w:hAnsi="Arial" w:cs="Arial"/>
          <w:sz w:val="24"/>
          <w:szCs w:val="24"/>
        </w:rPr>
        <w:t>2</w:t>
      </w:r>
      <w:r w:rsidRPr="00E618B8">
        <w:rPr>
          <w:rFonts w:ascii="Arial" w:eastAsia="Calibri" w:hAnsi="Arial" w:cs="Arial"/>
          <w:spacing w:val="1"/>
          <w:sz w:val="24"/>
          <w:szCs w:val="24"/>
        </w:rPr>
        <w:t>0</w:t>
      </w:r>
      <w:r w:rsidRPr="00E618B8">
        <w:rPr>
          <w:rFonts w:ascii="Arial" w:eastAsia="Calibri" w:hAnsi="Arial" w:cs="Arial"/>
          <w:sz w:val="24"/>
          <w:szCs w:val="24"/>
        </w:rPr>
        <w:t>1</w:t>
      </w:r>
      <w:r w:rsidR="00715758" w:rsidRPr="00E618B8">
        <w:rPr>
          <w:rFonts w:ascii="Arial" w:eastAsia="Calibri" w:hAnsi="Arial" w:cs="Arial"/>
          <w:spacing w:val="6"/>
          <w:sz w:val="24"/>
          <w:szCs w:val="24"/>
        </w:rPr>
        <w:t>6</w:t>
      </w:r>
      <w:r w:rsidRPr="00E618B8">
        <w:rPr>
          <w:rFonts w:ascii="Arial" w:eastAsia="Calibri" w:hAnsi="Arial" w:cs="Arial"/>
          <w:spacing w:val="1"/>
          <w:sz w:val="24"/>
          <w:szCs w:val="24"/>
        </w:rPr>
        <w:t>-</w:t>
      </w:r>
      <w:r w:rsidR="00715758" w:rsidRPr="00E618B8">
        <w:rPr>
          <w:rFonts w:ascii="Arial" w:eastAsia="Calibri" w:hAnsi="Arial" w:cs="Arial"/>
          <w:spacing w:val="-2"/>
          <w:sz w:val="24"/>
          <w:szCs w:val="24"/>
        </w:rPr>
        <w:t xml:space="preserve">17 to </w:t>
      </w:r>
      <w:r w:rsidR="009A2039">
        <w:rPr>
          <w:rFonts w:ascii="Arial" w:eastAsia="Calibri" w:hAnsi="Arial" w:cs="Arial"/>
          <w:spacing w:val="-2"/>
          <w:sz w:val="24"/>
          <w:szCs w:val="24"/>
        </w:rPr>
        <w:t xml:space="preserve">FY </w:t>
      </w:r>
      <w:r w:rsidR="00715758" w:rsidRPr="00E618B8">
        <w:rPr>
          <w:rFonts w:ascii="Arial" w:eastAsia="Calibri" w:hAnsi="Arial" w:cs="Arial"/>
          <w:spacing w:val="-2"/>
          <w:sz w:val="24"/>
          <w:szCs w:val="24"/>
        </w:rPr>
        <w:t>2020-21</w:t>
      </w:r>
      <w:r w:rsidRPr="00E618B8">
        <w:rPr>
          <w:rFonts w:ascii="Arial" w:eastAsia="Calibri" w:hAnsi="Arial" w:cs="Arial"/>
          <w:spacing w:val="-2"/>
          <w:sz w:val="24"/>
          <w:szCs w:val="24"/>
        </w:rPr>
        <w:t xml:space="preserve"> </w:t>
      </w:r>
      <w:r w:rsidRPr="00E618B8">
        <w:rPr>
          <w:rFonts w:ascii="Arial" w:eastAsia="Calibri" w:hAnsi="Arial" w:cs="Arial"/>
          <w:sz w:val="24"/>
          <w:szCs w:val="24"/>
        </w:rPr>
        <w:t>is</w:t>
      </w:r>
      <w:r w:rsidRPr="00E618B8">
        <w:rPr>
          <w:rFonts w:ascii="Arial" w:eastAsia="Calibri" w:hAnsi="Arial" w:cs="Arial"/>
          <w:spacing w:val="1"/>
          <w:sz w:val="24"/>
          <w:szCs w:val="24"/>
        </w:rPr>
        <w:t xml:space="preserve"> </w:t>
      </w:r>
      <w:r w:rsidRPr="00E618B8">
        <w:rPr>
          <w:rFonts w:ascii="Arial" w:eastAsia="Calibri" w:hAnsi="Arial" w:cs="Arial"/>
          <w:sz w:val="24"/>
          <w:szCs w:val="24"/>
        </w:rPr>
        <w:t xml:space="preserve">given </w:t>
      </w:r>
      <w:r w:rsidRPr="00E618B8">
        <w:rPr>
          <w:rFonts w:ascii="Arial" w:eastAsia="Calibri" w:hAnsi="Arial" w:cs="Arial"/>
          <w:spacing w:val="1"/>
          <w:sz w:val="24"/>
          <w:szCs w:val="24"/>
        </w:rPr>
        <w:t>b</w:t>
      </w:r>
      <w:r w:rsidRPr="00E618B8">
        <w:rPr>
          <w:rFonts w:ascii="Arial" w:eastAsia="Calibri" w:hAnsi="Arial" w:cs="Arial"/>
          <w:sz w:val="24"/>
          <w:szCs w:val="24"/>
        </w:rPr>
        <w:t>el</w:t>
      </w:r>
      <w:r w:rsidRPr="00E618B8">
        <w:rPr>
          <w:rFonts w:ascii="Arial" w:eastAsia="Calibri" w:hAnsi="Arial" w:cs="Arial"/>
          <w:spacing w:val="1"/>
          <w:sz w:val="24"/>
          <w:szCs w:val="24"/>
        </w:rPr>
        <w:t>o</w:t>
      </w:r>
      <w:r w:rsidRPr="00E618B8">
        <w:rPr>
          <w:rFonts w:ascii="Arial" w:eastAsia="Calibri" w:hAnsi="Arial" w:cs="Arial"/>
          <w:spacing w:val="-1"/>
          <w:sz w:val="24"/>
          <w:szCs w:val="24"/>
        </w:rPr>
        <w:t>w</w:t>
      </w:r>
      <w:r w:rsidRPr="00E618B8">
        <w:rPr>
          <w:rFonts w:ascii="Arial" w:eastAsia="Calibri" w:hAnsi="Arial" w:cs="Arial"/>
          <w:sz w:val="24"/>
          <w:szCs w:val="24"/>
        </w:rPr>
        <w:t>:</w:t>
      </w:r>
    </w:p>
    <w:p w14:paraId="38E50666" w14:textId="5BFB3B24" w:rsidR="00987C14" w:rsidRDefault="00987C14" w:rsidP="00987C14">
      <w:pPr>
        <w:pStyle w:val="Caption"/>
        <w:ind w:left="1560"/>
        <w:rPr>
          <w:rFonts w:ascii="Arial" w:eastAsia="Calibri" w:hAnsi="Arial" w:cs="Arial"/>
        </w:rPr>
      </w:pPr>
    </w:p>
    <w:p w14:paraId="315848F7" w14:textId="77777777" w:rsidR="003D7498" w:rsidRDefault="003D7498" w:rsidP="003D7498">
      <w:pPr>
        <w:rPr>
          <w:rFonts w:eastAsia="Calibri"/>
        </w:rPr>
      </w:pPr>
    </w:p>
    <w:p w14:paraId="22F3EAF9" w14:textId="77777777" w:rsidR="003D7498" w:rsidRDefault="003D7498" w:rsidP="003D7498">
      <w:pPr>
        <w:rPr>
          <w:rFonts w:eastAsia="Calibri"/>
        </w:rPr>
      </w:pPr>
    </w:p>
    <w:p w14:paraId="028A11A0" w14:textId="77777777" w:rsidR="003D7498" w:rsidRDefault="003D7498" w:rsidP="003D7498">
      <w:pPr>
        <w:rPr>
          <w:rFonts w:eastAsia="Calibri"/>
        </w:rPr>
      </w:pPr>
    </w:p>
    <w:p w14:paraId="05D2DF53" w14:textId="77777777" w:rsidR="003D7498" w:rsidRDefault="003D7498" w:rsidP="003D7498">
      <w:pPr>
        <w:rPr>
          <w:rFonts w:eastAsia="Calibri"/>
        </w:rPr>
      </w:pPr>
    </w:p>
    <w:p w14:paraId="05CE2F7A" w14:textId="77777777" w:rsidR="003D7498" w:rsidRDefault="003D7498" w:rsidP="003D7498">
      <w:pPr>
        <w:rPr>
          <w:rFonts w:eastAsia="Calibri"/>
        </w:rPr>
      </w:pPr>
    </w:p>
    <w:p w14:paraId="520007E4" w14:textId="77777777" w:rsidR="003D7498" w:rsidRDefault="003D7498" w:rsidP="003D7498">
      <w:pPr>
        <w:rPr>
          <w:rFonts w:eastAsia="Calibri"/>
        </w:rPr>
      </w:pPr>
    </w:p>
    <w:p w14:paraId="663BA9B1" w14:textId="77777777" w:rsidR="003D7498" w:rsidRDefault="003D7498" w:rsidP="003D7498">
      <w:pPr>
        <w:rPr>
          <w:rFonts w:eastAsia="Calibri"/>
        </w:rPr>
      </w:pPr>
    </w:p>
    <w:p w14:paraId="19E9EBE1" w14:textId="77777777" w:rsidR="003D7498" w:rsidRPr="003D7498" w:rsidRDefault="003D7498" w:rsidP="003D7498">
      <w:pPr>
        <w:rPr>
          <w:rFonts w:eastAsia="Calibri"/>
        </w:rPr>
      </w:pPr>
    </w:p>
    <w:p w14:paraId="68F1332F" w14:textId="45334C19" w:rsidR="00987C14" w:rsidRPr="00987C14" w:rsidRDefault="00987C14" w:rsidP="00987C14">
      <w:pPr>
        <w:pStyle w:val="Caption"/>
        <w:ind w:left="720" w:firstLine="720"/>
        <w:rPr>
          <w:rFonts w:asciiTheme="minorHAnsi" w:hAnsiTheme="minorHAnsi" w:cstheme="minorHAnsi"/>
          <w:b/>
          <w:color w:val="auto"/>
        </w:rPr>
      </w:pPr>
      <w:bookmarkStart w:id="32" w:name="_Toc470784588"/>
      <w:r w:rsidRPr="00987C14">
        <w:rPr>
          <w:rFonts w:asciiTheme="minorHAnsi" w:hAnsiTheme="minorHAnsi" w:cstheme="minorHAnsi"/>
          <w:b/>
          <w:color w:val="auto"/>
          <w:sz w:val="20"/>
        </w:rPr>
        <w:lastRenderedPageBreak/>
        <w:t xml:space="preserve">Table </w:t>
      </w:r>
      <w:r w:rsidRPr="00987C14">
        <w:rPr>
          <w:rFonts w:asciiTheme="minorHAnsi" w:hAnsiTheme="minorHAnsi" w:cstheme="minorHAnsi"/>
          <w:b/>
          <w:color w:val="auto"/>
          <w:sz w:val="20"/>
        </w:rPr>
        <w:fldChar w:fldCharType="begin"/>
      </w:r>
      <w:r w:rsidRPr="00987C14">
        <w:rPr>
          <w:rFonts w:asciiTheme="minorHAnsi" w:hAnsiTheme="minorHAnsi" w:cstheme="minorHAnsi"/>
          <w:b/>
          <w:color w:val="auto"/>
          <w:sz w:val="20"/>
        </w:rPr>
        <w:instrText xml:space="preserve"> SEQ Table \* ARABIC </w:instrText>
      </w:r>
      <w:r w:rsidRPr="00987C14">
        <w:rPr>
          <w:rFonts w:asciiTheme="minorHAnsi" w:hAnsiTheme="minorHAnsi" w:cstheme="minorHAnsi"/>
          <w:b/>
          <w:color w:val="auto"/>
          <w:sz w:val="20"/>
        </w:rPr>
        <w:fldChar w:fldCharType="separate"/>
      </w:r>
      <w:r w:rsidRPr="00987C14">
        <w:rPr>
          <w:rFonts w:asciiTheme="minorHAnsi" w:hAnsiTheme="minorHAnsi" w:cstheme="minorHAnsi"/>
          <w:b/>
          <w:noProof/>
          <w:color w:val="auto"/>
          <w:sz w:val="20"/>
        </w:rPr>
        <w:t>3</w:t>
      </w:r>
      <w:r w:rsidRPr="00987C14">
        <w:rPr>
          <w:rFonts w:asciiTheme="minorHAnsi" w:hAnsiTheme="minorHAnsi" w:cstheme="minorHAnsi"/>
          <w:b/>
          <w:color w:val="auto"/>
          <w:sz w:val="20"/>
        </w:rPr>
        <w:fldChar w:fldCharType="end"/>
      </w:r>
      <w:r w:rsidRPr="00987C14">
        <w:rPr>
          <w:rFonts w:asciiTheme="minorHAnsi" w:hAnsiTheme="minorHAnsi" w:cstheme="minorHAnsi"/>
          <w:b/>
          <w:color w:val="auto"/>
          <w:sz w:val="20"/>
        </w:rPr>
        <w:t xml:space="preserve"> : CWIP for the control period FY 2016-17 to 2020-21 (</w:t>
      </w:r>
      <w:proofErr w:type="spellStart"/>
      <w:r w:rsidRPr="00987C14">
        <w:rPr>
          <w:rFonts w:asciiTheme="minorHAnsi" w:hAnsiTheme="minorHAnsi" w:cstheme="minorHAnsi"/>
          <w:b/>
          <w:color w:val="auto"/>
          <w:sz w:val="20"/>
        </w:rPr>
        <w:t>Rs</w:t>
      </w:r>
      <w:proofErr w:type="spellEnd"/>
      <w:r w:rsidRPr="00987C14">
        <w:rPr>
          <w:rFonts w:asciiTheme="minorHAnsi" w:hAnsiTheme="minorHAnsi" w:cstheme="minorHAnsi"/>
          <w:b/>
          <w:color w:val="auto"/>
          <w:sz w:val="20"/>
        </w:rPr>
        <w:t xml:space="preserve">. </w:t>
      </w:r>
      <w:proofErr w:type="spellStart"/>
      <w:r w:rsidRPr="00987C14">
        <w:rPr>
          <w:rFonts w:asciiTheme="minorHAnsi" w:hAnsiTheme="minorHAnsi" w:cstheme="minorHAnsi"/>
          <w:b/>
          <w:color w:val="auto"/>
          <w:sz w:val="20"/>
        </w:rPr>
        <w:t>Crs</w:t>
      </w:r>
      <w:proofErr w:type="spellEnd"/>
      <w:r w:rsidRPr="00987C14">
        <w:rPr>
          <w:rFonts w:asciiTheme="minorHAnsi" w:hAnsiTheme="minorHAnsi" w:cstheme="minorHAnsi"/>
          <w:b/>
          <w:color w:val="auto"/>
          <w:sz w:val="20"/>
        </w:rPr>
        <w:t>)</w:t>
      </w:r>
      <w:bookmarkEnd w:id="32"/>
    </w:p>
    <w:tbl>
      <w:tblPr>
        <w:tblStyle w:val="TableGrid"/>
        <w:tblW w:w="8618" w:type="dxa"/>
        <w:jc w:val="center"/>
        <w:tblLook w:val="04A0" w:firstRow="1" w:lastRow="0" w:firstColumn="1" w:lastColumn="0" w:noHBand="0" w:noVBand="1"/>
      </w:tblPr>
      <w:tblGrid>
        <w:gridCol w:w="1773"/>
        <w:gridCol w:w="1369"/>
        <w:gridCol w:w="1369"/>
        <w:gridCol w:w="1369"/>
        <w:gridCol w:w="1369"/>
        <w:gridCol w:w="1369"/>
      </w:tblGrid>
      <w:tr w:rsidR="00E1333D" w:rsidRPr="00E1333D" w14:paraId="324DF5E0" w14:textId="77777777" w:rsidTr="00B47AC4">
        <w:trPr>
          <w:trHeight w:val="800"/>
          <w:jc w:val="center"/>
        </w:trPr>
        <w:tc>
          <w:tcPr>
            <w:tcW w:w="1773" w:type="dxa"/>
            <w:shd w:val="clear" w:color="auto" w:fill="FBD4B4" w:themeFill="accent6" w:themeFillTint="66"/>
            <w:hideMark/>
          </w:tcPr>
          <w:p w14:paraId="4539B6E8" w14:textId="77777777" w:rsidR="00E1333D" w:rsidRPr="00B47AC4" w:rsidRDefault="00E1333D"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w:t>
            </w:r>
          </w:p>
        </w:tc>
        <w:tc>
          <w:tcPr>
            <w:tcW w:w="1369" w:type="dxa"/>
            <w:shd w:val="clear" w:color="auto" w:fill="FBD4B4" w:themeFill="accent6" w:themeFillTint="66"/>
            <w:hideMark/>
          </w:tcPr>
          <w:p w14:paraId="522AC197" w14:textId="77777777" w:rsidR="00E1333D" w:rsidRPr="00B47AC4" w:rsidRDefault="00E1333D"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1369" w:type="dxa"/>
            <w:shd w:val="clear" w:color="auto" w:fill="FBD4B4" w:themeFill="accent6" w:themeFillTint="66"/>
            <w:hideMark/>
          </w:tcPr>
          <w:p w14:paraId="4D51997E" w14:textId="77777777" w:rsidR="00E1333D" w:rsidRPr="00B47AC4" w:rsidRDefault="00E1333D"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1369" w:type="dxa"/>
            <w:shd w:val="clear" w:color="auto" w:fill="FBD4B4" w:themeFill="accent6" w:themeFillTint="66"/>
            <w:hideMark/>
          </w:tcPr>
          <w:p w14:paraId="4E7A563B" w14:textId="77777777" w:rsidR="00E1333D" w:rsidRPr="00B47AC4" w:rsidRDefault="00E1333D"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1369" w:type="dxa"/>
            <w:shd w:val="clear" w:color="auto" w:fill="FBD4B4" w:themeFill="accent6" w:themeFillTint="66"/>
            <w:hideMark/>
          </w:tcPr>
          <w:p w14:paraId="464AFF02" w14:textId="77777777" w:rsidR="00E1333D" w:rsidRPr="00B47AC4" w:rsidRDefault="00E1333D"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1369" w:type="dxa"/>
            <w:shd w:val="clear" w:color="auto" w:fill="FBD4B4" w:themeFill="accent6" w:themeFillTint="66"/>
            <w:hideMark/>
          </w:tcPr>
          <w:p w14:paraId="4625C6F1" w14:textId="77777777" w:rsidR="00E1333D" w:rsidRPr="00B47AC4" w:rsidRDefault="00E1333D"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3D7498" w:rsidRPr="00E1333D" w14:paraId="423A2CEE" w14:textId="77777777" w:rsidTr="003D7498">
        <w:trPr>
          <w:trHeight w:val="769"/>
          <w:jc w:val="center"/>
        </w:trPr>
        <w:tc>
          <w:tcPr>
            <w:tcW w:w="1773" w:type="dxa"/>
            <w:vAlign w:val="center"/>
            <w:hideMark/>
          </w:tcPr>
          <w:p w14:paraId="73DE628C" w14:textId="77777777" w:rsidR="003D7498" w:rsidRPr="00B47AC4" w:rsidRDefault="003D7498" w:rsidP="003D7498">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CWIP</w:t>
            </w:r>
          </w:p>
        </w:tc>
        <w:tc>
          <w:tcPr>
            <w:tcW w:w="1369" w:type="dxa"/>
            <w:vAlign w:val="center"/>
            <w:hideMark/>
          </w:tcPr>
          <w:p w14:paraId="35777C56" w14:textId="1ACF7F75" w:rsidR="003D7498" w:rsidRPr="003D7498" w:rsidRDefault="003D7498" w:rsidP="003D7498">
            <w:pPr>
              <w:jc w:val="center"/>
              <w:rPr>
                <w:rFonts w:ascii="Arial" w:hAnsi="Arial" w:cs="Arial"/>
                <w:bCs/>
                <w:color w:val="000000"/>
                <w:sz w:val="24"/>
                <w:szCs w:val="24"/>
                <w:lang w:eastAsia="en-IN"/>
              </w:rPr>
            </w:pPr>
            <w:r w:rsidRPr="003D7498">
              <w:rPr>
                <w:rFonts w:ascii="Arial" w:hAnsi="Arial" w:cs="Arial"/>
                <w:bCs/>
                <w:color w:val="000000"/>
                <w:sz w:val="24"/>
                <w:szCs w:val="24"/>
                <w:lang w:eastAsia="en-IN"/>
              </w:rPr>
              <w:t>974.17</w:t>
            </w:r>
          </w:p>
        </w:tc>
        <w:tc>
          <w:tcPr>
            <w:tcW w:w="1369" w:type="dxa"/>
            <w:vAlign w:val="center"/>
            <w:hideMark/>
          </w:tcPr>
          <w:p w14:paraId="43E9C33D" w14:textId="710DAFCF" w:rsidR="003D7498" w:rsidRPr="003D7498" w:rsidRDefault="003D7498" w:rsidP="003D7498">
            <w:pPr>
              <w:jc w:val="center"/>
              <w:rPr>
                <w:rFonts w:ascii="Arial" w:hAnsi="Arial" w:cs="Arial"/>
                <w:bCs/>
                <w:color w:val="000000"/>
                <w:sz w:val="24"/>
                <w:szCs w:val="24"/>
                <w:lang w:eastAsia="en-IN"/>
              </w:rPr>
            </w:pPr>
            <w:r w:rsidRPr="003D7498">
              <w:rPr>
                <w:rFonts w:ascii="Arial" w:hAnsi="Arial" w:cs="Arial"/>
                <w:bCs/>
                <w:color w:val="000000"/>
                <w:sz w:val="24"/>
                <w:szCs w:val="24"/>
                <w:lang w:eastAsia="en-IN"/>
              </w:rPr>
              <w:t>3228.22</w:t>
            </w:r>
          </w:p>
        </w:tc>
        <w:tc>
          <w:tcPr>
            <w:tcW w:w="1369" w:type="dxa"/>
            <w:vAlign w:val="center"/>
            <w:hideMark/>
          </w:tcPr>
          <w:p w14:paraId="79F3C663" w14:textId="70A16668" w:rsidR="003D7498" w:rsidRPr="003D7498" w:rsidRDefault="003D7498" w:rsidP="003D7498">
            <w:pPr>
              <w:jc w:val="center"/>
              <w:rPr>
                <w:rFonts w:ascii="Arial" w:hAnsi="Arial" w:cs="Arial"/>
                <w:bCs/>
                <w:color w:val="000000"/>
                <w:sz w:val="24"/>
                <w:szCs w:val="24"/>
                <w:lang w:eastAsia="en-IN"/>
              </w:rPr>
            </w:pPr>
            <w:r w:rsidRPr="003D7498">
              <w:rPr>
                <w:rFonts w:ascii="Arial" w:hAnsi="Arial" w:cs="Arial"/>
                <w:bCs/>
                <w:color w:val="000000"/>
                <w:sz w:val="24"/>
                <w:szCs w:val="24"/>
                <w:lang w:eastAsia="en-IN"/>
              </w:rPr>
              <w:t>1321.28</w:t>
            </w:r>
          </w:p>
        </w:tc>
        <w:tc>
          <w:tcPr>
            <w:tcW w:w="1369" w:type="dxa"/>
            <w:vAlign w:val="center"/>
            <w:hideMark/>
          </w:tcPr>
          <w:p w14:paraId="180EABE5" w14:textId="640768E0" w:rsidR="003D7498" w:rsidRPr="003D7498" w:rsidRDefault="003D7498" w:rsidP="003D7498">
            <w:pPr>
              <w:jc w:val="center"/>
              <w:rPr>
                <w:rFonts w:ascii="Arial" w:hAnsi="Arial" w:cs="Arial"/>
                <w:bCs/>
                <w:color w:val="000000"/>
                <w:sz w:val="24"/>
                <w:szCs w:val="24"/>
                <w:lang w:eastAsia="en-IN"/>
              </w:rPr>
            </w:pPr>
            <w:r w:rsidRPr="003D7498">
              <w:rPr>
                <w:rFonts w:ascii="Arial" w:hAnsi="Arial" w:cs="Arial"/>
                <w:bCs/>
                <w:color w:val="000000"/>
                <w:sz w:val="24"/>
                <w:szCs w:val="24"/>
                <w:lang w:eastAsia="en-IN"/>
              </w:rPr>
              <w:t>1253.94</w:t>
            </w:r>
          </w:p>
        </w:tc>
        <w:tc>
          <w:tcPr>
            <w:tcW w:w="1369" w:type="dxa"/>
            <w:vAlign w:val="center"/>
            <w:hideMark/>
          </w:tcPr>
          <w:p w14:paraId="05E52146" w14:textId="7B0778A5" w:rsidR="003D7498" w:rsidRPr="003D7498" w:rsidRDefault="003D7498" w:rsidP="003D7498">
            <w:pPr>
              <w:jc w:val="center"/>
              <w:rPr>
                <w:rFonts w:ascii="Arial" w:hAnsi="Arial" w:cs="Arial"/>
                <w:bCs/>
                <w:color w:val="000000"/>
                <w:sz w:val="24"/>
                <w:szCs w:val="24"/>
                <w:lang w:eastAsia="en-IN"/>
              </w:rPr>
            </w:pPr>
            <w:r w:rsidRPr="003D7498">
              <w:rPr>
                <w:rFonts w:ascii="Arial" w:hAnsi="Arial" w:cs="Arial"/>
                <w:bCs/>
                <w:color w:val="000000"/>
                <w:sz w:val="24"/>
                <w:szCs w:val="24"/>
                <w:lang w:eastAsia="en-IN"/>
              </w:rPr>
              <w:t>730.82</w:t>
            </w:r>
          </w:p>
        </w:tc>
      </w:tr>
    </w:tbl>
    <w:p w14:paraId="629A975F" w14:textId="77777777" w:rsidR="00987C14" w:rsidRDefault="00987C14" w:rsidP="00987C14">
      <w:pPr>
        <w:pStyle w:val="Heading2"/>
        <w:numPr>
          <w:ilvl w:val="0"/>
          <w:numId w:val="0"/>
        </w:numPr>
        <w:spacing w:line="360" w:lineRule="auto"/>
        <w:ind w:left="968"/>
      </w:pPr>
    </w:p>
    <w:p w14:paraId="054F377F" w14:textId="0321457E" w:rsidR="00AD6A4B" w:rsidRPr="00E618B8" w:rsidRDefault="00AD6A4B" w:rsidP="00B47AC4">
      <w:pPr>
        <w:pStyle w:val="Heading2"/>
        <w:spacing w:line="360" w:lineRule="auto"/>
      </w:pPr>
      <w:bookmarkStart w:id="33" w:name="_Toc470784562"/>
      <w:r w:rsidRPr="00E618B8">
        <w:t xml:space="preserve">Renovation &amp; </w:t>
      </w:r>
      <w:r w:rsidR="00DE1931" w:rsidRPr="00E618B8">
        <w:t>Modernization</w:t>
      </w:r>
      <w:bookmarkEnd w:id="33"/>
      <w:r w:rsidRPr="00E618B8">
        <w:t xml:space="preserve"> </w:t>
      </w:r>
    </w:p>
    <w:p w14:paraId="43A6A32C" w14:textId="10AA2DA6" w:rsidR="003D7498" w:rsidRDefault="00AD6A4B" w:rsidP="00B47AC4">
      <w:pPr>
        <w:autoSpaceDE w:val="0"/>
        <w:autoSpaceDN w:val="0"/>
        <w:adjustRightInd w:val="0"/>
        <w:spacing w:line="360" w:lineRule="auto"/>
        <w:ind w:left="993" w:right="526"/>
        <w:jc w:val="both"/>
        <w:rPr>
          <w:rFonts w:ascii="Arial" w:eastAsia="Calibri" w:hAnsi="Arial" w:cs="Arial"/>
          <w:sz w:val="24"/>
          <w:szCs w:val="24"/>
        </w:rPr>
      </w:pPr>
      <w:r w:rsidRPr="00E618B8">
        <w:rPr>
          <w:rFonts w:ascii="Arial" w:eastAsia="Calibri" w:hAnsi="Arial" w:cs="Arial"/>
          <w:sz w:val="24"/>
          <w:szCs w:val="24"/>
          <w:lang w:val="en-IN" w:eastAsia="en-GB"/>
        </w:rPr>
        <w:t xml:space="preserve">The </w:t>
      </w:r>
      <w:r w:rsidR="007F6FD0">
        <w:rPr>
          <w:rFonts w:ascii="Arial" w:eastAsia="Calibri" w:hAnsi="Arial" w:cs="Arial"/>
          <w:sz w:val="24"/>
          <w:szCs w:val="24"/>
          <w:lang w:val="en-IN" w:eastAsia="en-GB"/>
        </w:rPr>
        <w:t xml:space="preserve">petitioner </w:t>
      </w:r>
      <w:r w:rsidRPr="00E618B8">
        <w:rPr>
          <w:rFonts w:ascii="Arial" w:eastAsia="Calibri" w:hAnsi="Arial" w:cs="Arial"/>
          <w:sz w:val="24"/>
          <w:szCs w:val="24"/>
          <w:lang w:val="en-IN" w:eastAsia="en-GB"/>
        </w:rPr>
        <w:t xml:space="preserve">has prepared a detailed </w:t>
      </w:r>
      <w:r w:rsidR="007F6FD0">
        <w:rPr>
          <w:rFonts w:ascii="Arial" w:eastAsia="Calibri" w:hAnsi="Arial" w:cs="Arial"/>
          <w:sz w:val="24"/>
          <w:szCs w:val="24"/>
          <w:lang w:val="en-IN" w:eastAsia="en-GB"/>
        </w:rPr>
        <w:t xml:space="preserve">plan for undertaking </w:t>
      </w:r>
      <w:r w:rsidRPr="00E618B8">
        <w:rPr>
          <w:rFonts w:ascii="Arial" w:eastAsia="Calibri" w:hAnsi="Arial" w:cs="Arial"/>
          <w:sz w:val="24"/>
          <w:szCs w:val="24"/>
          <w:lang w:val="en-IN" w:eastAsia="en-GB"/>
        </w:rPr>
        <w:t>the renovation and modernisation of the existing trans</w:t>
      </w:r>
      <w:r w:rsidR="003D7498">
        <w:rPr>
          <w:rFonts w:ascii="Arial" w:eastAsia="Calibri" w:hAnsi="Arial" w:cs="Arial"/>
          <w:sz w:val="24"/>
          <w:szCs w:val="24"/>
          <w:lang w:val="en-IN" w:eastAsia="en-GB"/>
        </w:rPr>
        <w:t>mission network in the state, during</w:t>
      </w:r>
      <w:r w:rsidR="003D7498" w:rsidRPr="00E618B8">
        <w:rPr>
          <w:rFonts w:ascii="Arial" w:eastAsia="Calibri" w:hAnsi="Arial" w:cs="Arial"/>
          <w:sz w:val="24"/>
          <w:szCs w:val="24"/>
          <w:lang w:val="en-IN" w:eastAsia="en-GB"/>
        </w:rPr>
        <w:t xml:space="preserve"> the control period </w:t>
      </w:r>
      <w:r w:rsidR="003D7498">
        <w:rPr>
          <w:rFonts w:ascii="Arial" w:eastAsia="Calibri" w:hAnsi="Arial" w:cs="Arial"/>
          <w:sz w:val="24"/>
          <w:szCs w:val="24"/>
          <w:lang w:val="en-IN" w:eastAsia="en-GB"/>
        </w:rPr>
        <w:t xml:space="preserve">FY </w:t>
      </w:r>
      <w:r w:rsidR="003D7498" w:rsidRPr="00E618B8">
        <w:rPr>
          <w:rFonts w:ascii="Arial" w:eastAsia="Calibri" w:hAnsi="Arial" w:cs="Arial"/>
          <w:sz w:val="24"/>
          <w:szCs w:val="24"/>
          <w:lang w:val="en-IN" w:eastAsia="en-GB"/>
        </w:rPr>
        <w:t xml:space="preserve">2016-17 to </w:t>
      </w:r>
      <w:r w:rsidR="003D7498">
        <w:rPr>
          <w:rFonts w:ascii="Arial" w:eastAsia="Calibri" w:hAnsi="Arial" w:cs="Arial"/>
          <w:sz w:val="24"/>
          <w:szCs w:val="24"/>
          <w:lang w:val="en-IN" w:eastAsia="en-GB"/>
        </w:rPr>
        <w:t xml:space="preserve">FY </w:t>
      </w:r>
      <w:r w:rsidR="003D7498" w:rsidRPr="00E618B8">
        <w:rPr>
          <w:rFonts w:ascii="Arial" w:eastAsia="Calibri" w:hAnsi="Arial" w:cs="Arial"/>
          <w:sz w:val="24"/>
          <w:szCs w:val="24"/>
          <w:lang w:val="en-IN" w:eastAsia="en-GB"/>
        </w:rPr>
        <w:t>2020-21</w:t>
      </w:r>
      <w:r w:rsidR="003D7498">
        <w:rPr>
          <w:rFonts w:ascii="Arial" w:eastAsia="Calibri" w:hAnsi="Arial" w:cs="Arial"/>
          <w:sz w:val="24"/>
          <w:szCs w:val="24"/>
          <w:lang w:val="en-IN" w:eastAsia="en-GB"/>
        </w:rPr>
        <w:t xml:space="preserve">, </w:t>
      </w:r>
      <w:r w:rsidRPr="00E618B8">
        <w:rPr>
          <w:rFonts w:ascii="Arial" w:eastAsia="Calibri" w:hAnsi="Arial" w:cs="Arial"/>
          <w:sz w:val="24"/>
          <w:szCs w:val="24"/>
          <w:lang w:val="en-IN" w:eastAsia="en-GB"/>
        </w:rPr>
        <w:t xml:space="preserve">in compliance with the </w:t>
      </w:r>
      <w:r w:rsidR="007F6FD0">
        <w:rPr>
          <w:rFonts w:ascii="Arial" w:eastAsia="Calibri" w:hAnsi="Arial" w:cs="Arial"/>
          <w:sz w:val="24"/>
          <w:szCs w:val="24"/>
          <w:lang w:val="en-IN" w:eastAsia="en-GB"/>
        </w:rPr>
        <w:t xml:space="preserve">Transmission Tariff </w:t>
      </w:r>
      <w:r w:rsidRPr="00E618B8">
        <w:rPr>
          <w:rFonts w:ascii="Arial" w:eastAsia="Calibri" w:hAnsi="Arial" w:cs="Arial"/>
          <w:sz w:val="24"/>
          <w:szCs w:val="24"/>
          <w:lang w:val="en-IN" w:eastAsia="en-GB"/>
        </w:rPr>
        <w:t xml:space="preserve">regulations </w:t>
      </w:r>
      <w:r w:rsidR="007F6FD0">
        <w:rPr>
          <w:rFonts w:ascii="Arial" w:eastAsia="Calibri" w:hAnsi="Arial" w:cs="Arial"/>
          <w:sz w:val="24"/>
          <w:szCs w:val="24"/>
          <w:lang w:val="en-IN" w:eastAsia="en-GB"/>
        </w:rPr>
        <w:t>2015</w:t>
      </w:r>
      <w:r w:rsidR="00BE65E3">
        <w:rPr>
          <w:rFonts w:ascii="Arial" w:eastAsia="Calibri" w:hAnsi="Arial" w:cs="Arial"/>
          <w:sz w:val="24"/>
          <w:szCs w:val="24"/>
          <w:lang w:val="en-IN" w:eastAsia="en-GB"/>
        </w:rPr>
        <w:t>.</w:t>
      </w:r>
      <w:r w:rsidR="00261F08">
        <w:rPr>
          <w:rFonts w:ascii="Arial" w:eastAsia="Calibri" w:hAnsi="Arial" w:cs="Arial"/>
          <w:sz w:val="24"/>
          <w:szCs w:val="24"/>
          <w:lang w:val="en-IN" w:eastAsia="en-GB"/>
        </w:rPr>
        <w:t xml:space="preserve"> T</w:t>
      </w:r>
      <w:r w:rsidR="007F6FD0">
        <w:rPr>
          <w:rFonts w:ascii="Arial" w:eastAsia="Calibri" w:hAnsi="Arial" w:cs="Arial"/>
          <w:sz w:val="24"/>
          <w:szCs w:val="24"/>
          <w:lang w:val="en-IN" w:eastAsia="en-GB"/>
        </w:rPr>
        <w:t xml:space="preserve">he various elements in </w:t>
      </w:r>
      <w:r w:rsidR="00261F08">
        <w:rPr>
          <w:rFonts w:ascii="Arial" w:eastAsia="Calibri" w:hAnsi="Arial" w:cs="Arial"/>
          <w:sz w:val="24"/>
          <w:szCs w:val="24"/>
          <w:lang w:val="en-IN" w:eastAsia="en-GB"/>
        </w:rPr>
        <w:t xml:space="preserve">the state </w:t>
      </w:r>
      <w:r w:rsidR="007F6FD0">
        <w:rPr>
          <w:rFonts w:ascii="Arial" w:eastAsia="Calibri" w:hAnsi="Arial" w:cs="Arial"/>
          <w:sz w:val="24"/>
          <w:szCs w:val="24"/>
          <w:lang w:val="en-IN" w:eastAsia="en-GB"/>
        </w:rPr>
        <w:t>transmission network requir</w:t>
      </w:r>
      <w:r w:rsidR="00261F08">
        <w:rPr>
          <w:rFonts w:ascii="Arial" w:eastAsia="Calibri" w:hAnsi="Arial" w:cs="Arial"/>
          <w:sz w:val="24"/>
          <w:szCs w:val="24"/>
          <w:lang w:val="en-IN" w:eastAsia="en-GB"/>
        </w:rPr>
        <w:t xml:space="preserve">ing </w:t>
      </w:r>
      <w:r w:rsidR="007F6FD0">
        <w:rPr>
          <w:rFonts w:ascii="Arial" w:eastAsia="Calibri" w:hAnsi="Arial" w:cs="Arial"/>
          <w:sz w:val="24"/>
          <w:szCs w:val="24"/>
          <w:lang w:val="en-IN" w:eastAsia="en-GB"/>
        </w:rPr>
        <w:t>renovation, modernisation and augmentation</w:t>
      </w:r>
      <w:r w:rsidR="00261F08">
        <w:rPr>
          <w:rFonts w:ascii="Arial" w:eastAsia="Calibri" w:hAnsi="Arial" w:cs="Arial"/>
          <w:sz w:val="24"/>
          <w:szCs w:val="24"/>
          <w:lang w:val="en-IN" w:eastAsia="en-GB"/>
        </w:rPr>
        <w:t xml:space="preserve"> have been identified and provided to the Hon’ble Commission through the Business plan for the 2</w:t>
      </w:r>
      <w:r w:rsidR="00261F08" w:rsidRPr="00261F08">
        <w:rPr>
          <w:rFonts w:ascii="Arial" w:eastAsia="Calibri" w:hAnsi="Arial" w:cs="Arial"/>
          <w:sz w:val="24"/>
          <w:szCs w:val="24"/>
          <w:vertAlign w:val="superscript"/>
          <w:lang w:val="en-IN" w:eastAsia="en-GB"/>
        </w:rPr>
        <w:t>nd</w:t>
      </w:r>
      <w:r w:rsidR="00261F08">
        <w:rPr>
          <w:rFonts w:ascii="Arial" w:eastAsia="Calibri" w:hAnsi="Arial" w:cs="Arial"/>
          <w:sz w:val="24"/>
          <w:szCs w:val="24"/>
          <w:lang w:val="en-IN" w:eastAsia="en-GB"/>
        </w:rPr>
        <w:t xml:space="preserve"> control period filed on 16</w:t>
      </w:r>
      <w:r w:rsidR="00261F08" w:rsidRPr="00261F08">
        <w:rPr>
          <w:rFonts w:ascii="Arial" w:eastAsia="Calibri" w:hAnsi="Arial" w:cs="Arial"/>
          <w:sz w:val="24"/>
          <w:szCs w:val="24"/>
          <w:vertAlign w:val="superscript"/>
          <w:lang w:val="en-IN" w:eastAsia="en-GB"/>
        </w:rPr>
        <w:t>th</w:t>
      </w:r>
      <w:r w:rsidR="00261F08">
        <w:rPr>
          <w:rFonts w:ascii="Arial" w:eastAsia="Calibri" w:hAnsi="Arial" w:cs="Arial"/>
          <w:sz w:val="24"/>
          <w:szCs w:val="24"/>
          <w:lang w:val="en-IN" w:eastAsia="en-GB"/>
        </w:rPr>
        <w:t xml:space="preserve"> Nov’ </w:t>
      </w:r>
      <w:r w:rsidR="00F460DC">
        <w:rPr>
          <w:rFonts w:ascii="Arial" w:eastAsia="Calibri" w:hAnsi="Arial" w:cs="Arial"/>
          <w:sz w:val="24"/>
          <w:szCs w:val="24"/>
          <w:lang w:val="en-IN" w:eastAsia="en-GB"/>
        </w:rPr>
        <w:t>2016</w:t>
      </w:r>
      <w:r w:rsidR="00261F08">
        <w:rPr>
          <w:rFonts w:ascii="Arial" w:eastAsia="Calibri" w:hAnsi="Arial" w:cs="Arial"/>
          <w:sz w:val="24"/>
          <w:szCs w:val="24"/>
          <w:lang w:val="en-IN" w:eastAsia="en-GB"/>
        </w:rPr>
        <w:t xml:space="preserve">. </w:t>
      </w:r>
      <w:r w:rsidR="007F6FD0" w:rsidRPr="00413C94">
        <w:rPr>
          <w:rFonts w:ascii="Arial" w:eastAsia="Calibri" w:hAnsi="Arial" w:cs="Arial"/>
          <w:sz w:val="24"/>
          <w:szCs w:val="24"/>
        </w:rPr>
        <w:t xml:space="preserve">Further, it is expected that </w:t>
      </w:r>
      <w:r w:rsidR="007F6FD0">
        <w:rPr>
          <w:rFonts w:ascii="Arial" w:eastAsia="Calibri" w:hAnsi="Arial" w:cs="Arial"/>
          <w:sz w:val="24"/>
          <w:szCs w:val="24"/>
        </w:rPr>
        <w:t xml:space="preserve">projects </w:t>
      </w:r>
      <w:r w:rsidR="007F6FD0" w:rsidRPr="00413C94">
        <w:rPr>
          <w:rFonts w:ascii="Arial" w:eastAsia="Calibri" w:hAnsi="Arial" w:cs="Arial"/>
          <w:sz w:val="24"/>
          <w:szCs w:val="24"/>
        </w:rPr>
        <w:t>worth Rs.</w:t>
      </w:r>
      <w:r w:rsidR="00A250BF">
        <w:rPr>
          <w:rFonts w:ascii="Arial" w:eastAsia="Calibri" w:hAnsi="Arial" w:cs="Arial"/>
          <w:sz w:val="24"/>
          <w:szCs w:val="24"/>
        </w:rPr>
        <w:t>600.69</w:t>
      </w:r>
      <w:r w:rsidR="007F6FD0" w:rsidRPr="00413C94">
        <w:rPr>
          <w:rFonts w:ascii="Arial" w:eastAsia="Calibri" w:hAnsi="Arial" w:cs="Arial"/>
          <w:sz w:val="24"/>
          <w:szCs w:val="24"/>
        </w:rPr>
        <w:t xml:space="preserve"> Crore will be </w:t>
      </w:r>
      <w:r w:rsidR="006415D0" w:rsidRPr="00413C94">
        <w:rPr>
          <w:rFonts w:ascii="Arial" w:eastAsia="Calibri" w:hAnsi="Arial" w:cs="Arial"/>
          <w:sz w:val="24"/>
          <w:szCs w:val="24"/>
        </w:rPr>
        <w:t>capitalized</w:t>
      </w:r>
      <w:r w:rsidR="007F6FD0" w:rsidRPr="00413C94">
        <w:rPr>
          <w:rFonts w:ascii="Arial" w:eastAsia="Calibri" w:hAnsi="Arial" w:cs="Arial"/>
          <w:sz w:val="24"/>
          <w:szCs w:val="24"/>
        </w:rPr>
        <w:t xml:space="preserve"> </w:t>
      </w:r>
      <w:r w:rsidR="007F6FD0">
        <w:rPr>
          <w:rFonts w:ascii="Arial" w:eastAsia="Calibri" w:hAnsi="Arial" w:cs="Arial"/>
          <w:sz w:val="24"/>
          <w:szCs w:val="24"/>
        </w:rPr>
        <w:t xml:space="preserve">under this head </w:t>
      </w:r>
      <w:r w:rsidR="007F6FD0" w:rsidRPr="00413C94">
        <w:rPr>
          <w:rFonts w:ascii="Arial" w:eastAsia="Calibri" w:hAnsi="Arial" w:cs="Arial"/>
          <w:sz w:val="24"/>
          <w:szCs w:val="24"/>
        </w:rPr>
        <w:t>during the 2</w:t>
      </w:r>
      <w:r w:rsidR="007F6FD0" w:rsidRPr="00E618B8">
        <w:rPr>
          <w:rFonts w:ascii="Arial" w:eastAsia="Calibri" w:hAnsi="Arial" w:cs="Arial"/>
          <w:sz w:val="24"/>
          <w:szCs w:val="24"/>
          <w:vertAlign w:val="superscript"/>
        </w:rPr>
        <w:t>nd</w:t>
      </w:r>
      <w:r w:rsidR="007F6FD0">
        <w:rPr>
          <w:rFonts w:ascii="Arial" w:eastAsia="Calibri" w:hAnsi="Arial" w:cs="Arial"/>
          <w:sz w:val="24"/>
          <w:szCs w:val="24"/>
        </w:rPr>
        <w:t xml:space="preserve"> </w:t>
      </w:r>
      <w:r w:rsidR="007F6FD0" w:rsidRPr="00413C94">
        <w:rPr>
          <w:rFonts w:ascii="Arial" w:eastAsia="Calibri" w:hAnsi="Arial" w:cs="Arial"/>
          <w:sz w:val="24"/>
          <w:szCs w:val="24"/>
        </w:rPr>
        <w:t>control period. Year wise details of capitalization are as follows:</w:t>
      </w:r>
    </w:p>
    <w:p w14:paraId="68D90107" w14:textId="6ACEAAB2" w:rsidR="00AD6A4B" w:rsidRDefault="007F6FD0" w:rsidP="00B47AC4">
      <w:pPr>
        <w:autoSpaceDE w:val="0"/>
        <w:autoSpaceDN w:val="0"/>
        <w:adjustRightInd w:val="0"/>
        <w:spacing w:line="360" w:lineRule="auto"/>
        <w:ind w:left="993" w:right="526"/>
        <w:jc w:val="both"/>
        <w:rPr>
          <w:rFonts w:ascii="Arial" w:eastAsia="Calibri" w:hAnsi="Arial" w:cs="Arial"/>
          <w:sz w:val="24"/>
          <w:szCs w:val="24"/>
        </w:rPr>
      </w:pPr>
      <w:r w:rsidRPr="00413C94">
        <w:rPr>
          <w:rFonts w:ascii="Arial" w:eastAsia="Calibri" w:hAnsi="Arial" w:cs="Arial"/>
          <w:sz w:val="24"/>
          <w:szCs w:val="24"/>
        </w:rPr>
        <w:t xml:space="preserve"> </w:t>
      </w:r>
    </w:p>
    <w:p w14:paraId="3BF0065E" w14:textId="77777777" w:rsidR="003D7498" w:rsidRPr="003D7498" w:rsidRDefault="003D7498" w:rsidP="003D7498">
      <w:pPr>
        <w:pStyle w:val="Caption"/>
        <w:ind w:firstLine="567"/>
        <w:rPr>
          <w:rFonts w:asciiTheme="minorHAnsi" w:hAnsiTheme="minorHAnsi" w:cstheme="minorHAnsi"/>
          <w:b/>
          <w:color w:val="auto"/>
        </w:rPr>
      </w:pPr>
      <w:bookmarkStart w:id="34" w:name="_Toc470784589"/>
      <w:r w:rsidRPr="003D7498">
        <w:rPr>
          <w:rFonts w:asciiTheme="minorHAnsi" w:hAnsiTheme="minorHAnsi" w:cstheme="minorHAnsi"/>
          <w:b/>
          <w:color w:val="auto"/>
          <w:sz w:val="20"/>
        </w:rPr>
        <w:t xml:space="preserve">Table </w:t>
      </w:r>
      <w:r w:rsidRPr="003D7498">
        <w:rPr>
          <w:rFonts w:asciiTheme="minorHAnsi" w:hAnsiTheme="minorHAnsi" w:cstheme="minorHAnsi"/>
          <w:b/>
          <w:color w:val="auto"/>
          <w:sz w:val="20"/>
        </w:rPr>
        <w:fldChar w:fldCharType="begin"/>
      </w:r>
      <w:r w:rsidRPr="003D7498">
        <w:rPr>
          <w:rFonts w:asciiTheme="minorHAnsi" w:hAnsiTheme="minorHAnsi" w:cstheme="minorHAnsi"/>
          <w:b/>
          <w:color w:val="auto"/>
          <w:sz w:val="20"/>
        </w:rPr>
        <w:instrText xml:space="preserve"> SEQ Table \* ARABIC </w:instrText>
      </w:r>
      <w:r w:rsidRPr="003D7498">
        <w:rPr>
          <w:rFonts w:asciiTheme="minorHAnsi" w:hAnsiTheme="minorHAnsi" w:cstheme="minorHAnsi"/>
          <w:b/>
          <w:color w:val="auto"/>
          <w:sz w:val="20"/>
        </w:rPr>
        <w:fldChar w:fldCharType="separate"/>
      </w:r>
      <w:r w:rsidRPr="003D7498">
        <w:rPr>
          <w:rFonts w:asciiTheme="minorHAnsi" w:hAnsiTheme="minorHAnsi" w:cstheme="minorHAnsi"/>
          <w:b/>
          <w:noProof/>
          <w:color w:val="auto"/>
          <w:sz w:val="20"/>
        </w:rPr>
        <w:t>4</w:t>
      </w:r>
      <w:r w:rsidRPr="003D7498">
        <w:rPr>
          <w:rFonts w:asciiTheme="minorHAnsi" w:hAnsiTheme="minorHAnsi" w:cstheme="minorHAnsi"/>
          <w:b/>
          <w:color w:val="auto"/>
          <w:sz w:val="20"/>
        </w:rPr>
        <w:fldChar w:fldCharType="end"/>
      </w:r>
      <w:r w:rsidRPr="003D7498">
        <w:rPr>
          <w:rFonts w:asciiTheme="minorHAnsi" w:hAnsiTheme="minorHAnsi" w:cstheme="minorHAnsi"/>
          <w:b/>
          <w:color w:val="auto"/>
          <w:sz w:val="20"/>
        </w:rPr>
        <w:t xml:space="preserve">  Capitalization (R&amp;M and augmentation) for the control period FY 2016-17 to 2020-21 (</w:t>
      </w:r>
      <w:proofErr w:type="spellStart"/>
      <w:r w:rsidRPr="003D7498">
        <w:rPr>
          <w:rFonts w:asciiTheme="minorHAnsi" w:hAnsiTheme="minorHAnsi" w:cstheme="minorHAnsi"/>
          <w:b/>
          <w:color w:val="auto"/>
          <w:sz w:val="20"/>
        </w:rPr>
        <w:t>Rs</w:t>
      </w:r>
      <w:proofErr w:type="spellEnd"/>
      <w:r w:rsidRPr="003D7498">
        <w:rPr>
          <w:rFonts w:asciiTheme="minorHAnsi" w:hAnsiTheme="minorHAnsi" w:cstheme="minorHAnsi"/>
          <w:b/>
          <w:color w:val="auto"/>
          <w:sz w:val="20"/>
        </w:rPr>
        <w:t xml:space="preserve">. </w:t>
      </w:r>
      <w:proofErr w:type="spellStart"/>
      <w:r w:rsidRPr="003D7498">
        <w:rPr>
          <w:rFonts w:asciiTheme="minorHAnsi" w:hAnsiTheme="minorHAnsi" w:cstheme="minorHAnsi"/>
          <w:b/>
          <w:color w:val="auto"/>
          <w:sz w:val="20"/>
        </w:rPr>
        <w:t>Crs</w:t>
      </w:r>
      <w:proofErr w:type="spellEnd"/>
      <w:r w:rsidRPr="003D7498">
        <w:rPr>
          <w:rFonts w:asciiTheme="minorHAnsi" w:hAnsiTheme="minorHAnsi" w:cstheme="minorHAnsi"/>
          <w:b/>
          <w:color w:val="auto"/>
          <w:sz w:val="20"/>
        </w:rPr>
        <w:t>)</w:t>
      </w:r>
      <w:bookmarkEnd w:id="34"/>
    </w:p>
    <w:tbl>
      <w:tblPr>
        <w:tblStyle w:val="TableGrid"/>
        <w:tblW w:w="7984" w:type="dxa"/>
        <w:jc w:val="center"/>
        <w:tblLook w:val="04A0" w:firstRow="1" w:lastRow="0" w:firstColumn="1" w:lastColumn="0" w:noHBand="0" w:noVBand="1"/>
      </w:tblPr>
      <w:tblGrid>
        <w:gridCol w:w="2547"/>
        <w:gridCol w:w="1087"/>
        <w:gridCol w:w="1087"/>
        <w:gridCol w:w="1088"/>
        <w:gridCol w:w="1087"/>
        <w:gridCol w:w="1088"/>
      </w:tblGrid>
      <w:tr w:rsidR="00E31DC2" w14:paraId="54961097" w14:textId="77777777" w:rsidTr="00416CC3">
        <w:trPr>
          <w:trHeight w:val="191"/>
          <w:jc w:val="center"/>
        </w:trPr>
        <w:tc>
          <w:tcPr>
            <w:tcW w:w="2547" w:type="dxa"/>
            <w:shd w:val="clear" w:color="auto" w:fill="FBD4B4" w:themeFill="accent6" w:themeFillTint="66"/>
          </w:tcPr>
          <w:p w14:paraId="6C849135" w14:textId="4900B5E6" w:rsidR="0030501E" w:rsidRPr="00B47AC4" w:rsidRDefault="0031057A" w:rsidP="00B47AC4">
            <w:pPr>
              <w:jc w:val="center"/>
              <w:rPr>
                <w:rFonts w:ascii="Arial" w:hAnsi="Arial" w:cs="Arial"/>
                <w:b/>
                <w:bCs/>
                <w:color w:val="000000"/>
                <w:sz w:val="24"/>
                <w:szCs w:val="24"/>
                <w:lang w:eastAsia="en-IN"/>
              </w:rPr>
            </w:pPr>
            <w:r>
              <w:rPr>
                <w:rFonts w:ascii="Arial" w:eastAsia="Calibri" w:hAnsi="Arial" w:cs="Arial"/>
              </w:rPr>
              <w:t xml:space="preserve"> </w:t>
            </w:r>
            <w:r w:rsidR="0030501E" w:rsidRPr="00B47AC4">
              <w:rPr>
                <w:rFonts w:ascii="Arial" w:hAnsi="Arial" w:cs="Arial"/>
                <w:b/>
                <w:bCs/>
                <w:color w:val="000000"/>
                <w:sz w:val="24"/>
                <w:szCs w:val="24"/>
                <w:lang w:eastAsia="en-IN"/>
              </w:rPr>
              <w:t>Particular</w:t>
            </w:r>
          </w:p>
        </w:tc>
        <w:tc>
          <w:tcPr>
            <w:tcW w:w="1087" w:type="dxa"/>
            <w:shd w:val="clear" w:color="auto" w:fill="FBD4B4" w:themeFill="accent6" w:themeFillTint="66"/>
          </w:tcPr>
          <w:p w14:paraId="34C39970" w14:textId="77777777" w:rsidR="0030501E" w:rsidRPr="00B47AC4" w:rsidRDefault="0030501E"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1087" w:type="dxa"/>
            <w:shd w:val="clear" w:color="auto" w:fill="FBD4B4" w:themeFill="accent6" w:themeFillTint="66"/>
          </w:tcPr>
          <w:p w14:paraId="4EE228D7" w14:textId="77777777" w:rsidR="0030501E" w:rsidRPr="00B47AC4" w:rsidRDefault="0030501E"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1088" w:type="dxa"/>
            <w:shd w:val="clear" w:color="auto" w:fill="FBD4B4" w:themeFill="accent6" w:themeFillTint="66"/>
          </w:tcPr>
          <w:p w14:paraId="5545A110" w14:textId="77777777" w:rsidR="0030501E" w:rsidRPr="00B47AC4" w:rsidRDefault="0030501E"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1087" w:type="dxa"/>
            <w:shd w:val="clear" w:color="auto" w:fill="FBD4B4" w:themeFill="accent6" w:themeFillTint="66"/>
          </w:tcPr>
          <w:p w14:paraId="6B40BE4C" w14:textId="77777777" w:rsidR="0030501E" w:rsidRPr="00B47AC4" w:rsidRDefault="0030501E"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1088" w:type="dxa"/>
            <w:shd w:val="clear" w:color="auto" w:fill="FBD4B4" w:themeFill="accent6" w:themeFillTint="66"/>
          </w:tcPr>
          <w:p w14:paraId="2DD1617F" w14:textId="77777777" w:rsidR="0030501E" w:rsidRPr="00B47AC4" w:rsidRDefault="0030501E"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E31DC2" w14:paraId="590E2CAD" w14:textId="77777777" w:rsidTr="00416CC3">
        <w:trPr>
          <w:trHeight w:val="1054"/>
          <w:jc w:val="center"/>
        </w:trPr>
        <w:tc>
          <w:tcPr>
            <w:tcW w:w="2547" w:type="dxa"/>
            <w:vAlign w:val="center"/>
          </w:tcPr>
          <w:p w14:paraId="1C074753" w14:textId="2D5DA7A7" w:rsidR="00B3675F" w:rsidRPr="00B47AC4" w:rsidRDefault="006415D0" w:rsidP="00416CC3">
            <w:pPr>
              <w:jc w:val="center"/>
              <w:rPr>
                <w:rFonts w:ascii="Arial" w:hAnsi="Arial" w:cs="Arial"/>
                <w:bCs/>
                <w:color w:val="000000"/>
                <w:sz w:val="24"/>
                <w:szCs w:val="24"/>
                <w:lang w:eastAsia="en-IN"/>
              </w:rPr>
            </w:pPr>
            <w:r w:rsidRPr="006415D0">
              <w:rPr>
                <w:rFonts w:ascii="Arial" w:hAnsi="Arial" w:cs="Arial"/>
                <w:bCs/>
                <w:color w:val="000000"/>
                <w:sz w:val="24"/>
                <w:szCs w:val="24"/>
                <w:lang w:eastAsia="en-IN"/>
              </w:rPr>
              <w:t>Capitalization</w:t>
            </w:r>
            <w:r w:rsidR="00B3675F" w:rsidRPr="00B47AC4">
              <w:rPr>
                <w:rFonts w:ascii="Arial" w:hAnsi="Arial" w:cs="Arial"/>
                <w:bCs/>
                <w:color w:val="000000"/>
                <w:sz w:val="24"/>
                <w:szCs w:val="24"/>
                <w:lang w:eastAsia="en-IN"/>
              </w:rPr>
              <w:t xml:space="preserve"> (</w:t>
            </w:r>
            <w:r w:rsidR="00E31DC2" w:rsidRPr="00B47AC4">
              <w:rPr>
                <w:rFonts w:ascii="Arial" w:hAnsi="Arial" w:cs="Arial"/>
                <w:bCs/>
                <w:color w:val="000000"/>
                <w:sz w:val="24"/>
                <w:szCs w:val="24"/>
                <w:lang w:eastAsia="en-IN"/>
              </w:rPr>
              <w:t xml:space="preserve">R&amp;M </w:t>
            </w:r>
            <w:r w:rsidR="00B3675F" w:rsidRPr="00B47AC4">
              <w:rPr>
                <w:rFonts w:ascii="Arial" w:hAnsi="Arial" w:cs="Arial"/>
                <w:bCs/>
                <w:color w:val="000000"/>
                <w:sz w:val="24"/>
                <w:szCs w:val="24"/>
                <w:lang w:eastAsia="en-IN"/>
              </w:rPr>
              <w:t>and augmentation)</w:t>
            </w:r>
          </w:p>
        </w:tc>
        <w:tc>
          <w:tcPr>
            <w:tcW w:w="1087" w:type="dxa"/>
            <w:vAlign w:val="center"/>
          </w:tcPr>
          <w:p w14:paraId="5E480627" w14:textId="6A77DA19" w:rsidR="00B3675F" w:rsidRPr="00B47AC4" w:rsidRDefault="0041021C" w:rsidP="00416CC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24.98</w:t>
            </w:r>
          </w:p>
        </w:tc>
        <w:tc>
          <w:tcPr>
            <w:tcW w:w="1087" w:type="dxa"/>
            <w:vAlign w:val="center"/>
          </w:tcPr>
          <w:p w14:paraId="0C20FF8E" w14:textId="3469EA91" w:rsidR="00B3675F" w:rsidRPr="00B47AC4" w:rsidRDefault="0041021C" w:rsidP="00416CC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67.13</w:t>
            </w:r>
          </w:p>
        </w:tc>
        <w:tc>
          <w:tcPr>
            <w:tcW w:w="1088" w:type="dxa"/>
            <w:vAlign w:val="center"/>
          </w:tcPr>
          <w:p w14:paraId="68F8A7F3" w14:textId="30FE2E84" w:rsidR="00B3675F" w:rsidRPr="00B47AC4" w:rsidRDefault="00416CC3" w:rsidP="00416CC3">
            <w:pPr>
              <w:jc w:val="center"/>
              <w:rPr>
                <w:rFonts w:ascii="Arial" w:hAnsi="Arial" w:cs="Arial"/>
                <w:bCs/>
                <w:color w:val="000000"/>
                <w:sz w:val="24"/>
                <w:szCs w:val="24"/>
                <w:lang w:eastAsia="en-IN"/>
              </w:rPr>
            </w:pPr>
            <w:r>
              <w:rPr>
                <w:rFonts w:ascii="Arial" w:hAnsi="Arial" w:cs="Arial"/>
                <w:bCs/>
                <w:color w:val="000000"/>
                <w:sz w:val="24"/>
                <w:szCs w:val="24"/>
                <w:lang w:eastAsia="en-IN"/>
              </w:rPr>
              <w:t>89.73</w:t>
            </w:r>
          </w:p>
        </w:tc>
        <w:tc>
          <w:tcPr>
            <w:tcW w:w="1087" w:type="dxa"/>
            <w:vAlign w:val="center"/>
          </w:tcPr>
          <w:p w14:paraId="26500C6A" w14:textId="224B4C2E" w:rsidR="00B3675F" w:rsidRPr="00B47AC4" w:rsidRDefault="0041021C" w:rsidP="00416CC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198.24</w:t>
            </w:r>
          </w:p>
        </w:tc>
        <w:tc>
          <w:tcPr>
            <w:tcW w:w="1088" w:type="dxa"/>
            <w:vAlign w:val="center"/>
          </w:tcPr>
          <w:p w14:paraId="67F91100" w14:textId="3DB64C77" w:rsidR="00B3675F" w:rsidRPr="00B47AC4" w:rsidRDefault="0041021C" w:rsidP="00416CC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220.61</w:t>
            </w:r>
          </w:p>
        </w:tc>
      </w:tr>
    </w:tbl>
    <w:p w14:paraId="5392881E" w14:textId="77777777" w:rsidR="006558F8" w:rsidRDefault="006558F8">
      <w:pPr>
        <w:autoSpaceDE w:val="0"/>
        <w:autoSpaceDN w:val="0"/>
        <w:adjustRightInd w:val="0"/>
        <w:spacing w:line="360" w:lineRule="auto"/>
        <w:ind w:left="567" w:right="526"/>
        <w:jc w:val="both"/>
        <w:rPr>
          <w:rFonts w:ascii="Arial" w:eastAsia="Calibri" w:hAnsi="Arial" w:cs="Arial"/>
          <w:sz w:val="24"/>
          <w:szCs w:val="24"/>
        </w:rPr>
      </w:pPr>
    </w:p>
    <w:p w14:paraId="4C40387E" w14:textId="28A9C9AD" w:rsidR="00261F08" w:rsidRDefault="00B3675F" w:rsidP="00261F08">
      <w:pPr>
        <w:autoSpaceDE w:val="0"/>
        <w:autoSpaceDN w:val="0"/>
        <w:adjustRightInd w:val="0"/>
        <w:spacing w:line="360" w:lineRule="auto"/>
        <w:ind w:left="567" w:right="526"/>
        <w:jc w:val="both"/>
        <w:rPr>
          <w:rFonts w:ascii="Arial" w:eastAsia="Calibri" w:hAnsi="Arial" w:cs="Arial"/>
          <w:sz w:val="24"/>
          <w:szCs w:val="24"/>
        </w:rPr>
      </w:pPr>
      <w:r>
        <w:rPr>
          <w:rFonts w:ascii="Arial" w:eastAsia="Calibri" w:hAnsi="Arial" w:cs="Arial"/>
          <w:sz w:val="24"/>
          <w:szCs w:val="24"/>
        </w:rPr>
        <w:t xml:space="preserve">The projected capitalization towards the Renovation, modernization and augmentation of the SLDC </w:t>
      </w:r>
      <w:r w:rsidR="00261F08">
        <w:rPr>
          <w:rFonts w:ascii="Arial" w:eastAsia="Calibri" w:hAnsi="Arial" w:cs="Arial"/>
          <w:sz w:val="24"/>
          <w:szCs w:val="24"/>
        </w:rPr>
        <w:t xml:space="preserve">is </w:t>
      </w:r>
      <w:r>
        <w:rPr>
          <w:rFonts w:ascii="Arial" w:eastAsia="Calibri" w:hAnsi="Arial" w:cs="Arial"/>
          <w:sz w:val="24"/>
          <w:szCs w:val="24"/>
        </w:rPr>
        <w:t xml:space="preserve">expected to be 0.65 Crore </w:t>
      </w:r>
      <w:r w:rsidRPr="00413C94">
        <w:rPr>
          <w:rFonts w:ascii="Arial" w:eastAsia="Calibri" w:hAnsi="Arial" w:cs="Arial"/>
          <w:sz w:val="24"/>
          <w:szCs w:val="24"/>
        </w:rPr>
        <w:t>during the 2</w:t>
      </w:r>
      <w:r w:rsidRPr="000B38E9">
        <w:rPr>
          <w:rFonts w:ascii="Arial" w:eastAsia="Calibri" w:hAnsi="Arial" w:cs="Arial"/>
          <w:sz w:val="24"/>
          <w:szCs w:val="24"/>
          <w:vertAlign w:val="superscript"/>
        </w:rPr>
        <w:t>nd</w:t>
      </w:r>
      <w:r>
        <w:rPr>
          <w:rFonts w:ascii="Arial" w:eastAsia="Calibri" w:hAnsi="Arial" w:cs="Arial"/>
          <w:sz w:val="24"/>
          <w:szCs w:val="24"/>
        </w:rPr>
        <w:t xml:space="preserve"> </w:t>
      </w:r>
      <w:r w:rsidRPr="00413C94">
        <w:rPr>
          <w:rFonts w:ascii="Arial" w:eastAsia="Calibri" w:hAnsi="Arial" w:cs="Arial"/>
          <w:sz w:val="24"/>
          <w:szCs w:val="24"/>
        </w:rPr>
        <w:t xml:space="preserve">control period. Year wise details of capitalization are as follows: </w:t>
      </w:r>
    </w:p>
    <w:p w14:paraId="0B72F819" w14:textId="77777777" w:rsidR="00261F08" w:rsidRDefault="00261F08" w:rsidP="00261F08">
      <w:pPr>
        <w:autoSpaceDE w:val="0"/>
        <w:autoSpaceDN w:val="0"/>
        <w:adjustRightInd w:val="0"/>
        <w:spacing w:line="360" w:lineRule="auto"/>
        <w:ind w:left="567" w:right="526"/>
        <w:jc w:val="both"/>
        <w:rPr>
          <w:rFonts w:ascii="Arial" w:eastAsia="Calibri" w:hAnsi="Arial" w:cs="Arial"/>
          <w:sz w:val="24"/>
          <w:szCs w:val="24"/>
        </w:rPr>
      </w:pPr>
    </w:p>
    <w:p w14:paraId="54A486BC" w14:textId="77777777" w:rsidR="00261F08" w:rsidRDefault="00261F08" w:rsidP="00261F08">
      <w:pPr>
        <w:autoSpaceDE w:val="0"/>
        <w:autoSpaceDN w:val="0"/>
        <w:adjustRightInd w:val="0"/>
        <w:spacing w:line="360" w:lineRule="auto"/>
        <w:ind w:left="567" w:right="526"/>
        <w:jc w:val="both"/>
        <w:rPr>
          <w:rFonts w:ascii="Arial" w:eastAsia="Calibri" w:hAnsi="Arial" w:cs="Arial"/>
          <w:sz w:val="24"/>
          <w:szCs w:val="24"/>
        </w:rPr>
      </w:pPr>
    </w:p>
    <w:p w14:paraId="4C1DCF5F" w14:textId="77777777" w:rsidR="00261F08" w:rsidRDefault="00261F08">
      <w:pPr>
        <w:spacing w:before="11" w:line="360" w:lineRule="auto"/>
        <w:ind w:right="526"/>
        <w:jc w:val="both"/>
        <w:rPr>
          <w:rFonts w:ascii="Arial" w:eastAsia="Calibri" w:hAnsi="Arial" w:cs="Arial"/>
          <w:sz w:val="24"/>
          <w:szCs w:val="24"/>
        </w:rPr>
      </w:pPr>
    </w:p>
    <w:p w14:paraId="42236287" w14:textId="77777777" w:rsidR="00261F08" w:rsidRDefault="00261F08">
      <w:pPr>
        <w:spacing w:before="11" w:line="360" w:lineRule="auto"/>
        <w:ind w:right="526"/>
        <w:jc w:val="both"/>
        <w:rPr>
          <w:rFonts w:ascii="Arial" w:eastAsia="Calibri" w:hAnsi="Arial" w:cs="Arial"/>
          <w:sz w:val="24"/>
          <w:szCs w:val="24"/>
        </w:rPr>
      </w:pPr>
    </w:p>
    <w:p w14:paraId="1323A2DF" w14:textId="4A769448" w:rsidR="00261F08" w:rsidRDefault="00261F08" w:rsidP="00261F08">
      <w:pPr>
        <w:spacing w:before="11" w:line="360" w:lineRule="auto"/>
        <w:ind w:right="526"/>
        <w:jc w:val="center"/>
        <w:rPr>
          <w:rFonts w:ascii="Arial" w:eastAsia="Calibri" w:hAnsi="Arial" w:cs="Arial"/>
          <w:sz w:val="24"/>
          <w:szCs w:val="24"/>
        </w:rPr>
      </w:pPr>
      <w:bookmarkStart w:id="35" w:name="_Toc470784590"/>
      <w:r w:rsidRPr="00261F08">
        <w:rPr>
          <w:rFonts w:asciiTheme="minorHAnsi" w:hAnsiTheme="minorHAnsi" w:cstheme="minorHAnsi"/>
          <w:b/>
        </w:rPr>
        <w:lastRenderedPageBreak/>
        <w:t xml:space="preserve">Table </w:t>
      </w:r>
      <w:r w:rsidRPr="00261F08">
        <w:rPr>
          <w:rFonts w:asciiTheme="minorHAnsi" w:hAnsiTheme="minorHAnsi" w:cstheme="minorHAnsi"/>
          <w:b/>
        </w:rPr>
        <w:fldChar w:fldCharType="begin"/>
      </w:r>
      <w:r w:rsidRPr="00261F08">
        <w:rPr>
          <w:rFonts w:asciiTheme="minorHAnsi" w:hAnsiTheme="minorHAnsi" w:cstheme="minorHAnsi"/>
          <w:b/>
        </w:rPr>
        <w:instrText xml:space="preserve"> SEQ Table \* ARABIC </w:instrText>
      </w:r>
      <w:r w:rsidRPr="00261F08">
        <w:rPr>
          <w:rFonts w:asciiTheme="minorHAnsi" w:hAnsiTheme="minorHAnsi" w:cstheme="minorHAnsi"/>
          <w:b/>
        </w:rPr>
        <w:fldChar w:fldCharType="separate"/>
      </w:r>
      <w:r w:rsidRPr="00261F08">
        <w:rPr>
          <w:rFonts w:asciiTheme="minorHAnsi" w:hAnsiTheme="minorHAnsi" w:cstheme="minorHAnsi"/>
          <w:b/>
          <w:noProof/>
        </w:rPr>
        <w:t>5</w:t>
      </w:r>
      <w:r w:rsidRPr="00261F08">
        <w:rPr>
          <w:rFonts w:asciiTheme="minorHAnsi" w:hAnsiTheme="minorHAnsi" w:cstheme="minorHAnsi"/>
          <w:b/>
        </w:rPr>
        <w:fldChar w:fldCharType="end"/>
      </w:r>
      <w:r w:rsidRPr="00261F08">
        <w:rPr>
          <w:rFonts w:asciiTheme="minorHAnsi" w:hAnsiTheme="minorHAnsi" w:cstheme="minorHAnsi"/>
          <w:b/>
        </w:rPr>
        <w:t xml:space="preserve"> : Capitalization (R&amp;M and augmentation) of SLDC for the </w:t>
      </w:r>
      <w:r>
        <w:rPr>
          <w:rFonts w:asciiTheme="minorHAnsi" w:hAnsiTheme="minorHAnsi" w:cstheme="minorHAnsi"/>
          <w:b/>
        </w:rPr>
        <w:t>2</w:t>
      </w:r>
      <w:r w:rsidRPr="00261F08">
        <w:rPr>
          <w:rFonts w:asciiTheme="minorHAnsi" w:hAnsiTheme="minorHAnsi" w:cstheme="minorHAnsi"/>
          <w:b/>
          <w:vertAlign w:val="superscript"/>
        </w:rPr>
        <w:t>nd</w:t>
      </w:r>
      <w:r>
        <w:rPr>
          <w:rFonts w:asciiTheme="minorHAnsi" w:hAnsiTheme="minorHAnsi" w:cstheme="minorHAnsi"/>
          <w:b/>
        </w:rPr>
        <w:t xml:space="preserve"> c</w:t>
      </w:r>
      <w:r w:rsidRPr="00261F08">
        <w:rPr>
          <w:rFonts w:asciiTheme="minorHAnsi" w:hAnsiTheme="minorHAnsi" w:cstheme="minorHAnsi"/>
          <w:b/>
        </w:rPr>
        <w:t>ontrol period (</w:t>
      </w:r>
      <w:proofErr w:type="spellStart"/>
      <w:r w:rsidRPr="00261F08">
        <w:rPr>
          <w:rFonts w:asciiTheme="minorHAnsi" w:hAnsiTheme="minorHAnsi" w:cstheme="minorHAnsi"/>
          <w:b/>
        </w:rPr>
        <w:t>Rs</w:t>
      </w:r>
      <w:proofErr w:type="spellEnd"/>
      <w:r w:rsidRPr="00261F08">
        <w:rPr>
          <w:rFonts w:asciiTheme="minorHAnsi" w:hAnsiTheme="minorHAnsi" w:cstheme="minorHAnsi"/>
          <w:b/>
        </w:rPr>
        <w:t xml:space="preserve">. </w:t>
      </w:r>
      <w:proofErr w:type="spellStart"/>
      <w:r w:rsidRPr="00261F08">
        <w:rPr>
          <w:rFonts w:asciiTheme="minorHAnsi" w:hAnsiTheme="minorHAnsi" w:cstheme="minorHAnsi"/>
          <w:b/>
        </w:rPr>
        <w:t>Crs</w:t>
      </w:r>
      <w:proofErr w:type="spellEnd"/>
      <w:r w:rsidRPr="00261F08">
        <w:rPr>
          <w:rFonts w:asciiTheme="minorHAnsi" w:hAnsiTheme="minorHAnsi" w:cstheme="minorHAnsi"/>
          <w:b/>
        </w:rPr>
        <w:t>)</w:t>
      </w:r>
      <w:bookmarkEnd w:id="35"/>
    </w:p>
    <w:tbl>
      <w:tblPr>
        <w:tblStyle w:val="TableGrid"/>
        <w:tblW w:w="7953" w:type="dxa"/>
        <w:jc w:val="center"/>
        <w:tblLayout w:type="fixed"/>
        <w:tblLook w:val="04A0" w:firstRow="1" w:lastRow="0" w:firstColumn="1" w:lastColumn="0" w:noHBand="0" w:noVBand="1"/>
      </w:tblPr>
      <w:tblGrid>
        <w:gridCol w:w="2081"/>
        <w:gridCol w:w="1280"/>
        <w:gridCol w:w="1167"/>
        <w:gridCol w:w="1101"/>
        <w:gridCol w:w="1223"/>
        <w:gridCol w:w="1101"/>
      </w:tblGrid>
      <w:tr w:rsidR="00B3675F" w14:paraId="62D31252" w14:textId="77777777" w:rsidTr="00B47AC4">
        <w:trPr>
          <w:trHeight w:val="266"/>
          <w:jc w:val="center"/>
        </w:trPr>
        <w:tc>
          <w:tcPr>
            <w:tcW w:w="2081" w:type="dxa"/>
            <w:shd w:val="clear" w:color="auto" w:fill="FBD4B4" w:themeFill="accent6" w:themeFillTint="66"/>
          </w:tcPr>
          <w:p w14:paraId="1F946608" w14:textId="77777777" w:rsidR="00B3675F" w:rsidRPr="00B47AC4" w:rsidRDefault="00B3675F"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w:t>
            </w:r>
          </w:p>
        </w:tc>
        <w:tc>
          <w:tcPr>
            <w:tcW w:w="1280" w:type="dxa"/>
            <w:shd w:val="clear" w:color="auto" w:fill="FBD4B4" w:themeFill="accent6" w:themeFillTint="66"/>
          </w:tcPr>
          <w:p w14:paraId="1B1AFBBA" w14:textId="77777777" w:rsidR="00B3675F" w:rsidRPr="00B47AC4" w:rsidRDefault="00B3675F"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1167" w:type="dxa"/>
            <w:shd w:val="clear" w:color="auto" w:fill="FBD4B4" w:themeFill="accent6" w:themeFillTint="66"/>
          </w:tcPr>
          <w:p w14:paraId="7537D899" w14:textId="77777777" w:rsidR="00B3675F" w:rsidRPr="00B47AC4" w:rsidRDefault="00B3675F"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1101" w:type="dxa"/>
            <w:shd w:val="clear" w:color="auto" w:fill="FBD4B4" w:themeFill="accent6" w:themeFillTint="66"/>
          </w:tcPr>
          <w:p w14:paraId="7A7D511A" w14:textId="77777777" w:rsidR="00B3675F" w:rsidRPr="00B47AC4" w:rsidRDefault="00B3675F"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1223" w:type="dxa"/>
            <w:shd w:val="clear" w:color="auto" w:fill="FBD4B4" w:themeFill="accent6" w:themeFillTint="66"/>
          </w:tcPr>
          <w:p w14:paraId="349D4576" w14:textId="77777777" w:rsidR="00B3675F" w:rsidRPr="00B47AC4" w:rsidRDefault="00B3675F"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1101" w:type="dxa"/>
            <w:shd w:val="clear" w:color="auto" w:fill="FBD4B4" w:themeFill="accent6" w:themeFillTint="66"/>
          </w:tcPr>
          <w:p w14:paraId="107E92D1" w14:textId="77777777" w:rsidR="00B3675F" w:rsidRPr="00B47AC4" w:rsidRDefault="00B3675F"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B3675F" w:rsidRPr="008F2DAC" w14:paraId="37D6F52A" w14:textId="77777777" w:rsidTr="00B47AC4">
        <w:trPr>
          <w:trHeight w:val="1255"/>
          <w:jc w:val="center"/>
        </w:trPr>
        <w:tc>
          <w:tcPr>
            <w:tcW w:w="2081" w:type="dxa"/>
          </w:tcPr>
          <w:p w14:paraId="69EFC6F0" w14:textId="77777777" w:rsidR="00E1333D" w:rsidRDefault="00E1333D" w:rsidP="00B47AC4">
            <w:pPr>
              <w:jc w:val="center"/>
              <w:rPr>
                <w:rFonts w:ascii="Arial" w:hAnsi="Arial" w:cs="Arial"/>
                <w:bCs/>
                <w:color w:val="000000"/>
                <w:sz w:val="24"/>
                <w:szCs w:val="24"/>
                <w:lang w:eastAsia="en-IN"/>
              </w:rPr>
            </w:pPr>
          </w:p>
          <w:p w14:paraId="5672CF0C" w14:textId="61AA5519" w:rsidR="00B3675F" w:rsidRPr="00B47AC4" w:rsidRDefault="003D4C67" w:rsidP="00B47AC4">
            <w:pPr>
              <w:jc w:val="center"/>
              <w:rPr>
                <w:rFonts w:ascii="Arial" w:hAnsi="Arial" w:cs="Arial"/>
                <w:bCs/>
                <w:color w:val="000000"/>
                <w:sz w:val="24"/>
                <w:szCs w:val="24"/>
                <w:lang w:eastAsia="en-IN"/>
              </w:rPr>
            </w:pPr>
            <w:r w:rsidRPr="00E1333D">
              <w:rPr>
                <w:rFonts w:ascii="Arial" w:hAnsi="Arial" w:cs="Arial"/>
                <w:bCs/>
                <w:color w:val="000000"/>
                <w:sz w:val="24"/>
                <w:szCs w:val="24"/>
                <w:lang w:eastAsia="en-IN"/>
              </w:rPr>
              <w:t>Capitalization</w:t>
            </w:r>
            <w:r w:rsidR="00E31DC2" w:rsidRPr="00B47AC4">
              <w:rPr>
                <w:rFonts w:ascii="Arial" w:hAnsi="Arial" w:cs="Arial"/>
                <w:bCs/>
                <w:color w:val="000000"/>
                <w:sz w:val="24"/>
                <w:szCs w:val="24"/>
                <w:lang w:eastAsia="en-IN"/>
              </w:rPr>
              <w:t xml:space="preserve"> (R&amp;M and augmentation)</w:t>
            </w:r>
          </w:p>
        </w:tc>
        <w:tc>
          <w:tcPr>
            <w:tcW w:w="1280" w:type="dxa"/>
          </w:tcPr>
          <w:p w14:paraId="0D7DD17C" w14:textId="77777777" w:rsidR="00B3675F" w:rsidRPr="00B47AC4" w:rsidRDefault="00B3675F" w:rsidP="00B47AC4">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0.13 </w:t>
            </w:r>
          </w:p>
          <w:p w14:paraId="2EDA3885" w14:textId="77777777" w:rsidR="00B3675F" w:rsidRPr="00B47AC4" w:rsidRDefault="00B3675F" w:rsidP="00B47AC4">
            <w:pPr>
              <w:jc w:val="center"/>
              <w:rPr>
                <w:rFonts w:ascii="Arial" w:hAnsi="Arial" w:cs="Arial"/>
                <w:bCs/>
                <w:color w:val="000000"/>
                <w:sz w:val="24"/>
                <w:szCs w:val="24"/>
                <w:lang w:eastAsia="en-IN"/>
              </w:rPr>
            </w:pPr>
          </w:p>
        </w:tc>
        <w:tc>
          <w:tcPr>
            <w:tcW w:w="1167" w:type="dxa"/>
          </w:tcPr>
          <w:p w14:paraId="04B7222F" w14:textId="77777777" w:rsidR="00B3675F" w:rsidRPr="00B47AC4" w:rsidRDefault="00B3675F" w:rsidP="00B47AC4">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0.13 </w:t>
            </w:r>
          </w:p>
          <w:p w14:paraId="00A70CB7" w14:textId="77777777" w:rsidR="00B3675F" w:rsidRPr="00B47AC4" w:rsidRDefault="00B3675F" w:rsidP="00B47AC4">
            <w:pPr>
              <w:jc w:val="center"/>
              <w:rPr>
                <w:rFonts w:ascii="Arial" w:hAnsi="Arial" w:cs="Arial"/>
                <w:bCs/>
                <w:color w:val="000000"/>
                <w:sz w:val="24"/>
                <w:szCs w:val="24"/>
                <w:lang w:eastAsia="en-IN"/>
              </w:rPr>
            </w:pPr>
          </w:p>
        </w:tc>
        <w:tc>
          <w:tcPr>
            <w:tcW w:w="1101" w:type="dxa"/>
          </w:tcPr>
          <w:p w14:paraId="239F7F54" w14:textId="77777777" w:rsidR="00B3675F" w:rsidRPr="00B47AC4" w:rsidRDefault="00B3675F" w:rsidP="00B47AC4">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0.13 </w:t>
            </w:r>
          </w:p>
          <w:p w14:paraId="38E491DC" w14:textId="77777777" w:rsidR="00B3675F" w:rsidRPr="00B47AC4" w:rsidRDefault="00B3675F" w:rsidP="00B47AC4">
            <w:pPr>
              <w:jc w:val="center"/>
              <w:rPr>
                <w:rFonts w:ascii="Arial" w:hAnsi="Arial" w:cs="Arial"/>
                <w:bCs/>
                <w:color w:val="000000"/>
                <w:sz w:val="24"/>
                <w:szCs w:val="24"/>
                <w:lang w:eastAsia="en-IN"/>
              </w:rPr>
            </w:pPr>
          </w:p>
        </w:tc>
        <w:tc>
          <w:tcPr>
            <w:tcW w:w="1223" w:type="dxa"/>
          </w:tcPr>
          <w:p w14:paraId="33BC69D2" w14:textId="77777777" w:rsidR="00B3675F" w:rsidRPr="00B47AC4" w:rsidRDefault="00B3675F" w:rsidP="00B47AC4">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0.13 </w:t>
            </w:r>
          </w:p>
          <w:p w14:paraId="5E34649F" w14:textId="77777777" w:rsidR="00B3675F" w:rsidRPr="00B47AC4" w:rsidRDefault="00B3675F" w:rsidP="00B47AC4">
            <w:pPr>
              <w:jc w:val="center"/>
              <w:rPr>
                <w:rFonts w:ascii="Arial" w:hAnsi="Arial" w:cs="Arial"/>
                <w:bCs/>
                <w:color w:val="000000"/>
                <w:sz w:val="24"/>
                <w:szCs w:val="24"/>
                <w:lang w:eastAsia="en-IN"/>
              </w:rPr>
            </w:pPr>
          </w:p>
        </w:tc>
        <w:tc>
          <w:tcPr>
            <w:tcW w:w="1101" w:type="dxa"/>
          </w:tcPr>
          <w:p w14:paraId="1B04FE9B" w14:textId="77777777" w:rsidR="00B3675F" w:rsidRPr="00B47AC4" w:rsidRDefault="00B3675F" w:rsidP="00B47AC4">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0.13 </w:t>
            </w:r>
          </w:p>
          <w:p w14:paraId="29A847CB" w14:textId="77777777" w:rsidR="00B3675F" w:rsidRPr="00B47AC4" w:rsidRDefault="00B3675F" w:rsidP="00B47AC4">
            <w:pPr>
              <w:jc w:val="center"/>
              <w:rPr>
                <w:rFonts w:ascii="Arial" w:hAnsi="Arial" w:cs="Arial"/>
                <w:bCs/>
                <w:color w:val="000000"/>
                <w:sz w:val="24"/>
                <w:szCs w:val="24"/>
                <w:lang w:eastAsia="en-IN"/>
              </w:rPr>
            </w:pPr>
          </w:p>
        </w:tc>
      </w:tr>
    </w:tbl>
    <w:p w14:paraId="02C1B3D6" w14:textId="77777777" w:rsidR="003D4C67" w:rsidRDefault="003D4C67" w:rsidP="00B47AC4">
      <w:pPr>
        <w:pStyle w:val="Caption"/>
        <w:jc w:val="center"/>
        <w:rPr>
          <w:rFonts w:asciiTheme="minorHAnsi" w:hAnsiTheme="minorHAnsi" w:cstheme="minorHAnsi"/>
          <w:b/>
        </w:rPr>
      </w:pPr>
    </w:p>
    <w:p w14:paraId="47B1D8A0" w14:textId="77777777" w:rsidR="00E31DC2" w:rsidRPr="00B47AC4" w:rsidRDefault="00E31DC2" w:rsidP="00B47AC4"/>
    <w:p w14:paraId="5A3AA4EA" w14:textId="3EF657E9" w:rsidR="00AD6A4B" w:rsidRPr="00E618B8" w:rsidRDefault="00AD6A4B" w:rsidP="00B47AC4">
      <w:pPr>
        <w:pStyle w:val="Heading2"/>
        <w:spacing w:line="360" w:lineRule="auto"/>
      </w:pPr>
      <w:bookmarkStart w:id="36" w:name="_Toc470784563"/>
      <w:r w:rsidRPr="00E618B8">
        <w:t>Debt: Equity Ratio</w:t>
      </w:r>
      <w:bookmarkEnd w:id="36"/>
    </w:p>
    <w:p w14:paraId="3182D7F5" w14:textId="77777777" w:rsidR="006558F8" w:rsidRDefault="006558F8" w:rsidP="00B47AC4">
      <w:pPr>
        <w:pStyle w:val="ListParagraph"/>
        <w:spacing w:line="360" w:lineRule="auto"/>
        <w:ind w:left="993" w:right="526"/>
        <w:jc w:val="both"/>
        <w:rPr>
          <w:rFonts w:ascii="Arial" w:hAnsi="Arial" w:cs="Arial"/>
          <w:sz w:val="24"/>
          <w:szCs w:val="24"/>
          <w:lang w:val="en-GB"/>
        </w:rPr>
      </w:pPr>
    </w:p>
    <w:p w14:paraId="0F096ED1" w14:textId="36B9E986" w:rsidR="00AD6A4B" w:rsidRDefault="0001228C" w:rsidP="00B47AC4">
      <w:pPr>
        <w:pStyle w:val="ListParagraph"/>
        <w:spacing w:line="360" w:lineRule="auto"/>
        <w:ind w:left="993" w:right="526"/>
        <w:jc w:val="both"/>
        <w:rPr>
          <w:rFonts w:ascii="Arial" w:eastAsia="Calibri" w:hAnsi="Arial" w:cs="Arial"/>
          <w:sz w:val="24"/>
          <w:szCs w:val="24"/>
          <w:lang w:val="en-IN" w:eastAsia="en-GB"/>
        </w:rPr>
      </w:pPr>
      <w:r>
        <w:rPr>
          <w:rFonts w:ascii="Arial" w:hAnsi="Arial" w:cs="Arial"/>
          <w:sz w:val="24"/>
          <w:szCs w:val="24"/>
          <w:lang w:val="en-GB"/>
        </w:rPr>
        <w:t>The petitioner has estimated the debt equity requirement of the 2</w:t>
      </w:r>
      <w:r w:rsidRPr="00E618B8">
        <w:rPr>
          <w:rFonts w:ascii="Arial" w:hAnsi="Arial" w:cs="Arial"/>
          <w:sz w:val="24"/>
          <w:szCs w:val="24"/>
          <w:vertAlign w:val="superscript"/>
          <w:lang w:val="en-GB"/>
        </w:rPr>
        <w:t>nd</w:t>
      </w:r>
      <w:r>
        <w:rPr>
          <w:rFonts w:ascii="Arial" w:hAnsi="Arial" w:cs="Arial"/>
          <w:sz w:val="24"/>
          <w:szCs w:val="24"/>
          <w:lang w:val="en-GB"/>
        </w:rPr>
        <w:t xml:space="preserve"> control period in accordance with the </w:t>
      </w:r>
      <w:r w:rsidR="00AD6A4B" w:rsidRPr="00E618B8">
        <w:rPr>
          <w:rFonts w:ascii="Arial" w:eastAsia="Calibri" w:hAnsi="Arial" w:cs="Arial"/>
          <w:sz w:val="24"/>
          <w:szCs w:val="24"/>
          <w:lang w:val="en-IN" w:eastAsia="en-GB"/>
        </w:rPr>
        <w:t>Terms and Conditions for Determination of Transmission Tariff) Regulations, 2015</w:t>
      </w:r>
      <w:r>
        <w:rPr>
          <w:rFonts w:ascii="Arial" w:eastAsia="Calibri" w:hAnsi="Arial" w:cs="Arial"/>
          <w:sz w:val="24"/>
          <w:szCs w:val="24"/>
          <w:lang w:val="en-IN" w:eastAsia="en-GB"/>
        </w:rPr>
        <w:t xml:space="preserve">. </w:t>
      </w:r>
      <w:r w:rsidR="00AD6A4B" w:rsidRPr="00E618B8">
        <w:rPr>
          <w:rFonts w:ascii="Arial" w:hAnsi="Arial" w:cs="Arial"/>
          <w:sz w:val="24"/>
          <w:szCs w:val="24"/>
          <w:lang w:val="en-GB"/>
        </w:rPr>
        <w:t xml:space="preserve">The regulation 7.10 of the </w:t>
      </w:r>
      <w:r w:rsidR="00AD6A4B" w:rsidRPr="00E618B8">
        <w:rPr>
          <w:rFonts w:ascii="Arial" w:eastAsia="Calibri" w:hAnsi="Arial" w:cs="Arial"/>
          <w:sz w:val="24"/>
          <w:szCs w:val="24"/>
          <w:lang w:val="en-IN" w:eastAsia="en-GB"/>
        </w:rPr>
        <w:t>JSERC (Terms and Conditions for Determination of Transmission Tarif</w:t>
      </w:r>
      <w:r w:rsidR="006558F8">
        <w:rPr>
          <w:rFonts w:ascii="Arial" w:eastAsia="Calibri" w:hAnsi="Arial" w:cs="Arial"/>
          <w:sz w:val="24"/>
          <w:szCs w:val="24"/>
          <w:lang w:val="en-IN" w:eastAsia="en-GB"/>
        </w:rPr>
        <w:t>f) Regulations, 2015 states</w:t>
      </w:r>
    </w:p>
    <w:p w14:paraId="78521B16" w14:textId="77777777" w:rsidR="006A049C" w:rsidRPr="00E618B8" w:rsidRDefault="006A049C">
      <w:pPr>
        <w:spacing w:line="360" w:lineRule="auto"/>
        <w:ind w:left="576" w:right="526"/>
        <w:jc w:val="both"/>
        <w:rPr>
          <w:rFonts w:ascii="Arial" w:eastAsia="Calibri" w:hAnsi="Arial" w:cs="Arial"/>
          <w:sz w:val="24"/>
          <w:szCs w:val="24"/>
          <w:lang w:val="en-IN" w:eastAsia="en-GB"/>
        </w:rPr>
      </w:pPr>
    </w:p>
    <w:p w14:paraId="090A8442" w14:textId="44E28B93" w:rsidR="00AD6A4B" w:rsidRPr="00E618B8" w:rsidRDefault="00AD6A4B">
      <w:pPr>
        <w:autoSpaceDE w:val="0"/>
        <w:autoSpaceDN w:val="0"/>
        <w:adjustRightInd w:val="0"/>
        <w:spacing w:line="360" w:lineRule="auto"/>
        <w:ind w:left="1440" w:right="526" w:hanging="720"/>
        <w:jc w:val="both"/>
        <w:rPr>
          <w:rFonts w:ascii="Arial" w:eastAsia="Calibri" w:hAnsi="Arial" w:cs="Arial"/>
          <w:i/>
          <w:sz w:val="24"/>
          <w:szCs w:val="24"/>
          <w:lang w:val="en-IN" w:eastAsia="en-GB"/>
        </w:rPr>
      </w:pPr>
      <w:r w:rsidRPr="00E618B8">
        <w:rPr>
          <w:rFonts w:ascii="Arial" w:eastAsia="Calibri" w:hAnsi="Arial" w:cs="Arial"/>
          <w:i/>
          <w:sz w:val="24"/>
          <w:szCs w:val="24"/>
          <w:lang w:val="en-IN" w:eastAsia="en-GB"/>
        </w:rPr>
        <w:t xml:space="preserve">7.10 </w:t>
      </w:r>
      <w:r w:rsidR="0001228C">
        <w:rPr>
          <w:rFonts w:ascii="Arial" w:eastAsia="Calibri" w:hAnsi="Arial" w:cs="Arial"/>
          <w:i/>
          <w:sz w:val="24"/>
          <w:szCs w:val="24"/>
          <w:lang w:val="en-IN" w:eastAsia="en-GB"/>
        </w:rPr>
        <w:tab/>
      </w:r>
      <w:r w:rsidRPr="00E618B8">
        <w:rPr>
          <w:rFonts w:ascii="Arial" w:eastAsia="Calibri" w:hAnsi="Arial" w:cs="Arial"/>
          <w:i/>
          <w:sz w:val="24"/>
          <w:szCs w:val="24"/>
          <w:lang w:val="en-IN" w:eastAsia="en-GB"/>
        </w:rPr>
        <w:t>For a project declared under commercial operation on or after 1.04.2016, if the equity actually deployed is more than 30% of the capital cost, equity in excess of 30% shall be treated as normative loan:</w:t>
      </w:r>
    </w:p>
    <w:p w14:paraId="5062C874" w14:textId="77777777" w:rsidR="0001228C" w:rsidRPr="00E618B8" w:rsidRDefault="0001228C">
      <w:pPr>
        <w:autoSpaceDE w:val="0"/>
        <w:autoSpaceDN w:val="0"/>
        <w:adjustRightInd w:val="0"/>
        <w:spacing w:line="360" w:lineRule="auto"/>
        <w:ind w:left="576" w:right="526"/>
        <w:jc w:val="both"/>
        <w:rPr>
          <w:rFonts w:ascii="Arial" w:eastAsia="Calibri" w:hAnsi="Arial" w:cs="Arial"/>
          <w:i/>
          <w:sz w:val="24"/>
          <w:szCs w:val="24"/>
          <w:lang w:val="en-IN" w:eastAsia="en-GB"/>
        </w:rPr>
      </w:pPr>
    </w:p>
    <w:p w14:paraId="682B0AFC" w14:textId="04DAB196" w:rsidR="00AD6A4B" w:rsidRPr="00E618B8" w:rsidRDefault="00AD6A4B">
      <w:pPr>
        <w:autoSpaceDE w:val="0"/>
        <w:autoSpaceDN w:val="0"/>
        <w:adjustRightInd w:val="0"/>
        <w:spacing w:line="360" w:lineRule="auto"/>
        <w:ind w:left="1440" w:right="526" w:firstLine="6"/>
        <w:jc w:val="both"/>
        <w:rPr>
          <w:rFonts w:ascii="Arial" w:eastAsia="Calibri" w:hAnsi="Arial" w:cs="Arial"/>
          <w:i/>
          <w:sz w:val="24"/>
          <w:szCs w:val="24"/>
          <w:lang w:val="en-IN" w:eastAsia="en-GB"/>
        </w:rPr>
      </w:pPr>
      <w:r w:rsidRPr="00E618B8">
        <w:rPr>
          <w:rFonts w:ascii="Arial" w:eastAsia="Calibri" w:hAnsi="Arial" w:cs="Arial"/>
          <w:i/>
          <w:sz w:val="24"/>
          <w:szCs w:val="24"/>
          <w:lang w:val="en-IN" w:eastAsia="en-GB"/>
        </w:rPr>
        <w:t>Provided that where equity deployed is less than 30% of capital cost, the actual equity</w:t>
      </w:r>
      <w:r w:rsidR="0001228C">
        <w:rPr>
          <w:rFonts w:ascii="Arial" w:eastAsia="Calibri" w:hAnsi="Arial" w:cs="Arial"/>
          <w:i/>
          <w:sz w:val="24"/>
          <w:szCs w:val="24"/>
          <w:lang w:val="en-IN" w:eastAsia="en-GB"/>
        </w:rPr>
        <w:t xml:space="preserve"> </w:t>
      </w:r>
      <w:r w:rsidR="005B5D91">
        <w:rPr>
          <w:rFonts w:ascii="Arial" w:eastAsia="Calibri" w:hAnsi="Arial" w:cs="Arial"/>
          <w:i/>
          <w:sz w:val="24"/>
          <w:szCs w:val="24"/>
          <w:lang w:val="en-IN" w:eastAsia="en-GB"/>
        </w:rPr>
        <w:t>s</w:t>
      </w:r>
      <w:r w:rsidRPr="00E618B8">
        <w:rPr>
          <w:rFonts w:ascii="Arial" w:eastAsia="Calibri" w:hAnsi="Arial" w:cs="Arial"/>
          <w:i/>
          <w:sz w:val="24"/>
          <w:szCs w:val="24"/>
          <w:lang w:val="en-IN" w:eastAsia="en-GB"/>
        </w:rPr>
        <w:t>hall be considered for determination of tariff:</w:t>
      </w:r>
    </w:p>
    <w:p w14:paraId="78B0EB8B" w14:textId="77777777" w:rsidR="0001228C" w:rsidRDefault="0001228C">
      <w:pPr>
        <w:autoSpaceDE w:val="0"/>
        <w:autoSpaceDN w:val="0"/>
        <w:adjustRightInd w:val="0"/>
        <w:spacing w:line="360" w:lineRule="auto"/>
        <w:ind w:left="576" w:right="526"/>
        <w:jc w:val="both"/>
        <w:rPr>
          <w:rFonts w:ascii="Arial" w:eastAsia="Calibri" w:hAnsi="Arial" w:cs="Arial"/>
          <w:i/>
          <w:sz w:val="24"/>
          <w:szCs w:val="24"/>
          <w:lang w:val="en-IN" w:eastAsia="en-GB"/>
        </w:rPr>
      </w:pPr>
    </w:p>
    <w:p w14:paraId="07F653C0" w14:textId="4E00FC1F" w:rsidR="00AD6A4B" w:rsidRPr="00E618B8" w:rsidRDefault="00AD6A4B">
      <w:pPr>
        <w:autoSpaceDE w:val="0"/>
        <w:autoSpaceDN w:val="0"/>
        <w:adjustRightInd w:val="0"/>
        <w:spacing w:line="360" w:lineRule="auto"/>
        <w:ind w:left="1440" w:right="526"/>
        <w:jc w:val="both"/>
        <w:rPr>
          <w:rFonts w:ascii="Arial" w:eastAsia="Calibri" w:hAnsi="Arial" w:cs="Arial"/>
          <w:i/>
          <w:sz w:val="24"/>
          <w:szCs w:val="24"/>
          <w:lang w:val="en-IN" w:eastAsia="en-GB"/>
        </w:rPr>
      </w:pPr>
      <w:r w:rsidRPr="00E618B8">
        <w:rPr>
          <w:rFonts w:ascii="Arial" w:eastAsia="Calibri" w:hAnsi="Arial" w:cs="Arial"/>
          <w:i/>
          <w:sz w:val="24"/>
          <w:szCs w:val="24"/>
          <w:lang w:val="en-IN" w:eastAsia="en-GB"/>
        </w:rPr>
        <w:t>Provided further that the equity invested in foreign currency shall be designated in</w:t>
      </w:r>
      <w:r w:rsidR="0001228C">
        <w:rPr>
          <w:rFonts w:ascii="Arial" w:eastAsia="Calibri" w:hAnsi="Arial" w:cs="Arial"/>
          <w:i/>
          <w:sz w:val="24"/>
          <w:szCs w:val="24"/>
          <w:lang w:val="en-IN" w:eastAsia="en-GB"/>
        </w:rPr>
        <w:t xml:space="preserve"> </w:t>
      </w:r>
      <w:r w:rsidRPr="00E618B8">
        <w:rPr>
          <w:rFonts w:ascii="Arial" w:eastAsia="Calibri" w:hAnsi="Arial" w:cs="Arial"/>
          <w:i/>
          <w:sz w:val="24"/>
          <w:szCs w:val="24"/>
          <w:lang w:val="en-IN" w:eastAsia="en-GB"/>
        </w:rPr>
        <w:t>Indian rupees on the date of each investment:</w:t>
      </w:r>
    </w:p>
    <w:p w14:paraId="43428C6B" w14:textId="77777777" w:rsidR="009C20AA" w:rsidRDefault="009C20AA">
      <w:pPr>
        <w:spacing w:line="360" w:lineRule="auto"/>
        <w:ind w:left="576" w:right="526"/>
        <w:jc w:val="both"/>
        <w:rPr>
          <w:rFonts w:ascii="Arial" w:hAnsi="Arial" w:cs="Arial"/>
          <w:sz w:val="24"/>
          <w:lang w:val="en-GB"/>
        </w:rPr>
      </w:pPr>
    </w:p>
    <w:p w14:paraId="0FF79F41" w14:textId="21724D71" w:rsidR="00AD6A4B" w:rsidRDefault="00AD6A4B">
      <w:pPr>
        <w:spacing w:line="360" w:lineRule="auto"/>
        <w:ind w:left="576" w:right="526"/>
        <w:jc w:val="both"/>
        <w:rPr>
          <w:rFonts w:ascii="Arial" w:hAnsi="Arial" w:cs="Arial"/>
          <w:sz w:val="24"/>
          <w:lang w:val="en-GB"/>
        </w:rPr>
      </w:pPr>
      <w:r w:rsidRPr="00E618B8">
        <w:rPr>
          <w:rFonts w:ascii="Arial" w:hAnsi="Arial" w:cs="Arial"/>
          <w:sz w:val="24"/>
          <w:lang w:val="en-GB"/>
        </w:rPr>
        <w:t xml:space="preserve">In line with the above regulations the licensee </w:t>
      </w:r>
      <w:r w:rsidR="0001228C">
        <w:rPr>
          <w:rFonts w:ascii="Arial" w:hAnsi="Arial" w:cs="Arial"/>
          <w:sz w:val="24"/>
          <w:lang w:val="en-GB"/>
        </w:rPr>
        <w:t xml:space="preserve">has considered a </w:t>
      </w:r>
      <w:r w:rsidRPr="00E618B8">
        <w:rPr>
          <w:rFonts w:ascii="Arial" w:hAnsi="Arial" w:cs="Arial"/>
          <w:sz w:val="24"/>
          <w:lang w:val="en-GB"/>
        </w:rPr>
        <w:t xml:space="preserve">Debt equity ratio </w:t>
      </w:r>
      <w:r w:rsidR="0001228C">
        <w:rPr>
          <w:rFonts w:ascii="Arial" w:hAnsi="Arial" w:cs="Arial"/>
          <w:sz w:val="24"/>
          <w:lang w:val="en-GB"/>
        </w:rPr>
        <w:t xml:space="preserve">of 70:30 </w:t>
      </w:r>
      <w:r w:rsidRPr="00E618B8">
        <w:rPr>
          <w:rFonts w:ascii="Arial" w:hAnsi="Arial" w:cs="Arial"/>
          <w:sz w:val="24"/>
          <w:lang w:val="en-GB"/>
        </w:rPr>
        <w:t xml:space="preserve">for the control period </w:t>
      </w:r>
      <w:r w:rsidR="009C20AA">
        <w:rPr>
          <w:rFonts w:ascii="Arial" w:hAnsi="Arial" w:cs="Arial"/>
          <w:sz w:val="24"/>
          <w:lang w:val="en-GB"/>
        </w:rPr>
        <w:t xml:space="preserve">FY </w:t>
      </w:r>
      <w:r w:rsidRPr="00E618B8">
        <w:rPr>
          <w:rFonts w:ascii="Arial" w:hAnsi="Arial" w:cs="Arial"/>
          <w:sz w:val="24"/>
          <w:lang w:val="en-GB"/>
        </w:rPr>
        <w:t xml:space="preserve">2016-17 to </w:t>
      </w:r>
      <w:r w:rsidR="009C20AA">
        <w:rPr>
          <w:rFonts w:ascii="Arial" w:hAnsi="Arial" w:cs="Arial"/>
          <w:sz w:val="24"/>
          <w:lang w:val="en-GB"/>
        </w:rPr>
        <w:t xml:space="preserve">FY </w:t>
      </w:r>
      <w:r w:rsidRPr="00E618B8">
        <w:rPr>
          <w:rFonts w:ascii="Arial" w:hAnsi="Arial" w:cs="Arial"/>
          <w:sz w:val="24"/>
          <w:lang w:val="en-GB"/>
        </w:rPr>
        <w:t>2020-21</w:t>
      </w:r>
      <w:r w:rsidR="0001228C">
        <w:rPr>
          <w:rFonts w:ascii="Arial" w:hAnsi="Arial" w:cs="Arial"/>
          <w:sz w:val="24"/>
          <w:lang w:val="en-GB"/>
        </w:rPr>
        <w:t>. Year wise requirement of debt and equity is</w:t>
      </w:r>
      <w:r w:rsidRPr="00E618B8">
        <w:rPr>
          <w:rFonts w:ascii="Arial" w:hAnsi="Arial" w:cs="Arial"/>
          <w:sz w:val="24"/>
          <w:lang w:val="en-GB"/>
        </w:rPr>
        <w:t xml:space="preserve"> as follows:</w:t>
      </w:r>
    </w:p>
    <w:p w14:paraId="2FD14292" w14:textId="77777777" w:rsidR="005B5D91" w:rsidRDefault="005B5D91" w:rsidP="005B5D91">
      <w:pPr>
        <w:pStyle w:val="Caption"/>
        <w:jc w:val="center"/>
        <w:rPr>
          <w:rFonts w:ascii="Arial" w:eastAsia="Calibri" w:hAnsi="Arial" w:cs="Arial"/>
        </w:rPr>
      </w:pPr>
    </w:p>
    <w:p w14:paraId="09F3AC7D" w14:textId="77777777" w:rsidR="005B5D91" w:rsidRDefault="005B5D91" w:rsidP="005B5D91">
      <w:pPr>
        <w:pStyle w:val="Caption"/>
        <w:jc w:val="center"/>
        <w:rPr>
          <w:rFonts w:ascii="Arial" w:eastAsia="Calibri" w:hAnsi="Arial" w:cs="Arial"/>
        </w:rPr>
      </w:pPr>
    </w:p>
    <w:p w14:paraId="642CFBE5" w14:textId="77777777" w:rsidR="005B5D91" w:rsidRDefault="005B5D91" w:rsidP="005B5D91">
      <w:pPr>
        <w:pStyle w:val="Caption"/>
        <w:jc w:val="center"/>
        <w:rPr>
          <w:rFonts w:ascii="Arial" w:eastAsia="Calibri" w:hAnsi="Arial" w:cs="Arial"/>
        </w:rPr>
      </w:pPr>
    </w:p>
    <w:p w14:paraId="778D8519" w14:textId="77777777" w:rsidR="005B5D91" w:rsidRPr="005B5D91" w:rsidRDefault="0031057A" w:rsidP="005B5D91">
      <w:pPr>
        <w:pStyle w:val="Caption"/>
        <w:jc w:val="center"/>
        <w:rPr>
          <w:rFonts w:asciiTheme="minorHAnsi" w:hAnsiTheme="minorHAnsi" w:cstheme="minorHAnsi"/>
          <w:b/>
          <w:color w:val="auto"/>
          <w:sz w:val="20"/>
        </w:rPr>
      </w:pPr>
      <w:r>
        <w:rPr>
          <w:rFonts w:ascii="Arial" w:eastAsia="Calibri" w:hAnsi="Arial" w:cs="Arial"/>
        </w:rPr>
        <w:lastRenderedPageBreak/>
        <w:t xml:space="preserve"> </w:t>
      </w:r>
      <w:bookmarkStart w:id="37" w:name="_Toc470784591"/>
      <w:r w:rsidR="005B5D91" w:rsidRPr="005B5D91">
        <w:rPr>
          <w:rFonts w:asciiTheme="minorHAnsi" w:hAnsiTheme="minorHAnsi" w:cstheme="minorHAnsi"/>
          <w:b/>
          <w:color w:val="auto"/>
          <w:sz w:val="20"/>
        </w:rPr>
        <w:t xml:space="preserve">Table </w:t>
      </w:r>
      <w:r w:rsidR="005B5D91" w:rsidRPr="005B5D91">
        <w:rPr>
          <w:rFonts w:asciiTheme="minorHAnsi" w:hAnsiTheme="minorHAnsi" w:cstheme="minorHAnsi"/>
          <w:b/>
          <w:color w:val="auto"/>
          <w:sz w:val="20"/>
        </w:rPr>
        <w:fldChar w:fldCharType="begin"/>
      </w:r>
      <w:r w:rsidR="005B5D91" w:rsidRPr="005B5D91">
        <w:rPr>
          <w:rFonts w:asciiTheme="minorHAnsi" w:hAnsiTheme="minorHAnsi" w:cstheme="minorHAnsi"/>
          <w:b/>
          <w:color w:val="auto"/>
          <w:sz w:val="20"/>
        </w:rPr>
        <w:instrText xml:space="preserve"> SEQ Table \* ARABIC </w:instrText>
      </w:r>
      <w:r w:rsidR="005B5D91" w:rsidRPr="005B5D91">
        <w:rPr>
          <w:rFonts w:asciiTheme="minorHAnsi" w:hAnsiTheme="minorHAnsi" w:cstheme="minorHAnsi"/>
          <w:b/>
          <w:color w:val="auto"/>
          <w:sz w:val="20"/>
        </w:rPr>
        <w:fldChar w:fldCharType="separate"/>
      </w:r>
      <w:r w:rsidR="005B5D91" w:rsidRPr="005B5D91">
        <w:rPr>
          <w:rFonts w:asciiTheme="minorHAnsi" w:hAnsiTheme="minorHAnsi" w:cstheme="minorHAnsi"/>
          <w:b/>
          <w:noProof/>
          <w:color w:val="auto"/>
          <w:sz w:val="20"/>
        </w:rPr>
        <w:t>6</w:t>
      </w:r>
      <w:r w:rsidR="005B5D91" w:rsidRPr="005B5D91">
        <w:rPr>
          <w:rFonts w:asciiTheme="minorHAnsi" w:hAnsiTheme="minorHAnsi" w:cstheme="minorHAnsi"/>
          <w:b/>
          <w:color w:val="auto"/>
          <w:sz w:val="20"/>
        </w:rPr>
        <w:fldChar w:fldCharType="end"/>
      </w:r>
      <w:r w:rsidR="005B5D91" w:rsidRPr="005B5D91">
        <w:rPr>
          <w:rFonts w:asciiTheme="minorHAnsi" w:hAnsiTheme="minorHAnsi" w:cstheme="minorHAnsi"/>
          <w:b/>
          <w:color w:val="auto"/>
          <w:sz w:val="20"/>
        </w:rPr>
        <w:t xml:space="preserve"> : Debt and equity requirements for the control period FY 2016-17 to 2020-21 (</w:t>
      </w:r>
      <w:proofErr w:type="spellStart"/>
      <w:r w:rsidR="005B5D91" w:rsidRPr="005B5D91">
        <w:rPr>
          <w:rFonts w:asciiTheme="minorHAnsi" w:hAnsiTheme="minorHAnsi" w:cstheme="minorHAnsi"/>
          <w:b/>
          <w:color w:val="auto"/>
          <w:sz w:val="20"/>
        </w:rPr>
        <w:t>Rs</w:t>
      </w:r>
      <w:proofErr w:type="spellEnd"/>
      <w:r w:rsidR="005B5D91" w:rsidRPr="005B5D91">
        <w:rPr>
          <w:rFonts w:asciiTheme="minorHAnsi" w:hAnsiTheme="minorHAnsi" w:cstheme="minorHAnsi"/>
          <w:b/>
          <w:color w:val="auto"/>
          <w:sz w:val="20"/>
        </w:rPr>
        <w:t xml:space="preserve">. </w:t>
      </w:r>
      <w:proofErr w:type="spellStart"/>
      <w:r w:rsidR="005B5D91" w:rsidRPr="005B5D91">
        <w:rPr>
          <w:rFonts w:asciiTheme="minorHAnsi" w:hAnsiTheme="minorHAnsi" w:cstheme="minorHAnsi"/>
          <w:b/>
          <w:color w:val="auto"/>
          <w:sz w:val="20"/>
        </w:rPr>
        <w:t>Crs</w:t>
      </w:r>
      <w:proofErr w:type="spellEnd"/>
      <w:r w:rsidR="005B5D91" w:rsidRPr="005B5D91">
        <w:rPr>
          <w:rFonts w:asciiTheme="minorHAnsi" w:hAnsiTheme="minorHAnsi" w:cstheme="minorHAnsi"/>
          <w:b/>
          <w:color w:val="auto"/>
          <w:sz w:val="20"/>
        </w:rPr>
        <w:t>)</w:t>
      </w:r>
      <w:bookmarkEnd w:id="37"/>
    </w:p>
    <w:tbl>
      <w:tblPr>
        <w:tblStyle w:val="TableGrid"/>
        <w:tblW w:w="0" w:type="auto"/>
        <w:jc w:val="center"/>
        <w:tblLook w:val="04A0" w:firstRow="1" w:lastRow="0" w:firstColumn="1" w:lastColumn="0" w:noHBand="0" w:noVBand="1"/>
      </w:tblPr>
      <w:tblGrid>
        <w:gridCol w:w="1537"/>
        <w:gridCol w:w="1328"/>
        <w:gridCol w:w="1329"/>
        <w:gridCol w:w="1329"/>
        <w:gridCol w:w="1329"/>
        <w:gridCol w:w="1329"/>
      </w:tblGrid>
      <w:tr w:rsidR="006A049C" w14:paraId="02FB5241" w14:textId="77777777" w:rsidTr="00B47AC4">
        <w:trPr>
          <w:trHeight w:val="266"/>
          <w:jc w:val="center"/>
        </w:trPr>
        <w:tc>
          <w:tcPr>
            <w:tcW w:w="1537" w:type="dxa"/>
            <w:shd w:val="clear" w:color="auto" w:fill="FBD4B4" w:themeFill="accent6" w:themeFillTint="66"/>
          </w:tcPr>
          <w:p w14:paraId="2CDB7A4D" w14:textId="77777777" w:rsidR="006A049C" w:rsidRPr="00B47AC4" w:rsidRDefault="006A049C"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w:t>
            </w:r>
          </w:p>
        </w:tc>
        <w:tc>
          <w:tcPr>
            <w:tcW w:w="1328" w:type="dxa"/>
            <w:shd w:val="clear" w:color="auto" w:fill="FBD4B4" w:themeFill="accent6" w:themeFillTint="66"/>
          </w:tcPr>
          <w:p w14:paraId="7AEFB476" w14:textId="77777777" w:rsidR="006A049C" w:rsidRPr="00B47AC4" w:rsidRDefault="006A049C"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1329" w:type="dxa"/>
            <w:shd w:val="clear" w:color="auto" w:fill="FBD4B4" w:themeFill="accent6" w:themeFillTint="66"/>
          </w:tcPr>
          <w:p w14:paraId="58EB0090" w14:textId="77777777" w:rsidR="006A049C" w:rsidRPr="00B47AC4" w:rsidRDefault="006A049C"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1329" w:type="dxa"/>
            <w:shd w:val="clear" w:color="auto" w:fill="FBD4B4" w:themeFill="accent6" w:themeFillTint="66"/>
          </w:tcPr>
          <w:p w14:paraId="4A816B27" w14:textId="77777777" w:rsidR="006A049C" w:rsidRPr="00B47AC4" w:rsidRDefault="006A049C"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1329" w:type="dxa"/>
            <w:shd w:val="clear" w:color="auto" w:fill="FBD4B4" w:themeFill="accent6" w:themeFillTint="66"/>
          </w:tcPr>
          <w:p w14:paraId="61F8A503" w14:textId="77777777" w:rsidR="006A049C" w:rsidRPr="00B47AC4" w:rsidRDefault="006A049C"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1329" w:type="dxa"/>
            <w:shd w:val="clear" w:color="auto" w:fill="FBD4B4" w:themeFill="accent6" w:themeFillTint="66"/>
          </w:tcPr>
          <w:p w14:paraId="1ADF48DF" w14:textId="77777777" w:rsidR="006A049C" w:rsidRPr="00B47AC4" w:rsidRDefault="006A049C"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534BCF" w14:paraId="68EDCA3D" w14:textId="77777777" w:rsidTr="00534BCF">
        <w:trPr>
          <w:trHeight w:val="811"/>
          <w:jc w:val="center"/>
        </w:trPr>
        <w:tc>
          <w:tcPr>
            <w:tcW w:w="1537" w:type="dxa"/>
            <w:vAlign w:val="center"/>
          </w:tcPr>
          <w:p w14:paraId="7E8F46C6" w14:textId="0FB63B9B" w:rsidR="00534BCF" w:rsidRPr="00B47AC4" w:rsidRDefault="00534BCF" w:rsidP="00534BCF">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Debt</w:t>
            </w:r>
          </w:p>
        </w:tc>
        <w:tc>
          <w:tcPr>
            <w:tcW w:w="1328" w:type="dxa"/>
            <w:vAlign w:val="center"/>
          </w:tcPr>
          <w:p w14:paraId="599B1EDB" w14:textId="00D8EF66"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1726.77</w:t>
            </w:r>
          </w:p>
        </w:tc>
        <w:tc>
          <w:tcPr>
            <w:tcW w:w="1329" w:type="dxa"/>
            <w:vAlign w:val="center"/>
          </w:tcPr>
          <w:p w14:paraId="2EFB8AF5" w14:textId="1D64D05B"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2320.42</w:t>
            </w:r>
          </w:p>
        </w:tc>
        <w:tc>
          <w:tcPr>
            <w:tcW w:w="1329" w:type="dxa"/>
            <w:vAlign w:val="center"/>
          </w:tcPr>
          <w:p w14:paraId="030E92DA" w14:textId="3F9A04A8"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2230.10</w:t>
            </w:r>
          </w:p>
        </w:tc>
        <w:tc>
          <w:tcPr>
            <w:tcW w:w="1329" w:type="dxa"/>
            <w:vAlign w:val="center"/>
          </w:tcPr>
          <w:p w14:paraId="6124715C" w14:textId="12B17EF5"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688.04</w:t>
            </w:r>
          </w:p>
        </w:tc>
        <w:tc>
          <w:tcPr>
            <w:tcW w:w="1329" w:type="dxa"/>
            <w:vAlign w:val="center"/>
          </w:tcPr>
          <w:p w14:paraId="4E1DD128" w14:textId="3E603799"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507.02</w:t>
            </w:r>
          </w:p>
        </w:tc>
      </w:tr>
      <w:tr w:rsidR="00534BCF" w14:paraId="7BF8C466" w14:textId="77777777" w:rsidTr="00534BCF">
        <w:trPr>
          <w:trHeight w:val="544"/>
          <w:jc w:val="center"/>
        </w:trPr>
        <w:tc>
          <w:tcPr>
            <w:tcW w:w="1537" w:type="dxa"/>
            <w:vAlign w:val="center"/>
          </w:tcPr>
          <w:p w14:paraId="209B0E26" w14:textId="5D196F84" w:rsidR="00534BCF" w:rsidRPr="00B47AC4" w:rsidRDefault="00534BCF" w:rsidP="00534BCF">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Equity</w:t>
            </w:r>
          </w:p>
        </w:tc>
        <w:tc>
          <w:tcPr>
            <w:tcW w:w="1328" w:type="dxa"/>
            <w:vAlign w:val="center"/>
          </w:tcPr>
          <w:p w14:paraId="777A9D72" w14:textId="68C0E62E"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740.04</w:t>
            </w:r>
          </w:p>
        </w:tc>
        <w:tc>
          <w:tcPr>
            <w:tcW w:w="1329" w:type="dxa"/>
            <w:vAlign w:val="center"/>
          </w:tcPr>
          <w:p w14:paraId="35F70FDB" w14:textId="25738FFD"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994.47</w:t>
            </w:r>
          </w:p>
        </w:tc>
        <w:tc>
          <w:tcPr>
            <w:tcW w:w="1329" w:type="dxa"/>
            <w:vAlign w:val="center"/>
          </w:tcPr>
          <w:p w14:paraId="62281EB2" w14:textId="6AE9C2D0"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955.76</w:t>
            </w:r>
          </w:p>
        </w:tc>
        <w:tc>
          <w:tcPr>
            <w:tcW w:w="1329" w:type="dxa"/>
            <w:vAlign w:val="center"/>
          </w:tcPr>
          <w:p w14:paraId="382E8036" w14:textId="4A97D654"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294.87</w:t>
            </w:r>
          </w:p>
        </w:tc>
        <w:tc>
          <w:tcPr>
            <w:tcW w:w="1329" w:type="dxa"/>
            <w:vAlign w:val="center"/>
          </w:tcPr>
          <w:p w14:paraId="6AF96085" w14:textId="0F6C3C61"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217.30</w:t>
            </w:r>
          </w:p>
        </w:tc>
      </w:tr>
      <w:tr w:rsidR="00534BCF" w14:paraId="664963B6" w14:textId="77777777" w:rsidTr="00534BCF">
        <w:trPr>
          <w:trHeight w:val="940"/>
          <w:jc w:val="center"/>
        </w:trPr>
        <w:tc>
          <w:tcPr>
            <w:tcW w:w="1537" w:type="dxa"/>
            <w:vAlign w:val="center"/>
          </w:tcPr>
          <w:p w14:paraId="3A0E5027" w14:textId="245ECEF0" w:rsidR="00534BCF" w:rsidRPr="00B47AC4" w:rsidRDefault="00534BCF" w:rsidP="00534BCF">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Total</w:t>
            </w:r>
            <w:r>
              <w:rPr>
                <w:rFonts w:ascii="Arial" w:hAnsi="Arial" w:cs="Arial"/>
                <w:bCs/>
                <w:color w:val="000000"/>
                <w:sz w:val="24"/>
                <w:szCs w:val="24"/>
                <w:lang w:eastAsia="en-IN"/>
              </w:rPr>
              <w:t xml:space="preserve"> capital expenditure in 2</w:t>
            </w:r>
            <w:r w:rsidRPr="00534BCF">
              <w:rPr>
                <w:rFonts w:ascii="Arial" w:hAnsi="Arial" w:cs="Arial"/>
                <w:bCs/>
                <w:color w:val="000000"/>
                <w:sz w:val="24"/>
                <w:szCs w:val="24"/>
                <w:vertAlign w:val="superscript"/>
                <w:lang w:eastAsia="en-IN"/>
              </w:rPr>
              <w:t>nd</w:t>
            </w:r>
            <w:r>
              <w:rPr>
                <w:rFonts w:ascii="Arial" w:hAnsi="Arial" w:cs="Arial"/>
                <w:bCs/>
                <w:color w:val="000000"/>
                <w:sz w:val="24"/>
                <w:szCs w:val="24"/>
                <w:lang w:eastAsia="en-IN"/>
              </w:rPr>
              <w:t xml:space="preserve"> control period</w:t>
            </w:r>
          </w:p>
        </w:tc>
        <w:tc>
          <w:tcPr>
            <w:tcW w:w="1328" w:type="dxa"/>
            <w:vAlign w:val="center"/>
          </w:tcPr>
          <w:p w14:paraId="5225AEE6" w14:textId="0C2E78FC"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2466.82</w:t>
            </w:r>
          </w:p>
        </w:tc>
        <w:tc>
          <w:tcPr>
            <w:tcW w:w="1329" w:type="dxa"/>
            <w:vAlign w:val="center"/>
          </w:tcPr>
          <w:p w14:paraId="0AB39961" w14:textId="5F1BC221"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3314.88</w:t>
            </w:r>
          </w:p>
        </w:tc>
        <w:tc>
          <w:tcPr>
            <w:tcW w:w="1329" w:type="dxa"/>
            <w:vAlign w:val="center"/>
          </w:tcPr>
          <w:p w14:paraId="270FE054" w14:textId="7FAD91F5"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3185.86</w:t>
            </w:r>
          </w:p>
        </w:tc>
        <w:tc>
          <w:tcPr>
            <w:tcW w:w="1329" w:type="dxa"/>
            <w:vAlign w:val="center"/>
          </w:tcPr>
          <w:p w14:paraId="271DB1F0" w14:textId="6F4BDAE1"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982.91</w:t>
            </w:r>
          </w:p>
        </w:tc>
        <w:tc>
          <w:tcPr>
            <w:tcW w:w="1329" w:type="dxa"/>
            <w:vAlign w:val="center"/>
          </w:tcPr>
          <w:p w14:paraId="393FF93D" w14:textId="6F559C71" w:rsidR="00534BCF" w:rsidRPr="00B47AC4" w:rsidRDefault="00534BCF" w:rsidP="00534BCF">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724.32</w:t>
            </w:r>
          </w:p>
        </w:tc>
      </w:tr>
    </w:tbl>
    <w:p w14:paraId="37460A9D" w14:textId="77777777" w:rsidR="00E31DC2" w:rsidRDefault="00E31DC2" w:rsidP="00B47AC4">
      <w:pPr>
        <w:pStyle w:val="Caption"/>
        <w:jc w:val="center"/>
        <w:rPr>
          <w:rFonts w:asciiTheme="minorHAnsi" w:hAnsiTheme="minorHAnsi" w:cstheme="minorHAnsi"/>
          <w:b/>
        </w:rPr>
      </w:pPr>
    </w:p>
    <w:p w14:paraId="746BCE5D" w14:textId="77777777" w:rsidR="00AD6A4B" w:rsidRDefault="00AD6A4B">
      <w:pPr>
        <w:spacing w:before="11" w:line="360" w:lineRule="auto"/>
        <w:ind w:right="526"/>
        <w:jc w:val="both"/>
        <w:rPr>
          <w:rFonts w:ascii="Arial" w:eastAsia="Calibri" w:hAnsi="Arial" w:cs="Arial"/>
          <w:b/>
          <w:sz w:val="24"/>
          <w:szCs w:val="24"/>
        </w:rPr>
      </w:pPr>
    </w:p>
    <w:p w14:paraId="483344EC" w14:textId="67458F18" w:rsidR="001734B5" w:rsidRPr="00E618B8" w:rsidRDefault="001734B5" w:rsidP="00B47AC4">
      <w:pPr>
        <w:pStyle w:val="Heading2"/>
        <w:spacing w:line="360" w:lineRule="auto"/>
      </w:pPr>
      <w:bookmarkStart w:id="38" w:name="_Toc470470952"/>
      <w:bookmarkStart w:id="39" w:name="_Toc470477873"/>
      <w:bookmarkStart w:id="40" w:name="_Toc470477972"/>
      <w:bookmarkStart w:id="41" w:name="_Toc470784564"/>
      <w:bookmarkEnd w:id="38"/>
      <w:bookmarkEnd w:id="39"/>
      <w:bookmarkEnd w:id="40"/>
      <w:r w:rsidRPr="00E618B8">
        <w:t>Return on Equity</w:t>
      </w:r>
      <w:bookmarkEnd w:id="41"/>
    </w:p>
    <w:p w14:paraId="75E0F0E8" w14:textId="77777777" w:rsidR="00784496" w:rsidRDefault="00784496" w:rsidP="00B47AC4">
      <w:pPr>
        <w:pStyle w:val="ListParagraph"/>
        <w:spacing w:line="360" w:lineRule="auto"/>
        <w:ind w:left="993" w:right="526"/>
        <w:jc w:val="both"/>
        <w:rPr>
          <w:rFonts w:ascii="Arial" w:hAnsi="Arial" w:cs="Arial"/>
          <w:sz w:val="24"/>
          <w:szCs w:val="24"/>
          <w:lang w:val="en-GB"/>
        </w:rPr>
      </w:pPr>
    </w:p>
    <w:p w14:paraId="50BF2D74" w14:textId="04E703D4" w:rsidR="00A5612B" w:rsidRDefault="004251A8" w:rsidP="00B47AC4">
      <w:pPr>
        <w:pStyle w:val="ListParagraph"/>
        <w:spacing w:line="360" w:lineRule="auto"/>
        <w:ind w:left="993" w:right="526"/>
        <w:jc w:val="both"/>
        <w:rPr>
          <w:rFonts w:ascii="Arial" w:hAnsi="Arial" w:cs="Arial"/>
          <w:sz w:val="24"/>
          <w:szCs w:val="24"/>
          <w:lang w:val="en-GB"/>
        </w:rPr>
      </w:pPr>
      <w:r>
        <w:rPr>
          <w:rFonts w:ascii="Arial" w:hAnsi="Arial" w:cs="Arial"/>
          <w:sz w:val="24"/>
          <w:szCs w:val="24"/>
          <w:lang w:val="en-GB"/>
        </w:rPr>
        <w:t xml:space="preserve">Regulation </w:t>
      </w:r>
      <w:r w:rsidR="00A5612B">
        <w:rPr>
          <w:rFonts w:ascii="Arial" w:hAnsi="Arial" w:cs="Arial"/>
          <w:sz w:val="24"/>
          <w:szCs w:val="24"/>
          <w:lang w:val="en-GB"/>
        </w:rPr>
        <w:t xml:space="preserve">7.12 and 7.13 of </w:t>
      </w:r>
      <w:r w:rsidR="001734B5" w:rsidRPr="00E618B8">
        <w:rPr>
          <w:rFonts w:ascii="Arial" w:hAnsi="Arial" w:cs="Arial"/>
          <w:sz w:val="24"/>
          <w:szCs w:val="24"/>
          <w:lang w:val="en-GB"/>
        </w:rPr>
        <w:t xml:space="preserve">the JSERC (Terms and Conditions for Determination of Transmission Tariff) Regulations, 2015 </w:t>
      </w:r>
      <w:r w:rsidR="00A5612B">
        <w:rPr>
          <w:rFonts w:ascii="Arial" w:hAnsi="Arial" w:cs="Arial"/>
          <w:sz w:val="24"/>
          <w:szCs w:val="24"/>
          <w:lang w:val="en-GB"/>
        </w:rPr>
        <w:t>state that:</w:t>
      </w:r>
    </w:p>
    <w:p w14:paraId="761D13C5" w14:textId="77777777" w:rsidR="00A5612B" w:rsidRDefault="00A5612B">
      <w:pPr>
        <w:pStyle w:val="ListParagraph"/>
        <w:spacing w:line="360" w:lineRule="auto"/>
        <w:ind w:left="576" w:right="526"/>
        <w:jc w:val="both"/>
        <w:rPr>
          <w:rFonts w:ascii="Arial" w:hAnsi="Arial" w:cs="Arial"/>
          <w:sz w:val="24"/>
          <w:szCs w:val="24"/>
          <w:lang w:val="en-GB"/>
        </w:rPr>
      </w:pPr>
    </w:p>
    <w:p w14:paraId="12904CD6" w14:textId="00AABA76" w:rsidR="00A5612B" w:rsidRPr="00E618B8" w:rsidRDefault="00A5612B" w:rsidP="00963EF0">
      <w:pPr>
        <w:autoSpaceDE w:val="0"/>
        <w:autoSpaceDN w:val="0"/>
        <w:adjustRightInd w:val="0"/>
        <w:spacing w:line="360" w:lineRule="auto"/>
        <w:ind w:left="1440" w:right="526" w:hanging="720"/>
        <w:jc w:val="both"/>
        <w:rPr>
          <w:rFonts w:ascii="Arial" w:eastAsia="Calibri" w:hAnsi="Arial" w:cs="Arial"/>
          <w:i/>
          <w:sz w:val="24"/>
          <w:szCs w:val="24"/>
          <w:lang w:val="en-IN" w:eastAsia="en-GB"/>
        </w:rPr>
      </w:pPr>
      <w:r w:rsidRPr="00E618B8">
        <w:rPr>
          <w:rFonts w:ascii="Arial" w:eastAsia="Calibri" w:hAnsi="Arial" w:cs="Arial"/>
          <w:i/>
          <w:sz w:val="24"/>
          <w:szCs w:val="24"/>
          <w:lang w:val="en-IN" w:eastAsia="en-GB"/>
        </w:rPr>
        <w:t xml:space="preserve">7.12 </w:t>
      </w:r>
      <w:r>
        <w:rPr>
          <w:rFonts w:ascii="Arial" w:eastAsia="Calibri" w:hAnsi="Arial" w:cs="Arial"/>
          <w:i/>
          <w:sz w:val="24"/>
          <w:szCs w:val="24"/>
          <w:lang w:val="en-IN" w:eastAsia="en-GB"/>
        </w:rPr>
        <w:tab/>
      </w:r>
      <w:r w:rsidRPr="00E618B8">
        <w:rPr>
          <w:rFonts w:ascii="Arial" w:eastAsia="Calibri" w:hAnsi="Arial" w:cs="Arial"/>
          <w:i/>
          <w:sz w:val="24"/>
          <w:szCs w:val="24"/>
          <w:lang w:val="en-IN" w:eastAsia="en-GB"/>
        </w:rPr>
        <w:t>Return on equity shall be computed on pre-tax basis at the base rate of 15.50%</w:t>
      </w:r>
      <w:r w:rsidR="00963EF0">
        <w:rPr>
          <w:rFonts w:ascii="Arial" w:eastAsia="Calibri" w:hAnsi="Arial" w:cs="Arial"/>
          <w:i/>
          <w:sz w:val="24"/>
          <w:szCs w:val="24"/>
          <w:lang w:val="en-IN" w:eastAsia="en-GB"/>
        </w:rPr>
        <w:t xml:space="preserve"> </w:t>
      </w:r>
      <w:r w:rsidRPr="00E618B8">
        <w:rPr>
          <w:rFonts w:ascii="Arial" w:eastAsia="Calibri" w:hAnsi="Arial" w:cs="Arial"/>
          <w:i/>
          <w:sz w:val="24"/>
          <w:szCs w:val="24"/>
          <w:lang w:val="en-IN" w:eastAsia="en-GB"/>
        </w:rPr>
        <w:t>applicable only for those Transmission systems which meet the norms of operation</w:t>
      </w:r>
      <w:r>
        <w:rPr>
          <w:rFonts w:ascii="Arial" w:eastAsia="Calibri" w:hAnsi="Arial" w:cs="Arial"/>
          <w:i/>
          <w:sz w:val="24"/>
          <w:szCs w:val="24"/>
          <w:lang w:val="en-IN" w:eastAsia="en-GB"/>
        </w:rPr>
        <w:t xml:space="preserve"> </w:t>
      </w:r>
      <w:r w:rsidRPr="00E618B8">
        <w:rPr>
          <w:rFonts w:ascii="Arial" w:eastAsia="Calibri" w:hAnsi="Arial" w:cs="Arial"/>
          <w:i/>
          <w:sz w:val="24"/>
          <w:szCs w:val="24"/>
          <w:lang w:val="en-IN" w:eastAsia="en-GB"/>
        </w:rPr>
        <w:t>specified under clause 8.3 of these Regulations to be grossed up as per clause 7.13 of</w:t>
      </w:r>
      <w:r>
        <w:rPr>
          <w:rFonts w:ascii="Arial" w:eastAsia="Calibri" w:hAnsi="Arial" w:cs="Arial"/>
          <w:i/>
          <w:sz w:val="24"/>
          <w:szCs w:val="24"/>
          <w:lang w:val="en-IN" w:eastAsia="en-GB"/>
        </w:rPr>
        <w:t xml:space="preserve"> </w:t>
      </w:r>
      <w:r w:rsidRPr="00E618B8">
        <w:rPr>
          <w:rFonts w:ascii="Arial" w:eastAsia="Calibri" w:hAnsi="Arial" w:cs="Arial"/>
          <w:i/>
          <w:sz w:val="24"/>
          <w:szCs w:val="24"/>
          <w:lang w:val="en-IN" w:eastAsia="en-GB"/>
        </w:rPr>
        <w:t>these Regulations.</w:t>
      </w:r>
    </w:p>
    <w:p w14:paraId="7154581D" w14:textId="09755A7D" w:rsidR="00A5612B" w:rsidRPr="00E618B8" w:rsidRDefault="00A5612B">
      <w:pPr>
        <w:autoSpaceDE w:val="0"/>
        <w:autoSpaceDN w:val="0"/>
        <w:adjustRightInd w:val="0"/>
        <w:spacing w:line="360" w:lineRule="auto"/>
        <w:ind w:left="1440" w:right="526" w:hanging="720"/>
        <w:jc w:val="both"/>
        <w:rPr>
          <w:rFonts w:ascii="Arial" w:eastAsia="Calibri" w:hAnsi="Arial" w:cs="Arial"/>
          <w:i/>
          <w:sz w:val="24"/>
          <w:szCs w:val="24"/>
          <w:lang w:val="en-IN" w:eastAsia="en-GB"/>
        </w:rPr>
      </w:pPr>
      <w:r w:rsidRPr="00E618B8">
        <w:rPr>
          <w:rFonts w:ascii="Arial" w:eastAsia="Calibri" w:hAnsi="Arial" w:cs="Arial"/>
          <w:i/>
          <w:sz w:val="24"/>
          <w:szCs w:val="24"/>
          <w:lang w:val="en-IN" w:eastAsia="en-GB"/>
        </w:rPr>
        <w:t xml:space="preserve">7.13 </w:t>
      </w:r>
      <w:r>
        <w:rPr>
          <w:rFonts w:ascii="Arial" w:eastAsia="Calibri" w:hAnsi="Arial" w:cs="Arial"/>
          <w:i/>
          <w:sz w:val="24"/>
          <w:szCs w:val="24"/>
          <w:lang w:val="en-IN" w:eastAsia="en-GB"/>
        </w:rPr>
        <w:tab/>
      </w:r>
      <w:r w:rsidRPr="00E618B8">
        <w:rPr>
          <w:rFonts w:ascii="Arial" w:eastAsia="Calibri" w:hAnsi="Arial" w:cs="Arial"/>
          <w:i/>
          <w:sz w:val="24"/>
          <w:szCs w:val="24"/>
          <w:lang w:val="en-IN" w:eastAsia="en-GB"/>
        </w:rPr>
        <w:t>The rate of return on equity shall be computed by grossing up the base rate with the</w:t>
      </w:r>
      <w:r>
        <w:rPr>
          <w:rFonts w:ascii="Arial" w:eastAsia="Calibri" w:hAnsi="Arial" w:cs="Arial"/>
          <w:i/>
          <w:sz w:val="24"/>
          <w:szCs w:val="24"/>
          <w:lang w:val="en-IN" w:eastAsia="en-GB"/>
        </w:rPr>
        <w:t xml:space="preserve"> </w:t>
      </w:r>
      <w:r w:rsidRPr="00E618B8">
        <w:rPr>
          <w:rFonts w:ascii="Arial" w:eastAsia="Calibri" w:hAnsi="Arial" w:cs="Arial"/>
          <w:i/>
          <w:sz w:val="24"/>
          <w:szCs w:val="24"/>
          <w:lang w:val="en-IN" w:eastAsia="en-GB"/>
        </w:rPr>
        <w:t>applicable tax rate for the year applicable to the Transmission Licensee.</w:t>
      </w:r>
    </w:p>
    <w:p w14:paraId="0BA33DDB" w14:textId="77777777" w:rsidR="00784496" w:rsidRDefault="00784496">
      <w:pPr>
        <w:pStyle w:val="ListParagraph"/>
        <w:spacing w:line="360" w:lineRule="auto"/>
        <w:ind w:left="576" w:right="526"/>
        <w:jc w:val="both"/>
        <w:rPr>
          <w:rFonts w:ascii="Arial" w:hAnsi="Arial" w:cs="Arial"/>
          <w:sz w:val="24"/>
          <w:szCs w:val="24"/>
          <w:lang w:val="en-GB"/>
        </w:rPr>
      </w:pPr>
    </w:p>
    <w:p w14:paraId="26CAB039" w14:textId="77777777" w:rsidR="00A5612B" w:rsidRDefault="00A5612B">
      <w:pPr>
        <w:pStyle w:val="ListParagraph"/>
        <w:spacing w:line="360" w:lineRule="auto"/>
        <w:ind w:left="576" w:right="526"/>
        <w:jc w:val="both"/>
        <w:rPr>
          <w:rFonts w:ascii="Arial" w:hAnsi="Arial" w:cs="Arial"/>
          <w:sz w:val="24"/>
          <w:szCs w:val="24"/>
          <w:lang w:val="en-GB"/>
        </w:rPr>
      </w:pPr>
      <w:r>
        <w:rPr>
          <w:rFonts w:ascii="Arial" w:hAnsi="Arial" w:cs="Arial"/>
          <w:sz w:val="24"/>
          <w:szCs w:val="24"/>
          <w:lang w:val="en-GB"/>
        </w:rPr>
        <w:t>In accordance with the above, the applicable tax rate for grossing up the base rate has been considered as 33.99% (normal corporate tax rate). Using the formula prescribed by the Hon’ble Commission, the rate of pre-tax return on equity is computed as follows;</w:t>
      </w:r>
    </w:p>
    <w:p w14:paraId="605A88C6" w14:textId="77777777" w:rsidR="00A5612B" w:rsidRDefault="00A5612B">
      <w:pPr>
        <w:pStyle w:val="ListParagraph"/>
        <w:spacing w:line="360" w:lineRule="auto"/>
        <w:ind w:left="576" w:right="526" w:firstLine="144"/>
        <w:jc w:val="both"/>
        <w:rPr>
          <w:rFonts w:ascii="Arial" w:hAnsi="Arial" w:cs="Arial"/>
          <w:sz w:val="24"/>
          <w:szCs w:val="24"/>
          <w:lang w:val="en-GB"/>
        </w:rPr>
      </w:pPr>
    </w:p>
    <w:p w14:paraId="0391E18D" w14:textId="587C4F08" w:rsidR="00A5612B" w:rsidRDefault="00A5612B" w:rsidP="00784496">
      <w:pPr>
        <w:pStyle w:val="ListParagraph"/>
        <w:spacing w:line="360" w:lineRule="auto"/>
        <w:ind w:left="576" w:right="526"/>
        <w:jc w:val="both"/>
        <w:rPr>
          <w:rFonts w:ascii="Arial" w:hAnsi="Arial" w:cs="Arial"/>
          <w:sz w:val="24"/>
          <w:szCs w:val="24"/>
          <w:lang w:val="en-GB"/>
        </w:rPr>
      </w:pPr>
      <w:r>
        <w:rPr>
          <w:rFonts w:ascii="Arial" w:hAnsi="Arial" w:cs="Arial"/>
          <w:sz w:val="24"/>
          <w:szCs w:val="24"/>
          <w:lang w:val="en-GB"/>
        </w:rPr>
        <w:t>Rate of pre-tax return on equity = Base rate (1-t) = 15.5% (1-0.3399) = 23.481%</w:t>
      </w:r>
    </w:p>
    <w:p w14:paraId="0E86863D" w14:textId="77777777" w:rsidR="00A5612B" w:rsidRDefault="00A5612B">
      <w:pPr>
        <w:pStyle w:val="ListParagraph"/>
        <w:spacing w:line="360" w:lineRule="auto"/>
        <w:ind w:left="576" w:right="526"/>
        <w:jc w:val="both"/>
        <w:rPr>
          <w:rFonts w:ascii="Arial" w:hAnsi="Arial" w:cs="Arial"/>
          <w:sz w:val="24"/>
          <w:szCs w:val="24"/>
          <w:lang w:val="en-GB"/>
        </w:rPr>
      </w:pPr>
    </w:p>
    <w:p w14:paraId="7D109EDD" w14:textId="72E4A6FB" w:rsidR="001734B5" w:rsidRDefault="00F44D6F">
      <w:pPr>
        <w:pStyle w:val="ListParagraph"/>
        <w:spacing w:line="360" w:lineRule="auto"/>
        <w:ind w:left="576" w:right="526"/>
        <w:jc w:val="both"/>
        <w:rPr>
          <w:rFonts w:ascii="Arial" w:hAnsi="Arial" w:cs="Arial"/>
          <w:sz w:val="24"/>
          <w:szCs w:val="24"/>
          <w:lang w:val="en-GB"/>
        </w:rPr>
      </w:pPr>
      <w:r>
        <w:rPr>
          <w:rFonts w:ascii="Arial" w:hAnsi="Arial" w:cs="Arial"/>
          <w:sz w:val="24"/>
          <w:szCs w:val="24"/>
          <w:lang w:val="en-GB"/>
        </w:rPr>
        <w:lastRenderedPageBreak/>
        <w:t>The closing value of equity for 2014-15 is INR 169.67 Cr. and has been considered as the opening value of equity for 2</w:t>
      </w:r>
      <w:r w:rsidRPr="00F44D6F">
        <w:rPr>
          <w:rFonts w:ascii="Arial" w:hAnsi="Arial" w:cs="Arial"/>
          <w:sz w:val="24"/>
          <w:szCs w:val="24"/>
          <w:vertAlign w:val="superscript"/>
          <w:lang w:val="en-GB"/>
        </w:rPr>
        <w:t>nd</w:t>
      </w:r>
      <w:r>
        <w:rPr>
          <w:rFonts w:ascii="Arial" w:hAnsi="Arial" w:cs="Arial"/>
          <w:sz w:val="24"/>
          <w:szCs w:val="24"/>
          <w:lang w:val="en-GB"/>
        </w:rPr>
        <w:t xml:space="preserve"> control period. Further, u</w:t>
      </w:r>
      <w:r w:rsidR="00A5612B">
        <w:rPr>
          <w:rFonts w:ascii="Arial" w:hAnsi="Arial" w:cs="Arial"/>
          <w:sz w:val="24"/>
          <w:szCs w:val="24"/>
          <w:lang w:val="en-GB"/>
        </w:rPr>
        <w:t xml:space="preserve">sing the above pre-tax return on equity, the petitioner has </w:t>
      </w:r>
      <w:r w:rsidR="001734B5" w:rsidRPr="00E618B8">
        <w:rPr>
          <w:rFonts w:ascii="Arial" w:hAnsi="Arial" w:cs="Arial"/>
          <w:sz w:val="24"/>
          <w:szCs w:val="24"/>
          <w:lang w:val="en-GB"/>
        </w:rPr>
        <w:t xml:space="preserve">estimated the return of equity for the control period </w:t>
      </w:r>
      <w:r w:rsidR="009C20AA">
        <w:rPr>
          <w:rFonts w:ascii="Arial" w:hAnsi="Arial" w:cs="Arial"/>
          <w:sz w:val="24"/>
          <w:szCs w:val="24"/>
          <w:lang w:val="en-GB"/>
        </w:rPr>
        <w:t xml:space="preserve">FY </w:t>
      </w:r>
      <w:r w:rsidR="001734B5" w:rsidRPr="00E618B8">
        <w:rPr>
          <w:rFonts w:ascii="Arial" w:hAnsi="Arial" w:cs="Arial"/>
          <w:sz w:val="24"/>
          <w:szCs w:val="24"/>
          <w:lang w:val="en-GB"/>
        </w:rPr>
        <w:t xml:space="preserve">2016-17 to </w:t>
      </w:r>
      <w:r w:rsidR="009C20AA">
        <w:rPr>
          <w:rFonts w:ascii="Arial" w:hAnsi="Arial" w:cs="Arial"/>
          <w:sz w:val="24"/>
          <w:szCs w:val="24"/>
          <w:lang w:val="en-GB"/>
        </w:rPr>
        <w:t xml:space="preserve">FY </w:t>
      </w:r>
      <w:r w:rsidR="001734B5" w:rsidRPr="00E618B8">
        <w:rPr>
          <w:rFonts w:ascii="Arial" w:hAnsi="Arial" w:cs="Arial"/>
          <w:sz w:val="24"/>
          <w:szCs w:val="24"/>
          <w:lang w:val="en-GB"/>
        </w:rPr>
        <w:t xml:space="preserve">2020-21. </w:t>
      </w:r>
      <w:r w:rsidR="00A5612B">
        <w:rPr>
          <w:rFonts w:ascii="Arial" w:hAnsi="Arial" w:cs="Arial"/>
          <w:sz w:val="24"/>
          <w:szCs w:val="24"/>
          <w:lang w:val="en-GB"/>
        </w:rPr>
        <w:t xml:space="preserve">Year wise </w:t>
      </w:r>
      <w:r w:rsidR="001734B5" w:rsidRPr="00E618B8">
        <w:rPr>
          <w:rFonts w:ascii="Arial" w:hAnsi="Arial" w:cs="Arial"/>
          <w:sz w:val="24"/>
          <w:szCs w:val="24"/>
          <w:lang w:val="en-GB"/>
        </w:rPr>
        <w:t>projections are as follows:</w:t>
      </w:r>
    </w:p>
    <w:tbl>
      <w:tblPr>
        <w:tblStyle w:val="TableGrid"/>
        <w:tblpPr w:leftFromText="180" w:rightFromText="180" w:vertAnchor="text" w:horzAnchor="margin" w:tblpXSpec="center" w:tblpY="296"/>
        <w:tblW w:w="0" w:type="auto"/>
        <w:tblLook w:val="04A0" w:firstRow="1" w:lastRow="0" w:firstColumn="1" w:lastColumn="0" w:noHBand="0" w:noVBand="1"/>
      </w:tblPr>
      <w:tblGrid>
        <w:gridCol w:w="1657"/>
        <w:gridCol w:w="1304"/>
        <w:gridCol w:w="1304"/>
        <w:gridCol w:w="1304"/>
        <w:gridCol w:w="1304"/>
        <w:gridCol w:w="1304"/>
      </w:tblGrid>
      <w:tr w:rsidR="00E31DC2" w14:paraId="0486BFD4" w14:textId="77777777" w:rsidTr="00F44D6F">
        <w:trPr>
          <w:trHeight w:val="392"/>
        </w:trPr>
        <w:tc>
          <w:tcPr>
            <w:tcW w:w="1657" w:type="dxa"/>
            <w:shd w:val="clear" w:color="auto" w:fill="FBD4B4" w:themeFill="accent6" w:themeFillTint="66"/>
          </w:tcPr>
          <w:p w14:paraId="6F991A54" w14:textId="77777777" w:rsidR="00E31DC2" w:rsidRPr="00B47AC4" w:rsidRDefault="00E31DC2"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w:t>
            </w:r>
          </w:p>
        </w:tc>
        <w:tc>
          <w:tcPr>
            <w:tcW w:w="1304" w:type="dxa"/>
            <w:shd w:val="clear" w:color="auto" w:fill="FBD4B4" w:themeFill="accent6" w:themeFillTint="66"/>
          </w:tcPr>
          <w:p w14:paraId="5F93E965" w14:textId="77777777" w:rsidR="00E31DC2" w:rsidRPr="00B47AC4" w:rsidRDefault="00E31DC2"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1304" w:type="dxa"/>
            <w:shd w:val="clear" w:color="auto" w:fill="FBD4B4" w:themeFill="accent6" w:themeFillTint="66"/>
          </w:tcPr>
          <w:p w14:paraId="486DC2A6" w14:textId="77777777" w:rsidR="00E31DC2" w:rsidRPr="00B47AC4" w:rsidRDefault="00E31DC2"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1304" w:type="dxa"/>
            <w:shd w:val="clear" w:color="auto" w:fill="FBD4B4" w:themeFill="accent6" w:themeFillTint="66"/>
          </w:tcPr>
          <w:p w14:paraId="35D136EB" w14:textId="77777777" w:rsidR="00E31DC2" w:rsidRPr="00B47AC4" w:rsidRDefault="00E31DC2"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1304" w:type="dxa"/>
            <w:shd w:val="clear" w:color="auto" w:fill="FBD4B4" w:themeFill="accent6" w:themeFillTint="66"/>
          </w:tcPr>
          <w:p w14:paraId="36349C54" w14:textId="77777777" w:rsidR="00E31DC2" w:rsidRPr="00B47AC4" w:rsidRDefault="00E31DC2"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1304" w:type="dxa"/>
            <w:shd w:val="clear" w:color="auto" w:fill="FBD4B4" w:themeFill="accent6" w:themeFillTint="66"/>
          </w:tcPr>
          <w:p w14:paraId="1B5E1CE2" w14:textId="77777777" w:rsidR="00E31DC2" w:rsidRPr="00B47AC4" w:rsidRDefault="00E31DC2"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F44D6F" w14:paraId="114A4986" w14:textId="77777777" w:rsidTr="00F44D6F">
        <w:trPr>
          <w:trHeight w:val="800"/>
        </w:trPr>
        <w:tc>
          <w:tcPr>
            <w:tcW w:w="1657" w:type="dxa"/>
            <w:vAlign w:val="center"/>
          </w:tcPr>
          <w:p w14:paraId="24537E6F" w14:textId="322C7ED4"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Regulatory Equity at the beginning of the year</w:t>
            </w:r>
          </w:p>
        </w:tc>
        <w:tc>
          <w:tcPr>
            <w:tcW w:w="1304" w:type="dxa"/>
            <w:vAlign w:val="center"/>
          </w:tcPr>
          <w:p w14:paraId="32263F64" w14:textId="2CBCB731"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169.67</w:t>
            </w:r>
          </w:p>
        </w:tc>
        <w:tc>
          <w:tcPr>
            <w:tcW w:w="1304" w:type="dxa"/>
            <w:vAlign w:val="center"/>
          </w:tcPr>
          <w:p w14:paraId="005ABBB8" w14:textId="6A19A300"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763.27</w:t>
            </w:r>
          </w:p>
        </w:tc>
        <w:tc>
          <w:tcPr>
            <w:tcW w:w="1304" w:type="dxa"/>
            <w:vAlign w:val="center"/>
          </w:tcPr>
          <w:p w14:paraId="33E033E6" w14:textId="356AF5E2"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1,081.51</w:t>
            </w:r>
          </w:p>
        </w:tc>
        <w:tc>
          <w:tcPr>
            <w:tcW w:w="1304" w:type="dxa"/>
            <w:vAlign w:val="center"/>
          </w:tcPr>
          <w:p w14:paraId="3B33BEEC" w14:textId="1AD8E220"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2,609.35</w:t>
            </w:r>
          </w:p>
        </w:tc>
        <w:tc>
          <w:tcPr>
            <w:tcW w:w="1304" w:type="dxa"/>
            <w:vAlign w:val="center"/>
          </w:tcPr>
          <w:p w14:paraId="4B3026B8" w14:textId="5C51F621"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2,924.43</w:t>
            </w:r>
          </w:p>
        </w:tc>
      </w:tr>
      <w:tr w:rsidR="00F44D6F" w14:paraId="5DBAFEB9" w14:textId="77777777" w:rsidTr="00F44D6F">
        <w:trPr>
          <w:trHeight w:val="800"/>
        </w:trPr>
        <w:tc>
          <w:tcPr>
            <w:tcW w:w="1657" w:type="dxa"/>
            <w:vAlign w:val="center"/>
          </w:tcPr>
          <w:p w14:paraId="71264FF9" w14:textId="700A48AE" w:rsidR="00F44D6F" w:rsidRPr="00B47AC4" w:rsidRDefault="00F44D6F" w:rsidP="00F44D6F">
            <w:pPr>
              <w:jc w:val="center"/>
              <w:rPr>
                <w:rFonts w:ascii="Arial" w:hAnsi="Arial" w:cs="Arial"/>
                <w:bCs/>
                <w:color w:val="000000"/>
                <w:sz w:val="24"/>
                <w:szCs w:val="24"/>
                <w:lang w:eastAsia="en-IN"/>
              </w:rPr>
            </w:pPr>
            <w:proofErr w:type="spellStart"/>
            <w:r w:rsidRPr="00F44D6F">
              <w:rPr>
                <w:rFonts w:ascii="Arial" w:hAnsi="Arial" w:cs="Arial"/>
                <w:bCs/>
                <w:color w:val="000000"/>
                <w:sz w:val="24"/>
                <w:szCs w:val="24"/>
                <w:lang w:eastAsia="en-IN"/>
              </w:rPr>
              <w:t>Capitalisation</w:t>
            </w:r>
            <w:proofErr w:type="spellEnd"/>
            <w:r w:rsidRPr="00F44D6F">
              <w:rPr>
                <w:rFonts w:ascii="Arial" w:hAnsi="Arial" w:cs="Arial"/>
                <w:bCs/>
                <w:color w:val="000000"/>
                <w:sz w:val="24"/>
                <w:szCs w:val="24"/>
                <w:lang w:eastAsia="en-IN"/>
              </w:rPr>
              <w:t xml:space="preserve"> during the year</w:t>
            </w:r>
          </w:p>
        </w:tc>
        <w:tc>
          <w:tcPr>
            <w:tcW w:w="1304" w:type="dxa"/>
            <w:vAlign w:val="center"/>
          </w:tcPr>
          <w:p w14:paraId="65D6F7F8" w14:textId="21EACB95"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1,978.65</w:t>
            </w:r>
          </w:p>
        </w:tc>
        <w:tc>
          <w:tcPr>
            <w:tcW w:w="1304" w:type="dxa"/>
            <w:vAlign w:val="center"/>
          </w:tcPr>
          <w:p w14:paraId="02F3D052" w14:textId="1848382C"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1,060.83</w:t>
            </w:r>
          </w:p>
        </w:tc>
        <w:tc>
          <w:tcPr>
            <w:tcW w:w="1304" w:type="dxa"/>
            <w:vAlign w:val="center"/>
          </w:tcPr>
          <w:p w14:paraId="5E8B8A7E" w14:textId="7B179777"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5,092.80</w:t>
            </w:r>
          </w:p>
        </w:tc>
        <w:tc>
          <w:tcPr>
            <w:tcW w:w="1304" w:type="dxa"/>
            <w:vAlign w:val="center"/>
          </w:tcPr>
          <w:p w14:paraId="2A4CE02A" w14:textId="3E2F4F44"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1,050.25</w:t>
            </w:r>
          </w:p>
        </w:tc>
        <w:tc>
          <w:tcPr>
            <w:tcW w:w="1304" w:type="dxa"/>
            <w:vAlign w:val="center"/>
          </w:tcPr>
          <w:p w14:paraId="62407450" w14:textId="0FBC2BF0"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1,247.43</w:t>
            </w:r>
          </w:p>
        </w:tc>
      </w:tr>
      <w:tr w:rsidR="00F44D6F" w14:paraId="251AAB42" w14:textId="77777777" w:rsidTr="00F44D6F">
        <w:trPr>
          <w:trHeight w:val="800"/>
        </w:trPr>
        <w:tc>
          <w:tcPr>
            <w:tcW w:w="1657" w:type="dxa"/>
            <w:vAlign w:val="center"/>
          </w:tcPr>
          <w:p w14:paraId="122DE26E" w14:textId="559327DB"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 xml:space="preserve">Equity portion of </w:t>
            </w:r>
            <w:proofErr w:type="spellStart"/>
            <w:r w:rsidRPr="00F44D6F">
              <w:rPr>
                <w:rFonts w:ascii="Arial" w:hAnsi="Arial" w:cs="Arial"/>
                <w:bCs/>
                <w:color w:val="000000"/>
                <w:sz w:val="24"/>
                <w:szCs w:val="24"/>
                <w:lang w:eastAsia="en-IN"/>
              </w:rPr>
              <w:t>capitalisation</w:t>
            </w:r>
            <w:proofErr w:type="spellEnd"/>
            <w:r w:rsidRPr="00F44D6F">
              <w:rPr>
                <w:rFonts w:ascii="Arial" w:hAnsi="Arial" w:cs="Arial"/>
                <w:bCs/>
                <w:color w:val="000000"/>
                <w:sz w:val="24"/>
                <w:szCs w:val="24"/>
                <w:lang w:eastAsia="en-IN"/>
              </w:rPr>
              <w:t xml:space="preserve"> during the year</w:t>
            </w:r>
          </w:p>
        </w:tc>
        <w:tc>
          <w:tcPr>
            <w:tcW w:w="1304" w:type="dxa"/>
            <w:vAlign w:val="center"/>
          </w:tcPr>
          <w:p w14:paraId="05545D12" w14:textId="124A5C63"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593.60</w:t>
            </w:r>
          </w:p>
        </w:tc>
        <w:tc>
          <w:tcPr>
            <w:tcW w:w="1304" w:type="dxa"/>
            <w:vAlign w:val="center"/>
          </w:tcPr>
          <w:p w14:paraId="10833D7B" w14:textId="72B40B59"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318.25</w:t>
            </w:r>
          </w:p>
        </w:tc>
        <w:tc>
          <w:tcPr>
            <w:tcW w:w="1304" w:type="dxa"/>
            <w:vAlign w:val="center"/>
          </w:tcPr>
          <w:p w14:paraId="15DA452B" w14:textId="0985820A"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1,527.84</w:t>
            </w:r>
          </w:p>
        </w:tc>
        <w:tc>
          <w:tcPr>
            <w:tcW w:w="1304" w:type="dxa"/>
            <w:vAlign w:val="center"/>
          </w:tcPr>
          <w:p w14:paraId="719C3FE9" w14:textId="14424398"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315.08</w:t>
            </w:r>
          </w:p>
        </w:tc>
        <w:tc>
          <w:tcPr>
            <w:tcW w:w="1304" w:type="dxa"/>
            <w:vAlign w:val="center"/>
          </w:tcPr>
          <w:p w14:paraId="124CBDD1" w14:textId="0C5F42EF"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374.23</w:t>
            </w:r>
          </w:p>
        </w:tc>
      </w:tr>
      <w:tr w:rsidR="00F44D6F" w14:paraId="3230FBED" w14:textId="77777777" w:rsidTr="00F44D6F">
        <w:trPr>
          <w:trHeight w:val="800"/>
        </w:trPr>
        <w:tc>
          <w:tcPr>
            <w:tcW w:w="1657" w:type="dxa"/>
            <w:vAlign w:val="center"/>
          </w:tcPr>
          <w:p w14:paraId="11729278" w14:textId="096CE516"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Regulatory Equity at the end of the year</w:t>
            </w:r>
          </w:p>
        </w:tc>
        <w:tc>
          <w:tcPr>
            <w:tcW w:w="1304" w:type="dxa"/>
            <w:vAlign w:val="center"/>
          </w:tcPr>
          <w:p w14:paraId="7369D34B" w14:textId="77DDC141"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763.27</w:t>
            </w:r>
          </w:p>
        </w:tc>
        <w:tc>
          <w:tcPr>
            <w:tcW w:w="1304" w:type="dxa"/>
            <w:vAlign w:val="center"/>
          </w:tcPr>
          <w:p w14:paraId="3DDBCBF3" w14:textId="242ACBB7"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1,081.51</w:t>
            </w:r>
          </w:p>
        </w:tc>
        <w:tc>
          <w:tcPr>
            <w:tcW w:w="1304" w:type="dxa"/>
            <w:vAlign w:val="center"/>
          </w:tcPr>
          <w:p w14:paraId="342BEBBD" w14:textId="61E53702"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2,609.35</w:t>
            </w:r>
          </w:p>
        </w:tc>
        <w:tc>
          <w:tcPr>
            <w:tcW w:w="1304" w:type="dxa"/>
            <w:vAlign w:val="center"/>
          </w:tcPr>
          <w:p w14:paraId="13FF8FEC" w14:textId="0406537F"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2,924.43</w:t>
            </w:r>
          </w:p>
        </w:tc>
        <w:tc>
          <w:tcPr>
            <w:tcW w:w="1304" w:type="dxa"/>
            <w:vAlign w:val="center"/>
          </w:tcPr>
          <w:p w14:paraId="4E41178B" w14:textId="6BB71DB3"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3,298.66</w:t>
            </w:r>
          </w:p>
        </w:tc>
      </w:tr>
      <w:tr w:rsidR="00F44D6F" w14:paraId="40E5CE9B" w14:textId="77777777" w:rsidTr="00F44D6F">
        <w:trPr>
          <w:trHeight w:val="800"/>
        </w:trPr>
        <w:tc>
          <w:tcPr>
            <w:tcW w:w="1657" w:type="dxa"/>
            <w:vAlign w:val="center"/>
          </w:tcPr>
          <w:p w14:paraId="6ABDEE57" w14:textId="319D3F61"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Return on Regulatory Equity at the beginning of the year</w:t>
            </w:r>
          </w:p>
        </w:tc>
        <w:tc>
          <w:tcPr>
            <w:tcW w:w="1304" w:type="dxa"/>
            <w:vAlign w:val="center"/>
          </w:tcPr>
          <w:p w14:paraId="136D7E3D" w14:textId="42FDC682"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39.84</w:t>
            </w:r>
          </w:p>
        </w:tc>
        <w:tc>
          <w:tcPr>
            <w:tcW w:w="1304" w:type="dxa"/>
            <w:vAlign w:val="center"/>
          </w:tcPr>
          <w:p w14:paraId="6A909C96" w14:textId="730E1B7F"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179.22</w:t>
            </w:r>
          </w:p>
        </w:tc>
        <w:tc>
          <w:tcPr>
            <w:tcW w:w="1304" w:type="dxa"/>
            <w:vAlign w:val="center"/>
          </w:tcPr>
          <w:p w14:paraId="48D409B2" w14:textId="1B8D3AC0"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253.95</w:t>
            </w:r>
          </w:p>
        </w:tc>
        <w:tc>
          <w:tcPr>
            <w:tcW w:w="1304" w:type="dxa"/>
            <w:vAlign w:val="center"/>
          </w:tcPr>
          <w:p w14:paraId="0984DE63" w14:textId="518E0B2A"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612.70</w:t>
            </w:r>
          </w:p>
        </w:tc>
        <w:tc>
          <w:tcPr>
            <w:tcW w:w="1304" w:type="dxa"/>
            <w:vAlign w:val="center"/>
          </w:tcPr>
          <w:p w14:paraId="495444F2" w14:textId="67EE794C"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686.69</w:t>
            </w:r>
          </w:p>
        </w:tc>
      </w:tr>
      <w:tr w:rsidR="00F44D6F" w14:paraId="02716191" w14:textId="77777777" w:rsidTr="00F44D6F">
        <w:trPr>
          <w:trHeight w:val="800"/>
        </w:trPr>
        <w:tc>
          <w:tcPr>
            <w:tcW w:w="1657" w:type="dxa"/>
            <w:vAlign w:val="center"/>
          </w:tcPr>
          <w:p w14:paraId="79855A79" w14:textId="78954387"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 xml:space="preserve">Return on Equity portion of </w:t>
            </w:r>
            <w:proofErr w:type="spellStart"/>
            <w:r w:rsidRPr="00F44D6F">
              <w:rPr>
                <w:rFonts w:ascii="Arial" w:hAnsi="Arial" w:cs="Arial"/>
                <w:bCs/>
                <w:color w:val="000000"/>
                <w:sz w:val="24"/>
                <w:szCs w:val="24"/>
                <w:lang w:eastAsia="en-IN"/>
              </w:rPr>
              <w:t>capitalisation</w:t>
            </w:r>
            <w:proofErr w:type="spellEnd"/>
            <w:r w:rsidRPr="00F44D6F">
              <w:rPr>
                <w:rFonts w:ascii="Arial" w:hAnsi="Arial" w:cs="Arial"/>
                <w:bCs/>
                <w:color w:val="000000"/>
                <w:sz w:val="24"/>
                <w:szCs w:val="24"/>
                <w:lang w:eastAsia="en-IN"/>
              </w:rPr>
              <w:t xml:space="preserve"> during the year</w:t>
            </w:r>
          </w:p>
        </w:tc>
        <w:tc>
          <w:tcPr>
            <w:tcW w:w="1304" w:type="dxa"/>
            <w:vAlign w:val="center"/>
          </w:tcPr>
          <w:p w14:paraId="0BECBE0F" w14:textId="01B0BC39"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69.69</w:t>
            </w:r>
          </w:p>
        </w:tc>
        <w:tc>
          <w:tcPr>
            <w:tcW w:w="1304" w:type="dxa"/>
            <w:vAlign w:val="center"/>
          </w:tcPr>
          <w:p w14:paraId="144400B8" w14:textId="2A588CB8"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37.36</w:t>
            </w:r>
          </w:p>
        </w:tc>
        <w:tc>
          <w:tcPr>
            <w:tcW w:w="1304" w:type="dxa"/>
            <w:vAlign w:val="center"/>
          </w:tcPr>
          <w:p w14:paraId="0FDC6053" w14:textId="071A28CA"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179.38</w:t>
            </w:r>
          </w:p>
        </w:tc>
        <w:tc>
          <w:tcPr>
            <w:tcW w:w="1304" w:type="dxa"/>
            <w:vAlign w:val="center"/>
          </w:tcPr>
          <w:p w14:paraId="1467FC96" w14:textId="1851AB13" w:rsidR="00F44D6F"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36.99</w:t>
            </w:r>
          </w:p>
        </w:tc>
        <w:tc>
          <w:tcPr>
            <w:tcW w:w="1304" w:type="dxa"/>
            <w:vAlign w:val="center"/>
          </w:tcPr>
          <w:p w14:paraId="7451D550" w14:textId="3A908FC0" w:rsidR="00F44D6F" w:rsidRPr="00B47AC4" w:rsidRDefault="00F44D6F" w:rsidP="00F44D6F">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43.94</w:t>
            </w:r>
          </w:p>
        </w:tc>
      </w:tr>
      <w:tr w:rsidR="00F44D6F" w14:paraId="4406D03B" w14:textId="77777777" w:rsidTr="00F44D6F">
        <w:trPr>
          <w:trHeight w:val="800"/>
        </w:trPr>
        <w:tc>
          <w:tcPr>
            <w:tcW w:w="1657" w:type="dxa"/>
            <w:vAlign w:val="center"/>
          </w:tcPr>
          <w:p w14:paraId="4079E48F" w14:textId="77777777" w:rsidR="00F44D6F" w:rsidRPr="00F44D6F" w:rsidRDefault="00F44D6F" w:rsidP="00F44D6F">
            <w:pPr>
              <w:jc w:val="center"/>
              <w:rPr>
                <w:rFonts w:ascii="Arial" w:hAnsi="Arial" w:cs="Arial"/>
                <w:b/>
                <w:bCs/>
                <w:color w:val="000000"/>
                <w:sz w:val="24"/>
                <w:szCs w:val="24"/>
                <w:lang w:eastAsia="en-IN"/>
              </w:rPr>
            </w:pPr>
            <w:r w:rsidRPr="00F44D6F">
              <w:rPr>
                <w:rFonts w:ascii="Arial" w:hAnsi="Arial" w:cs="Arial"/>
                <w:b/>
                <w:bCs/>
                <w:color w:val="000000"/>
                <w:sz w:val="24"/>
                <w:szCs w:val="24"/>
                <w:lang w:eastAsia="en-IN"/>
              </w:rPr>
              <w:t>Return on equity</w:t>
            </w:r>
          </w:p>
        </w:tc>
        <w:tc>
          <w:tcPr>
            <w:tcW w:w="1304" w:type="dxa"/>
            <w:vAlign w:val="center"/>
          </w:tcPr>
          <w:p w14:paraId="44D7F593" w14:textId="0CC17E9A" w:rsidR="00F44D6F" w:rsidRPr="00F44D6F" w:rsidRDefault="00F44D6F" w:rsidP="00F44D6F">
            <w:pPr>
              <w:jc w:val="center"/>
              <w:rPr>
                <w:rFonts w:ascii="Arial" w:hAnsi="Arial" w:cs="Arial"/>
                <w:b/>
                <w:bCs/>
                <w:color w:val="000000"/>
                <w:sz w:val="24"/>
                <w:szCs w:val="24"/>
                <w:lang w:eastAsia="en-IN"/>
              </w:rPr>
            </w:pPr>
            <w:r w:rsidRPr="00F44D6F">
              <w:rPr>
                <w:rFonts w:ascii="Arial" w:hAnsi="Arial" w:cs="Arial"/>
                <w:b/>
                <w:bCs/>
                <w:color w:val="000000"/>
                <w:sz w:val="24"/>
                <w:szCs w:val="24"/>
                <w:lang w:eastAsia="en-IN"/>
              </w:rPr>
              <w:t>109.53</w:t>
            </w:r>
          </w:p>
        </w:tc>
        <w:tc>
          <w:tcPr>
            <w:tcW w:w="1304" w:type="dxa"/>
            <w:vAlign w:val="center"/>
          </w:tcPr>
          <w:p w14:paraId="6BE5FE36" w14:textId="24E90D4F" w:rsidR="00F44D6F" w:rsidRPr="00F44D6F" w:rsidRDefault="00F44D6F" w:rsidP="00F44D6F">
            <w:pPr>
              <w:jc w:val="center"/>
              <w:rPr>
                <w:rFonts w:ascii="Arial" w:hAnsi="Arial" w:cs="Arial"/>
                <w:b/>
                <w:bCs/>
                <w:color w:val="000000"/>
                <w:sz w:val="24"/>
                <w:szCs w:val="24"/>
                <w:lang w:eastAsia="en-IN"/>
              </w:rPr>
            </w:pPr>
            <w:r w:rsidRPr="00F44D6F">
              <w:rPr>
                <w:rFonts w:ascii="Arial" w:hAnsi="Arial" w:cs="Arial"/>
                <w:b/>
                <w:bCs/>
                <w:color w:val="000000"/>
                <w:sz w:val="24"/>
                <w:szCs w:val="24"/>
                <w:lang w:eastAsia="en-IN"/>
              </w:rPr>
              <w:t>216.59</w:t>
            </w:r>
          </w:p>
        </w:tc>
        <w:tc>
          <w:tcPr>
            <w:tcW w:w="1304" w:type="dxa"/>
            <w:vAlign w:val="center"/>
          </w:tcPr>
          <w:p w14:paraId="1754AA51" w14:textId="54A3604B" w:rsidR="00F44D6F" w:rsidRPr="00F44D6F" w:rsidRDefault="00F44D6F" w:rsidP="00F44D6F">
            <w:pPr>
              <w:jc w:val="center"/>
              <w:rPr>
                <w:rFonts w:ascii="Arial" w:hAnsi="Arial" w:cs="Arial"/>
                <w:b/>
                <w:bCs/>
                <w:color w:val="000000"/>
                <w:sz w:val="24"/>
                <w:szCs w:val="24"/>
                <w:lang w:eastAsia="en-IN"/>
              </w:rPr>
            </w:pPr>
            <w:r w:rsidRPr="00F44D6F">
              <w:rPr>
                <w:rFonts w:ascii="Arial" w:hAnsi="Arial" w:cs="Arial"/>
                <w:b/>
                <w:bCs/>
                <w:color w:val="000000"/>
                <w:sz w:val="24"/>
                <w:szCs w:val="24"/>
                <w:lang w:eastAsia="en-IN"/>
              </w:rPr>
              <w:t>433.33</w:t>
            </w:r>
          </w:p>
        </w:tc>
        <w:tc>
          <w:tcPr>
            <w:tcW w:w="1304" w:type="dxa"/>
            <w:vAlign w:val="center"/>
          </w:tcPr>
          <w:p w14:paraId="4EE005F7" w14:textId="3AB0FE06" w:rsidR="00F44D6F" w:rsidRPr="00F44D6F" w:rsidRDefault="00F44D6F" w:rsidP="00F44D6F">
            <w:pPr>
              <w:jc w:val="center"/>
              <w:rPr>
                <w:rFonts w:ascii="Arial" w:hAnsi="Arial" w:cs="Arial"/>
                <w:b/>
                <w:bCs/>
                <w:color w:val="000000"/>
                <w:sz w:val="24"/>
                <w:szCs w:val="24"/>
                <w:lang w:eastAsia="en-IN"/>
              </w:rPr>
            </w:pPr>
            <w:r w:rsidRPr="00F44D6F">
              <w:rPr>
                <w:rFonts w:ascii="Arial" w:hAnsi="Arial" w:cs="Arial"/>
                <w:b/>
                <w:bCs/>
                <w:color w:val="000000"/>
                <w:sz w:val="24"/>
                <w:szCs w:val="24"/>
                <w:lang w:eastAsia="en-IN"/>
              </w:rPr>
              <w:t>649.69</w:t>
            </w:r>
          </w:p>
        </w:tc>
        <w:tc>
          <w:tcPr>
            <w:tcW w:w="1304" w:type="dxa"/>
            <w:vAlign w:val="center"/>
          </w:tcPr>
          <w:p w14:paraId="6FF924D4" w14:textId="3B3AC8CD" w:rsidR="00F44D6F" w:rsidRPr="00F44D6F" w:rsidRDefault="00F44D6F" w:rsidP="00F44D6F">
            <w:pPr>
              <w:jc w:val="center"/>
              <w:rPr>
                <w:rFonts w:ascii="Arial" w:hAnsi="Arial" w:cs="Arial"/>
                <w:b/>
                <w:bCs/>
                <w:color w:val="000000"/>
                <w:sz w:val="24"/>
                <w:szCs w:val="24"/>
                <w:lang w:eastAsia="en-IN"/>
              </w:rPr>
            </w:pPr>
            <w:r w:rsidRPr="00F44D6F">
              <w:rPr>
                <w:rFonts w:ascii="Arial" w:hAnsi="Arial" w:cs="Arial"/>
                <w:b/>
                <w:bCs/>
                <w:color w:val="000000"/>
                <w:sz w:val="24"/>
                <w:szCs w:val="24"/>
                <w:lang w:eastAsia="en-IN"/>
              </w:rPr>
              <w:t>730.62</w:t>
            </w:r>
          </w:p>
        </w:tc>
      </w:tr>
    </w:tbl>
    <w:p w14:paraId="621B4E33" w14:textId="77777777" w:rsidR="00963EF0" w:rsidRPr="00963EF0" w:rsidRDefault="00963EF0" w:rsidP="00963EF0">
      <w:pPr>
        <w:pStyle w:val="Caption"/>
        <w:jc w:val="center"/>
        <w:rPr>
          <w:rFonts w:asciiTheme="minorHAnsi" w:hAnsiTheme="minorHAnsi" w:cstheme="minorHAnsi"/>
          <w:b/>
          <w:color w:val="auto"/>
        </w:rPr>
      </w:pPr>
      <w:bookmarkStart w:id="42" w:name="_Toc470784592"/>
      <w:r w:rsidRPr="00963EF0">
        <w:rPr>
          <w:rFonts w:asciiTheme="minorHAnsi" w:hAnsiTheme="minorHAnsi" w:cstheme="minorHAnsi"/>
          <w:b/>
          <w:color w:val="auto"/>
          <w:sz w:val="20"/>
        </w:rPr>
        <w:t xml:space="preserve">Table </w:t>
      </w:r>
      <w:r w:rsidRPr="00963EF0">
        <w:rPr>
          <w:rFonts w:asciiTheme="minorHAnsi" w:hAnsiTheme="minorHAnsi" w:cstheme="minorHAnsi"/>
          <w:b/>
          <w:color w:val="auto"/>
          <w:sz w:val="20"/>
        </w:rPr>
        <w:fldChar w:fldCharType="begin"/>
      </w:r>
      <w:r w:rsidRPr="00963EF0">
        <w:rPr>
          <w:rFonts w:asciiTheme="minorHAnsi" w:hAnsiTheme="minorHAnsi" w:cstheme="minorHAnsi"/>
          <w:b/>
          <w:color w:val="auto"/>
          <w:sz w:val="20"/>
        </w:rPr>
        <w:instrText xml:space="preserve"> SEQ Table \* ARABIC </w:instrText>
      </w:r>
      <w:r w:rsidRPr="00963EF0">
        <w:rPr>
          <w:rFonts w:asciiTheme="minorHAnsi" w:hAnsiTheme="minorHAnsi" w:cstheme="minorHAnsi"/>
          <w:b/>
          <w:color w:val="auto"/>
          <w:sz w:val="20"/>
        </w:rPr>
        <w:fldChar w:fldCharType="separate"/>
      </w:r>
      <w:r w:rsidRPr="00963EF0">
        <w:rPr>
          <w:rFonts w:asciiTheme="minorHAnsi" w:hAnsiTheme="minorHAnsi" w:cstheme="minorHAnsi"/>
          <w:b/>
          <w:noProof/>
          <w:color w:val="auto"/>
          <w:sz w:val="20"/>
        </w:rPr>
        <w:t>7</w:t>
      </w:r>
      <w:r w:rsidRPr="00963EF0">
        <w:rPr>
          <w:rFonts w:asciiTheme="minorHAnsi" w:hAnsiTheme="minorHAnsi" w:cstheme="minorHAnsi"/>
          <w:b/>
          <w:color w:val="auto"/>
          <w:sz w:val="20"/>
        </w:rPr>
        <w:fldChar w:fldCharType="end"/>
      </w:r>
      <w:r w:rsidRPr="00963EF0">
        <w:rPr>
          <w:rFonts w:asciiTheme="minorHAnsi" w:hAnsiTheme="minorHAnsi" w:cstheme="minorHAnsi"/>
          <w:b/>
          <w:color w:val="auto"/>
          <w:sz w:val="20"/>
        </w:rPr>
        <w:t xml:space="preserve"> : Return on equity for the control period FY 2016-17 to 2020-21 (</w:t>
      </w:r>
      <w:proofErr w:type="spellStart"/>
      <w:r w:rsidRPr="00963EF0">
        <w:rPr>
          <w:rFonts w:asciiTheme="minorHAnsi" w:hAnsiTheme="minorHAnsi" w:cstheme="minorHAnsi"/>
          <w:b/>
          <w:color w:val="auto"/>
          <w:sz w:val="20"/>
        </w:rPr>
        <w:t>Rs</w:t>
      </w:r>
      <w:proofErr w:type="spellEnd"/>
      <w:r w:rsidRPr="00963EF0">
        <w:rPr>
          <w:rFonts w:asciiTheme="minorHAnsi" w:hAnsiTheme="minorHAnsi" w:cstheme="minorHAnsi"/>
          <w:b/>
          <w:color w:val="auto"/>
          <w:sz w:val="20"/>
        </w:rPr>
        <w:t xml:space="preserve">. </w:t>
      </w:r>
      <w:proofErr w:type="spellStart"/>
      <w:r w:rsidRPr="00963EF0">
        <w:rPr>
          <w:rFonts w:asciiTheme="minorHAnsi" w:hAnsiTheme="minorHAnsi" w:cstheme="minorHAnsi"/>
          <w:b/>
          <w:color w:val="auto"/>
          <w:sz w:val="20"/>
        </w:rPr>
        <w:t>Crs</w:t>
      </w:r>
      <w:proofErr w:type="spellEnd"/>
      <w:r w:rsidRPr="00963EF0">
        <w:rPr>
          <w:rFonts w:asciiTheme="minorHAnsi" w:hAnsiTheme="minorHAnsi" w:cstheme="minorHAnsi"/>
          <w:b/>
          <w:color w:val="auto"/>
          <w:sz w:val="20"/>
        </w:rPr>
        <w:t>)</w:t>
      </w:r>
      <w:bookmarkEnd w:id="42"/>
    </w:p>
    <w:p w14:paraId="74693058" w14:textId="77777777" w:rsidR="00A5612B" w:rsidRDefault="00A5612B">
      <w:pPr>
        <w:pStyle w:val="ListParagraph"/>
        <w:spacing w:line="360" w:lineRule="auto"/>
        <w:ind w:left="576" w:right="526"/>
        <w:jc w:val="both"/>
        <w:rPr>
          <w:rFonts w:ascii="Arial" w:hAnsi="Arial" w:cs="Arial"/>
          <w:sz w:val="24"/>
          <w:szCs w:val="24"/>
          <w:lang w:val="en-GB"/>
        </w:rPr>
      </w:pPr>
    </w:p>
    <w:p w14:paraId="154F758F" w14:textId="77777777" w:rsidR="00A03F58" w:rsidRDefault="00A03F58" w:rsidP="00A03F58">
      <w:pPr>
        <w:pStyle w:val="Caption"/>
        <w:jc w:val="center"/>
        <w:rPr>
          <w:rFonts w:asciiTheme="minorHAnsi" w:hAnsiTheme="minorHAnsi" w:cstheme="minorHAnsi"/>
          <w:b/>
          <w:color w:val="auto"/>
          <w:sz w:val="20"/>
        </w:rPr>
      </w:pPr>
    </w:p>
    <w:p w14:paraId="245DBED3" w14:textId="77777777" w:rsidR="00A03F58" w:rsidRDefault="00A03F58" w:rsidP="00A03F58">
      <w:pPr>
        <w:pStyle w:val="Caption"/>
        <w:jc w:val="center"/>
        <w:rPr>
          <w:rFonts w:asciiTheme="minorHAnsi" w:hAnsiTheme="minorHAnsi" w:cstheme="minorHAnsi"/>
          <w:b/>
          <w:color w:val="auto"/>
          <w:sz w:val="20"/>
        </w:rPr>
      </w:pPr>
    </w:p>
    <w:p w14:paraId="3B6E7041" w14:textId="77777777" w:rsidR="00A03F58" w:rsidRDefault="00A03F58" w:rsidP="00A03F58">
      <w:pPr>
        <w:pStyle w:val="Caption"/>
        <w:jc w:val="center"/>
        <w:rPr>
          <w:rFonts w:asciiTheme="minorHAnsi" w:hAnsiTheme="minorHAnsi" w:cstheme="minorHAnsi"/>
          <w:b/>
          <w:color w:val="auto"/>
          <w:sz w:val="20"/>
        </w:rPr>
      </w:pPr>
    </w:p>
    <w:p w14:paraId="36747185" w14:textId="77777777" w:rsidR="00A03F58" w:rsidRPr="00963EF0" w:rsidRDefault="00A03F58" w:rsidP="00A03F58">
      <w:pPr>
        <w:pStyle w:val="Caption"/>
        <w:jc w:val="center"/>
        <w:rPr>
          <w:rFonts w:asciiTheme="minorHAnsi" w:hAnsiTheme="minorHAnsi" w:cstheme="minorHAnsi"/>
          <w:b/>
          <w:color w:val="auto"/>
        </w:rPr>
      </w:pPr>
      <w:bookmarkStart w:id="43" w:name="_Toc470784593"/>
      <w:r w:rsidRPr="00963EF0">
        <w:rPr>
          <w:rFonts w:asciiTheme="minorHAnsi" w:hAnsiTheme="minorHAnsi" w:cstheme="minorHAnsi"/>
          <w:b/>
          <w:color w:val="auto"/>
          <w:sz w:val="20"/>
        </w:rPr>
        <w:lastRenderedPageBreak/>
        <w:t xml:space="preserve">Table </w:t>
      </w:r>
      <w:r w:rsidRPr="00963EF0">
        <w:rPr>
          <w:rFonts w:asciiTheme="minorHAnsi" w:hAnsiTheme="minorHAnsi" w:cstheme="minorHAnsi"/>
          <w:b/>
          <w:color w:val="auto"/>
          <w:sz w:val="20"/>
        </w:rPr>
        <w:fldChar w:fldCharType="begin"/>
      </w:r>
      <w:r w:rsidRPr="00963EF0">
        <w:rPr>
          <w:rFonts w:asciiTheme="minorHAnsi" w:hAnsiTheme="minorHAnsi" w:cstheme="minorHAnsi"/>
          <w:b/>
          <w:color w:val="auto"/>
          <w:sz w:val="20"/>
        </w:rPr>
        <w:instrText xml:space="preserve"> SEQ Table \* ARABIC </w:instrText>
      </w:r>
      <w:r w:rsidRPr="00963EF0">
        <w:rPr>
          <w:rFonts w:asciiTheme="minorHAnsi" w:hAnsiTheme="minorHAnsi" w:cstheme="minorHAnsi"/>
          <w:b/>
          <w:color w:val="auto"/>
          <w:sz w:val="20"/>
        </w:rPr>
        <w:fldChar w:fldCharType="separate"/>
      </w:r>
      <w:r>
        <w:rPr>
          <w:rFonts w:asciiTheme="minorHAnsi" w:hAnsiTheme="minorHAnsi" w:cstheme="minorHAnsi"/>
          <w:b/>
          <w:noProof/>
          <w:color w:val="auto"/>
          <w:sz w:val="20"/>
        </w:rPr>
        <w:t>8</w:t>
      </w:r>
      <w:r w:rsidRPr="00963EF0">
        <w:rPr>
          <w:rFonts w:asciiTheme="minorHAnsi" w:hAnsiTheme="minorHAnsi" w:cstheme="minorHAnsi"/>
          <w:b/>
          <w:color w:val="auto"/>
          <w:sz w:val="20"/>
        </w:rPr>
        <w:fldChar w:fldCharType="end"/>
      </w:r>
      <w:r w:rsidRPr="00963EF0">
        <w:rPr>
          <w:rFonts w:asciiTheme="minorHAnsi" w:hAnsiTheme="minorHAnsi" w:cstheme="minorHAnsi"/>
          <w:b/>
          <w:color w:val="auto"/>
          <w:sz w:val="20"/>
        </w:rPr>
        <w:t xml:space="preserve"> : Return on equity for the control period FY 2016-17 to 2020-21 (</w:t>
      </w:r>
      <w:proofErr w:type="spellStart"/>
      <w:r w:rsidRPr="00963EF0">
        <w:rPr>
          <w:rFonts w:asciiTheme="minorHAnsi" w:hAnsiTheme="minorHAnsi" w:cstheme="minorHAnsi"/>
          <w:b/>
          <w:color w:val="auto"/>
          <w:sz w:val="20"/>
        </w:rPr>
        <w:t>Rs</w:t>
      </w:r>
      <w:proofErr w:type="spellEnd"/>
      <w:r w:rsidRPr="00963EF0">
        <w:rPr>
          <w:rFonts w:asciiTheme="minorHAnsi" w:hAnsiTheme="minorHAnsi" w:cstheme="minorHAnsi"/>
          <w:b/>
          <w:color w:val="auto"/>
          <w:sz w:val="20"/>
        </w:rPr>
        <w:t xml:space="preserve">. </w:t>
      </w:r>
      <w:proofErr w:type="spellStart"/>
      <w:r w:rsidRPr="00963EF0">
        <w:rPr>
          <w:rFonts w:asciiTheme="minorHAnsi" w:hAnsiTheme="minorHAnsi" w:cstheme="minorHAnsi"/>
          <w:b/>
          <w:color w:val="auto"/>
          <w:sz w:val="20"/>
        </w:rPr>
        <w:t>Crs</w:t>
      </w:r>
      <w:proofErr w:type="spellEnd"/>
      <w:r w:rsidRPr="00963EF0">
        <w:rPr>
          <w:rFonts w:asciiTheme="minorHAnsi" w:hAnsiTheme="minorHAnsi" w:cstheme="minorHAnsi"/>
          <w:b/>
          <w:color w:val="auto"/>
          <w:sz w:val="20"/>
        </w:rPr>
        <w:t>)</w:t>
      </w:r>
      <w:bookmarkEnd w:id="43"/>
    </w:p>
    <w:tbl>
      <w:tblPr>
        <w:tblStyle w:val="TableGrid"/>
        <w:tblpPr w:leftFromText="180" w:rightFromText="180" w:vertAnchor="text" w:horzAnchor="margin" w:tblpXSpec="center" w:tblpY="296"/>
        <w:tblW w:w="0" w:type="auto"/>
        <w:tblLook w:val="04A0" w:firstRow="1" w:lastRow="0" w:firstColumn="1" w:lastColumn="0" w:noHBand="0" w:noVBand="1"/>
      </w:tblPr>
      <w:tblGrid>
        <w:gridCol w:w="1657"/>
        <w:gridCol w:w="1304"/>
        <w:gridCol w:w="1304"/>
        <w:gridCol w:w="1304"/>
        <w:gridCol w:w="1304"/>
        <w:gridCol w:w="1304"/>
      </w:tblGrid>
      <w:tr w:rsidR="00A03F58" w14:paraId="1379A587" w14:textId="77777777" w:rsidTr="00322746">
        <w:trPr>
          <w:trHeight w:val="392"/>
        </w:trPr>
        <w:tc>
          <w:tcPr>
            <w:tcW w:w="1657" w:type="dxa"/>
            <w:shd w:val="clear" w:color="auto" w:fill="FBD4B4" w:themeFill="accent6" w:themeFillTint="66"/>
          </w:tcPr>
          <w:p w14:paraId="39F048B4" w14:textId="77777777" w:rsidR="00A03F58" w:rsidRPr="00B47AC4" w:rsidRDefault="00A03F58" w:rsidP="00322746">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w:t>
            </w:r>
          </w:p>
        </w:tc>
        <w:tc>
          <w:tcPr>
            <w:tcW w:w="1304" w:type="dxa"/>
            <w:shd w:val="clear" w:color="auto" w:fill="FBD4B4" w:themeFill="accent6" w:themeFillTint="66"/>
          </w:tcPr>
          <w:p w14:paraId="5221FDA0" w14:textId="77777777" w:rsidR="00A03F58" w:rsidRPr="00B47AC4" w:rsidRDefault="00A03F58" w:rsidP="00322746">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1304" w:type="dxa"/>
            <w:shd w:val="clear" w:color="auto" w:fill="FBD4B4" w:themeFill="accent6" w:themeFillTint="66"/>
          </w:tcPr>
          <w:p w14:paraId="7D0BD3F7" w14:textId="77777777" w:rsidR="00A03F58" w:rsidRPr="00B47AC4" w:rsidRDefault="00A03F58" w:rsidP="00322746">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1304" w:type="dxa"/>
            <w:shd w:val="clear" w:color="auto" w:fill="FBD4B4" w:themeFill="accent6" w:themeFillTint="66"/>
          </w:tcPr>
          <w:p w14:paraId="49CF99B3" w14:textId="77777777" w:rsidR="00A03F58" w:rsidRPr="00B47AC4" w:rsidRDefault="00A03F58" w:rsidP="00322746">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1304" w:type="dxa"/>
            <w:shd w:val="clear" w:color="auto" w:fill="FBD4B4" w:themeFill="accent6" w:themeFillTint="66"/>
          </w:tcPr>
          <w:p w14:paraId="3C484251" w14:textId="77777777" w:rsidR="00A03F58" w:rsidRPr="00B47AC4" w:rsidRDefault="00A03F58" w:rsidP="00322746">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1304" w:type="dxa"/>
            <w:shd w:val="clear" w:color="auto" w:fill="FBD4B4" w:themeFill="accent6" w:themeFillTint="66"/>
          </w:tcPr>
          <w:p w14:paraId="3B24F28C" w14:textId="77777777" w:rsidR="00A03F58" w:rsidRPr="00B47AC4" w:rsidRDefault="00A03F58" w:rsidP="00322746">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322746" w14:paraId="04B318EE" w14:textId="77777777" w:rsidTr="00322746">
        <w:trPr>
          <w:trHeight w:val="800"/>
        </w:trPr>
        <w:tc>
          <w:tcPr>
            <w:tcW w:w="1657" w:type="dxa"/>
            <w:vAlign w:val="center"/>
          </w:tcPr>
          <w:p w14:paraId="3CCFD627" w14:textId="77777777" w:rsidR="00322746" w:rsidRPr="00B47AC4" w:rsidRDefault="00322746" w:rsidP="00322746">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Regulatory Equity at the beginning of the year</w:t>
            </w:r>
          </w:p>
        </w:tc>
        <w:tc>
          <w:tcPr>
            <w:tcW w:w="1304" w:type="dxa"/>
            <w:vAlign w:val="center"/>
          </w:tcPr>
          <w:p w14:paraId="0C577328" w14:textId="3898CCA9" w:rsidR="00322746" w:rsidRPr="00B47AC4"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0.99</w:t>
            </w:r>
          </w:p>
        </w:tc>
        <w:tc>
          <w:tcPr>
            <w:tcW w:w="1304" w:type="dxa"/>
            <w:vAlign w:val="center"/>
          </w:tcPr>
          <w:p w14:paraId="11E988F8" w14:textId="13256C45" w:rsidR="00322746"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0.99</w:t>
            </w:r>
          </w:p>
        </w:tc>
        <w:tc>
          <w:tcPr>
            <w:tcW w:w="1304" w:type="dxa"/>
            <w:vAlign w:val="center"/>
          </w:tcPr>
          <w:p w14:paraId="473857DA" w14:textId="19AFE477" w:rsidR="00322746"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0.99</w:t>
            </w:r>
          </w:p>
        </w:tc>
        <w:tc>
          <w:tcPr>
            <w:tcW w:w="1304" w:type="dxa"/>
            <w:vAlign w:val="center"/>
          </w:tcPr>
          <w:p w14:paraId="578F2427" w14:textId="22DFBAC5" w:rsidR="00322746"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0.99</w:t>
            </w:r>
          </w:p>
        </w:tc>
        <w:tc>
          <w:tcPr>
            <w:tcW w:w="1304" w:type="dxa"/>
            <w:vAlign w:val="center"/>
          </w:tcPr>
          <w:p w14:paraId="296AE3D5" w14:textId="12FB697B" w:rsidR="00322746" w:rsidRPr="00B47AC4"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0.99</w:t>
            </w:r>
          </w:p>
        </w:tc>
      </w:tr>
      <w:tr w:rsidR="00322746" w14:paraId="09AE8F6D" w14:textId="77777777" w:rsidTr="00322746">
        <w:trPr>
          <w:trHeight w:val="800"/>
        </w:trPr>
        <w:tc>
          <w:tcPr>
            <w:tcW w:w="1657" w:type="dxa"/>
            <w:vAlign w:val="center"/>
          </w:tcPr>
          <w:p w14:paraId="65D01EED" w14:textId="77777777" w:rsidR="00322746" w:rsidRPr="00B47AC4" w:rsidRDefault="00322746" w:rsidP="00322746">
            <w:pPr>
              <w:jc w:val="center"/>
              <w:rPr>
                <w:rFonts w:ascii="Arial" w:hAnsi="Arial" w:cs="Arial"/>
                <w:bCs/>
                <w:color w:val="000000"/>
                <w:sz w:val="24"/>
                <w:szCs w:val="24"/>
                <w:lang w:eastAsia="en-IN"/>
              </w:rPr>
            </w:pPr>
            <w:proofErr w:type="spellStart"/>
            <w:r w:rsidRPr="00F44D6F">
              <w:rPr>
                <w:rFonts w:ascii="Arial" w:hAnsi="Arial" w:cs="Arial"/>
                <w:bCs/>
                <w:color w:val="000000"/>
                <w:sz w:val="24"/>
                <w:szCs w:val="24"/>
                <w:lang w:eastAsia="en-IN"/>
              </w:rPr>
              <w:t>Capitalisation</w:t>
            </w:r>
            <w:proofErr w:type="spellEnd"/>
            <w:r w:rsidRPr="00F44D6F">
              <w:rPr>
                <w:rFonts w:ascii="Arial" w:hAnsi="Arial" w:cs="Arial"/>
                <w:bCs/>
                <w:color w:val="000000"/>
                <w:sz w:val="24"/>
                <w:szCs w:val="24"/>
                <w:lang w:eastAsia="en-IN"/>
              </w:rPr>
              <w:t xml:space="preserve"> during the year</w:t>
            </w:r>
          </w:p>
        </w:tc>
        <w:tc>
          <w:tcPr>
            <w:tcW w:w="1304" w:type="dxa"/>
            <w:vAlign w:val="center"/>
          </w:tcPr>
          <w:p w14:paraId="7C3F5A56" w14:textId="03833AAC" w:rsidR="00322746" w:rsidRPr="00B47AC4" w:rsidRDefault="00322746" w:rsidP="00322746">
            <w:pPr>
              <w:jc w:val="center"/>
              <w:rPr>
                <w:rFonts w:ascii="Arial" w:hAnsi="Arial" w:cs="Arial"/>
                <w:bCs/>
                <w:color w:val="000000"/>
                <w:sz w:val="24"/>
                <w:szCs w:val="24"/>
                <w:lang w:eastAsia="en-IN"/>
              </w:rPr>
            </w:pPr>
          </w:p>
        </w:tc>
        <w:tc>
          <w:tcPr>
            <w:tcW w:w="1304" w:type="dxa"/>
            <w:vAlign w:val="center"/>
          </w:tcPr>
          <w:p w14:paraId="25799931" w14:textId="3D807131" w:rsidR="00322746" w:rsidRDefault="00322746" w:rsidP="00322746">
            <w:pPr>
              <w:jc w:val="center"/>
              <w:rPr>
                <w:rFonts w:ascii="Arial" w:hAnsi="Arial" w:cs="Arial"/>
                <w:bCs/>
                <w:color w:val="000000"/>
                <w:sz w:val="24"/>
                <w:szCs w:val="24"/>
                <w:lang w:eastAsia="en-IN"/>
              </w:rPr>
            </w:pPr>
          </w:p>
        </w:tc>
        <w:tc>
          <w:tcPr>
            <w:tcW w:w="1304" w:type="dxa"/>
            <w:vAlign w:val="center"/>
          </w:tcPr>
          <w:p w14:paraId="44F6C1B2" w14:textId="278F3F69" w:rsidR="00322746" w:rsidRDefault="00322746" w:rsidP="00322746">
            <w:pPr>
              <w:jc w:val="center"/>
              <w:rPr>
                <w:rFonts w:ascii="Arial" w:hAnsi="Arial" w:cs="Arial"/>
                <w:bCs/>
                <w:color w:val="000000"/>
                <w:sz w:val="24"/>
                <w:szCs w:val="24"/>
                <w:lang w:eastAsia="en-IN"/>
              </w:rPr>
            </w:pPr>
          </w:p>
        </w:tc>
        <w:tc>
          <w:tcPr>
            <w:tcW w:w="1304" w:type="dxa"/>
            <w:vAlign w:val="center"/>
          </w:tcPr>
          <w:p w14:paraId="49719BC9" w14:textId="559DF365" w:rsidR="00322746" w:rsidRDefault="00322746" w:rsidP="00322746">
            <w:pPr>
              <w:jc w:val="center"/>
              <w:rPr>
                <w:rFonts w:ascii="Arial" w:hAnsi="Arial" w:cs="Arial"/>
                <w:bCs/>
                <w:color w:val="000000"/>
                <w:sz w:val="24"/>
                <w:szCs w:val="24"/>
                <w:lang w:eastAsia="en-IN"/>
              </w:rPr>
            </w:pPr>
          </w:p>
        </w:tc>
        <w:tc>
          <w:tcPr>
            <w:tcW w:w="1304" w:type="dxa"/>
            <w:vAlign w:val="center"/>
          </w:tcPr>
          <w:p w14:paraId="26724ADC" w14:textId="3A93DD4F" w:rsidR="00322746" w:rsidRPr="00B47AC4" w:rsidRDefault="00322746" w:rsidP="00322746">
            <w:pPr>
              <w:jc w:val="center"/>
              <w:rPr>
                <w:rFonts w:ascii="Arial" w:hAnsi="Arial" w:cs="Arial"/>
                <w:bCs/>
                <w:color w:val="000000"/>
                <w:sz w:val="24"/>
                <w:szCs w:val="24"/>
                <w:lang w:eastAsia="en-IN"/>
              </w:rPr>
            </w:pPr>
          </w:p>
        </w:tc>
      </w:tr>
      <w:tr w:rsidR="00322746" w14:paraId="79D7CDE5" w14:textId="77777777" w:rsidTr="00322746">
        <w:trPr>
          <w:trHeight w:val="800"/>
        </w:trPr>
        <w:tc>
          <w:tcPr>
            <w:tcW w:w="1657" w:type="dxa"/>
            <w:vAlign w:val="center"/>
          </w:tcPr>
          <w:p w14:paraId="08C0F03D" w14:textId="77777777" w:rsidR="00322746" w:rsidRPr="00B47AC4" w:rsidRDefault="00322746" w:rsidP="00322746">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 xml:space="preserve">Equity portion of </w:t>
            </w:r>
            <w:proofErr w:type="spellStart"/>
            <w:r w:rsidRPr="00F44D6F">
              <w:rPr>
                <w:rFonts w:ascii="Arial" w:hAnsi="Arial" w:cs="Arial"/>
                <w:bCs/>
                <w:color w:val="000000"/>
                <w:sz w:val="24"/>
                <w:szCs w:val="24"/>
                <w:lang w:eastAsia="en-IN"/>
              </w:rPr>
              <w:t>capitalisation</w:t>
            </w:r>
            <w:proofErr w:type="spellEnd"/>
            <w:r w:rsidRPr="00F44D6F">
              <w:rPr>
                <w:rFonts w:ascii="Arial" w:hAnsi="Arial" w:cs="Arial"/>
                <w:bCs/>
                <w:color w:val="000000"/>
                <w:sz w:val="24"/>
                <w:szCs w:val="24"/>
                <w:lang w:eastAsia="en-IN"/>
              </w:rPr>
              <w:t xml:space="preserve"> during the year</w:t>
            </w:r>
          </w:p>
        </w:tc>
        <w:tc>
          <w:tcPr>
            <w:tcW w:w="1304" w:type="dxa"/>
            <w:vAlign w:val="center"/>
          </w:tcPr>
          <w:p w14:paraId="6CCD0B01" w14:textId="3A2988CB" w:rsidR="00322746" w:rsidRPr="00B47AC4" w:rsidRDefault="00322746" w:rsidP="00322746">
            <w:pPr>
              <w:jc w:val="center"/>
              <w:rPr>
                <w:rFonts w:ascii="Arial" w:hAnsi="Arial" w:cs="Arial"/>
                <w:bCs/>
                <w:color w:val="000000"/>
                <w:sz w:val="24"/>
                <w:szCs w:val="24"/>
                <w:lang w:eastAsia="en-IN"/>
              </w:rPr>
            </w:pPr>
          </w:p>
        </w:tc>
        <w:tc>
          <w:tcPr>
            <w:tcW w:w="1304" w:type="dxa"/>
            <w:vAlign w:val="center"/>
          </w:tcPr>
          <w:p w14:paraId="112C2412" w14:textId="73E1D807" w:rsidR="00322746" w:rsidRDefault="00322746" w:rsidP="00322746">
            <w:pPr>
              <w:jc w:val="center"/>
              <w:rPr>
                <w:rFonts w:ascii="Arial" w:hAnsi="Arial" w:cs="Arial"/>
                <w:bCs/>
                <w:color w:val="000000"/>
                <w:sz w:val="24"/>
                <w:szCs w:val="24"/>
                <w:lang w:eastAsia="en-IN"/>
              </w:rPr>
            </w:pPr>
          </w:p>
        </w:tc>
        <w:tc>
          <w:tcPr>
            <w:tcW w:w="1304" w:type="dxa"/>
            <w:vAlign w:val="center"/>
          </w:tcPr>
          <w:p w14:paraId="65708002" w14:textId="130CFA0F" w:rsidR="00322746" w:rsidRDefault="00322746" w:rsidP="00322746">
            <w:pPr>
              <w:jc w:val="center"/>
              <w:rPr>
                <w:rFonts w:ascii="Arial" w:hAnsi="Arial" w:cs="Arial"/>
                <w:bCs/>
                <w:color w:val="000000"/>
                <w:sz w:val="24"/>
                <w:szCs w:val="24"/>
                <w:lang w:eastAsia="en-IN"/>
              </w:rPr>
            </w:pPr>
          </w:p>
        </w:tc>
        <w:tc>
          <w:tcPr>
            <w:tcW w:w="1304" w:type="dxa"/>
            <w:vAlign w:val="center"/>
          </w:tcPr>
          <w:p w14:paraId="27EBB2C8" w14:textId="18E7E370" w:rsidR="00322746" w:rsidRDefault="00322746" w:rsidP="00322746">
            <w:pPr>
              <w:jc w:val="center"/>
              <w:rPr>
                <w:rFonts w:ascii="Arial" w:hAnsi="Arial" w:cs="Arial"/>
                <w:bCs/>
                <w:color w:val="000000"/>
                <w:sz w:val="24"/>
                <w:szCs w:val="24"/>
                <w:lang w:eastAsia="en-IN"/>
              </w:rPr>
            </w:pPr>
          </w:p>
        </w:tc>
        <w:tc>
          <w:tcPr>
            <w:tcW w:w="1304" w:type="dxa"/>
            <w:vAlign w:val="center"/>
          </w:tcPr>
          <w:p w14:paraId="18366545" w14:textId="5C6E921A" w:rsidR="00322746" w:rsidRPr="00B47AC4" w:rsidRDefault="00322746" w:rsidP="00322746">
            <w:pPr>
              <w:jc w:val="center"/>
              <w:rPr>
                <w:rFonts w:ascii="Arial" w:hAnsi="Arial" w:cs="Arial"/>
                <w:bCs/>
                <w:color w:val="000000"/>
                <w:sz w:val="24"/>
                <w:szCs w:val="24"/>
                <w:lang w:eastAsia="en-IN"/>
              </w:rPr>
            </w:pPr>
          </w:p>
        </w:tc>
      </w:tr>
      <w:tr w:rsidR="00322746" w14:paraId="1ABC825E" w14:textId="77777777" w:rsidTr="00322746">
        <w:trPr>
          <w:trHeight w:val="800"/>
        </w:trPr>
        <w:tc>
          <w:tcPr>
            <w:tcW w:w="1657" w:type="dxa"/>
            <w:vAlign w:val="center"/>
          </w:tcPr>
          <w:p w14:paraId="6702D57B" w14:textId="77777777" w:rsidR="00322746" w:rsidRPr="00B47AC4" w:rsidRDefault="00322746" w:rsidP="00322746">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Regulatory Equity at the end of the year</w:t>
            </w:r>
          </w:p>
        </w:tc>
        <w:tc>
          <w:tcPr>
            <w:tcW w:w="1304" w:type="dxa"/>
            <w:vAlign w:val="center"/>
          </w:tcPr>
          <w:p w14:paraId="72C4C34C" w14:textId="192E56AD" w:rsidR="00322746" w:rsidRPr="00B47AC4"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0.99</w:t>
            </w:r>
          </w:p>
        </w:tc>
        <w:tc>
          <w:tcPr>
            <w:tcW w:w="1304" w:type="dxa"/>
            <w:vAlign w:val="center"/>
          </w:tcPr>
          <w:p w14:paraId="01851EDE" w14:textId="58C3D332" w:rsidR="00322746"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0.99</w:t>
            </w:r>
          </w:p>
        </w:tc>
        <w:tc>
          <w:tcPr>
            <w:tcW w:w="1304" w:type="dxa"/>
            <w:vAlign w:val="center"/>
          </w:tcPr>
          <w:p w14:paraId="6AFDDF9F" w14:textId="298B399B" w:rsidR="00322746"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0.99</w:t>
            </w:r>
          </w:p>
        </w:tc>
        <w:tc>
          <w:tcPr>
            <w:tcW w:w="1304" w:type="dxa"/>
            <w:vAlign w:val="center"/>
          </w:tcPr>
          <w:p w14:paraId="2878C0B7" w14:textId="3D65ACB0" w:rsidR="00322746"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0.99</w:t>
            </w:r>
          </w:p>
        </w:tc>
        <w:tc>
          <w:tcPr>
            <w:tcW w:w="1304" w:type="dxa"/>
            <w:vAlign w:val="center"/>
          </w:tcPr>
          <w:p w14:paraId="3B85E55A" w14:textId="64122091" w:rsidR="00322746" w:rsidRPr="00B47AC4"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0.99</w:t>
            </w:r>
          </w:p>
        </w:tc>
      </w:tr>
      <w:tr w:rsidR="00322746" w14:paraId="3380F6F3" w14:textId="77777777" w:rsidTr="00322746">
        <w:trPr>
          <w:trHeight w:val="800"/>
        </w:trPr>
        <w:tc>
          <w:tcPr>
            <w:tcW w:w="1657" w:type="dxa"/>
            <w:vAlign w:val="center"/>
          </w:tcPr>
          <w:p w14:paraId="4CE20D5D" w14:textId="77777777" w:rsidR="00322746" w:rsidRPr="00B47AC4" w:rsidRDefault="00322746" w:rsidP="00322746">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Return on Regulatory Equity at the beginning of the year</w:t>
            </w:r>
          </w:p>
        </w:tc>
        <w:tc>
          <w:tcPr>
            <w:tcW w:w="1304" w:type="dxa"/>
            <w:vAlign w:val="center"/>
          </w:tcPr>
          <w:p w14:paraId="172791FD" w14:textId="6E71F2D8" w:rsidR="00322746" w:rsidRPr="00B47AC4"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0.23</w:t>
            </w:r>
          </w:p>
        </w:tc>
        <w:tc>
          <w:tcPr>
            <w:tcW w:w="1304" w:type="dxa"/>
            <w:vAlign w:val="center"/>
          </w:tcPr>
          <w:p w14:paraId="64184B48" w14:textId="17B48E7A" w:rsidR="00322746"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0.23</w:t>
            </w:r>
          </w:p>
        </w:tc>
        <w:tc>
          <w:tcPr>
            <w:tcW w:w="1304" w:type="dxa"/>
            <w:vAlign w:val="center"/>
          </w:tcPr>
          <w:p w14:paraId="130D0816" w14:textId="6E50025A" w:rsidR="00322746"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0.23</w:t>
            </w:r>
          </w:p>
        </w:tc>
        <w:tc>
          <w:tcPr>
            <w:tcW w:w="1304" w:type="dxa"/>
            <w:vAlign w:val="center"/>
          </w:tcPr>
          <w:p w14:paraId="75FC024A" w14:textId="0B31ED62" w:rsidR="00322746"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0.23</w:t>
            </w:r>
          </w:p>
        </w:tc>
        <w:tc>
          <w:tcPr>
            <w:tcW w:w="1304" w:type="dxa"/>
            <w:vAlign w:val="center"/>
          </w:tcPr>
          <w:p w14:paraId="5FF0C9F7" w14:textId="7C069246" w:rsidR="00322746" w:rsidRPr="00B47AC4" w:rsidRDefault="00322746" w:rsidP="00322746">
            <w:pPr>
              <w:jc w:val="center"/>
              <w:rPr>
                <w:rFonts w:ascii="Arial" w:hAnsi="Arial" w:cs="Arial"/>
                <w:bCs/>
                <w:color w:val="000000"/>
                <w:sz w:val="24"/>
                <w:szCs w:val="24"/>
                <w:lang w:eastAsia="en-IN"/>
              </w:rPr>
            </w:pPr>
            <w:r w:rsidRPr="00322746">
              <w:rPr>
                <w:rFonts w:ascii="Arial" w:hAnsi="Arial" w:cs="Arial"/>
                <w:bCs/>
                <w:color w:val="000000"/>
                <w:sz w:val="24"/>
                <w:szCs w:val="24"/>
                <w:lang w:eastAsia="en-IN"/>
              </w:rPr>
              <w:t>0.23</w:t>
            </w:r>
          </w:p>
        </w:tc>
      </w:tr>
      <w:tr w:rsidR="00322746" w14:paraId="4F02B40A" w14:textId="77777777" w:rsidTr="00322746">
        <w:trPr>
          <w:trHeight w:val="800"/>
        </w:trPr>
        <w:tc>
          <w:tcPr>
            <w:tcW w:w="1657" w:type="dxa"/>
            <w:vAlign w:val="center"/>
          </w:tcPr>
          <w:p w14:paraId="758EA988" w14:textId="77777777" w:rsidR="00322746" w:rsidRPr="00B47AC4" w:rsidRDefault="00322746" w:rsidP="00322746">
            <w:pPr>
              <w:jc w:val="center"/>
              <w:rPr>
                <w:rFonts w:ascii="Arial" w:hAnsi="Arial" w:cs="Arial"/>
                <w:bCs/>
                <w:color w:val="000000"/>
                <w:sz w:val="24"/>
                <w:szCs w:val="24"/>
                <w:lang w:eastAsia="en-IN"/>
              </w:rPr>
            </w:pPr>
            <w:r w:rsidRPr="00F44D6F">
              <w:rPr>
                <w:rFonts w:ascii="Arial" w:hAnsi="Arial" w:cs="Arial"/>
                <w:bCs/>
                <w:color w:val="000000"/>
                <w:sz w:val="24"/>
                <w:szCs w:val="24"/>
                <w:lang w:eastAsia="en-IN"/>
              </w:rPr>
              <w:t xml:space="preserve">Return on Equity portion of </w:t>
            </w:r>
            <w:proofErr w:type="spellStart"/>
            <w:r w:rsidRPr="00F44D6F">
              <w:rPr>
                <w:rFonts w:ascii="Arial" w:hAnsi="Arial" w:cs="Arial"/>
                <w:bCs/>
                <w:color w:val="000000"/>
                <w:sz w:val="24"/>
                <w:szCs w:val="24"/>
                <w:lang w:eastAsia="en-IN"/>
              </w:rPr>
              <w:t>capitalisation</w:t>
            </w:r>
            <w:proofErr w:type="spellEnd"/>
            <w:r w:rsidRPr="00F44D6F">
              <w:rPr>
                <w:rFonts w:ascii="Arial" w:hAnsi="Arial" w:cs="Arial"/>
                <w:bCs/>
                <w:color w:val="000000"/>
                <w:sz w:val="24"/>
                <w:szCs w:val="24"/>
                <w:lang w:eastAsia="en-IN"/>
              </w:rPr>
              <w:t xml:space="preserve"> during the year</w:t>
            </w:r>
          </w:p>
        </w:tc>
        <w:tc>
          <w:tcPr>
            <w:tcW w:w="1304" w:type="dxa"/>
            <w:vAlign w:val="center"/>
          </w:tcPr>
          <w:p w14:paraId="7D0ABDC3" w14:textId="384D1225" w:rsidR="00322746" w:rsidRPr="00B47AC4" w:rsidRDefault="00322746" w:rsidP="00322746">
            <w:pPr>
              <w:jc w:val="center"/>
              <w:rPr>
                <w:rFonts w:ascii="Arial" w:hAnsi="Arial" w:cs="Arial"/>
                <w:bCs/>
                <w:color w:val="000000"/>
                <w:sz w:val="24"/>
                <w:szCs w:val="24"/>
                <w:lang w:eastAsia="en-IN"/>
              </w:rPr>
            </w:pPr>
          </w:p>
        </w:tc>
        <w:tc>
          <w:tcPr>
            <w:tcW w:w="1304" w:type="dxa"/>
            <w:vAlign w:val="center"/>
          </w:tcPr>
          <w:p w14:paraId="201EEFAE" w14:textId="193C45C3" w:rsidR="00322746" w:rsidRDefault="00322746" w:rsidP="00322746">
            <w:pPr>
              <w:jc w:val="center"/>
              <w:rPr>
                <w:rFonts w:ascii="Arial" w:hAnsi="Arial" w:cs="Arial"/>
                <w:bCs/>
                <w:color w:val="000000"/>
                <w:sz w:val="24"/>
                <w:szCs w:val="24"/>
                <w:lang w:eastAsia="en-IN"/>
              </w:rPr>
            </w:pPr>
          </w:p>
        </w:tc>
        <w:tc>
          <w:tcPr>
            <w:tcW w:w="1304" w:type="dxa"/>
            <w:vAlign w:val="center"/>
          </w:tcPr>
          <w:p w14:paraId="5DDDBA34" w14:textId="667E602B" w:rsidR="00322746" w:rsidRDefault="00322746" w:rsidP="00322746">
            <w:pPr>
              <w:jc w:val="center"/>
              <w:rPr>
                <w:rFonts w:ascii="Arial" w:hAnsi="Arial" w:cs="Arial"/>
                <w:bCs/>
                <w:color w:val="000000"/>
                <w:sz w:val="24"/>
                <w:szCs w:val="24"/>
                <w:lang w:eastAsia="en-IN"/>
              </w:rPr>
            </w:pPr>
          </w:p>
        </w:tc>
        <w:tc>
          <w:tcPr>
            <w:tcW w:w="1304" w:type="dxa"/>
            <w:vAlign w:val="center"/>
          </w:tcPr>
          <w:p w14:paraId="1E3D4E7C" w14:textId="2FCCFFCE" w:rsidR="00322746" w:rsidRDefault="00322746" w:rsidP="00322746">
            <w:pPr>
              <w:jc w:val="center"/>
              <w:rPr>
                <w:rFonts w:ascii="Arial" w:hAnsi="Arial" w:cs="Arial"/>
                <w:bCs/>
                <w:color w:val="000000"/>
                <w:sz w:val="24"/>
                <w:szCs w:val="24"/>
                <w:lang w:eastAsia="en-IN"/>
              </w:rPr>
            </w:pPr>
          </w:p>
        </w:tc>
        <w:tc>
          <w:tcPr>
            <w:tcW w:w="1304" w:type="dxa"/>
            <w:vAlign w:val="center"/>
          </w:tcPr>
          <w:p w14:paraId="30F8AC9C" w14:textId="66719E26" w:rsidR="00322746" w:rsidRPr="00B47AC4" w:rsidRDefault="00322746" w:rsidP="00322746">
            <w:pPr>
              <w:jc w:val="center"/>
              <w:rPr>
                <w:rFonts w:ascii="Arial" w:hAnsi="Arial" w:cs="Arial"/>
                <w:bCs/>
                <w:color w:val="000000"/>
                <w:sz w:val="24"/>
                <w:szCs w:val="24"/>
                <w:lang w:eastAsia="en-IN"/>
              </w:rPr>
            </w:pPr>
          </w:p>
        </w:tc>
      </w:tr>
      <w:tr w:rsidR="00322746" w14:paraId="3AF648B1" w14:textId="77777777" w:rsidTr="00322746">
        <w:trPr>
          <w:trHeight w:val="800"/>
        </w:trPr>
        <w:tc>
          <w:tcPr>
            <w:tcW w:w="1657" w:type="dxa"/>
            <w:vAlign w:val="center"/>
          </w:tcPr>
          <w:p w14:paraId="35C1B588" w14:textId="77777777" w:rsidR="00322746" w:rsidRPr="00F44D6F" w:rsidRDefault="00322746" w:rsidP="00322746">
            <w:pPr>
              <w:jc w:val="center"/>
              <w:rPr>
                <w:rFonts w:ascii="Arial" w:hAnsi="Arial" w:cs="Arial"/>
                <w:b/>
                <w:bCs/>
                <w:color w:val="000000"/>
                <w:sz w:val="24"/>
                <w:szCs w:val="24"/>
                <w:lang w:eastAsia="en-IN"/>
              </w:rPr>
            </w:pPr>
            <w:r w:rsidRPr="00F44D6F">
              <w:rPr>
                <w:rFonts w:ascii="Arial" w:hAnsi="Arial" w:cs="Arial"/>
                <w:b/>
                <w:bCs/>
                <w:color w:val="000000"/>
                <w:sz w:val="24"/>
                <w:szCs w:val="24"/>
                <w:lang w:eastAsia="en-IN"/>
              </w:rPr>
              <w:t>Return on equity</w:t>
            </w:r>
          </w:p>
        </w:tc>
        <w:tc>
          <w:tcPr>
            <w:tcW w:w="1304" w:type="dxa"/>
            <w:vAlign w:val="center"/>
          </w:tcPr>
          <w:p w14:paraId="635DEA56" w14:textId="5E13FC66" w:rsidR="00322746" w:rsidRPr="00322746" w:rsidRDefault="00322746" w:rsidP="00322746">
            <w:pPr>
              <w:jc w:val="center"/>
              <w:rPr>
                <w:rFonts w:ascii="Arial" w:hAnsi="Arial" w:cs="Arial"/>
                <w:b/>
                <w:bCs/>
                <w:color w:val="000000"/>
                <w:sz w:val="24"/>
                <w:szCs w:val="24"/>
                <w:lang w:eastAsia="en-IN"/>
              </w:rPr>
            </w:pPr>
            <w:r w:rsidRPr="00322746">
              <w:rPr>
                <w:rFonts w:ascii="Arial" w:hAnsi="Arial" w:cs="Arial"/>
                <w:b/>
                <w:bCs/>
                <w:color w:val="000000"/>
                <w:sz w:val="24"/>
                <w:szCs w:val="24"/>
                <w:lang w:eastAsia="en-IN"/>
              </w:rPr>
              <w:t>0.23</w:t>
            </w:r>
          </w:p>
        </w:tc>
        <w:tc>
          <w:tcPr>
            <w:tcW w:w="1304" w:type="dxa"/>
            <w:vAlign w:val="center"/>
          </w:tcPr>
          <w:p w14:paraId="24F3CD78" w14:textId="49074120" w:rsidR="00322746" w:rsidRPr="00322746" w:rsidRDefault="00322746" w:rsidP="00322746">
            <w:pPr>
              <w:jc w:val="center"/>
              <w:rPr>
                <w:rFonts w:ascii="Arial" w:hAnsi="Arial" w:cs="Arial"/>
                <w:b/>
                <w:bCs/>
                <w:color w:val="000000"/>
                <w:sz w:val="24"/>
                <w:szCs w:val="24"/>
                <w:lang w:eastAsia="en-IN"/>
              </w:rPr>
            </w:pPr>
            <w:r w:rsidRPr="00322746">
              <w:rPr>
                <w:rFonts w:ascii="Arial" w:hAnsi="Arial" w:cs="Arial"/>
                <w:b/>
                <w:bCs/>
                <w:color w:val="000000"/>
                <w:sz w:val="24"/>
                <w:szCs w:val="24"/>
                <w:lang w:eastAsia="en-IN"/>
              </w:rPr>
              <w:t>0.23</w:t>
            </w:r>
          </w:p>
        </w:tc>
        <w:tc>
          <w:tcPr>
            <w:tcW w:w="1304" w:type="dxa"/>
            <w:vAlign w:val="center"/>
          </w:tcPr>
          <w:p w14:paraId="381E4179" w14:textId="3DEB9577" w:rsidR="00322746" w:rsidRPr="00322746" w:rsidRDefault="00322746" w:rsidP="00322746">
            <w:pPr>
              <w:jc w:val="center"/>
              <w:rPr>
                <w:rFonts w:ascii="Arial" w:hAnsi="Arial" w:cs="Arial"/>
                <w:b/>
                <w:bCs/>
                <w:color w:val="000000"/>
                <w:sz w:val="24"/>
                <w:szCs w:val="24"/>
                <w:lang w:eastAsia="en-IN"/>
              </w:rPr>
            </w:pPr>
            <w:r w:rsidRPr="00322746">
              <w:rPr>
                <w:rFonts w:ascii="Arial" w:hAnsi="Arial" w:cs="Arial"/>
                <w:b/>
                <w:bCs/>
                <w:color w:val="000000"/>
                <w:sz w:val="24"/>
                <w:szCs w:val="24"/>
                <w:lang w:eastAsia="en-IN"/>
              </w:rPr>
              <w:t>0.23</w:t>
            </w:r>
          </w:p>
        </w:tc>
        <w:tc>
          <w:tcPr>
            <w:tcW w:w="1304" w:type="dxa"/>
            <w:vAlign w:val="center"/>
          </w:tcPr>
          <w:p w14:paraId="7BC2805E" w14:textId="398CAFAF" w:rsidR="00322746" w:rsidRPr="00322746" w:rsidRDefault="00322746" w:rsidP="00322746">
            <w:pPr>
              <w:jc w:val="center"/>
              <w:rPr>
                <w:rFonts w:ascii="Arial" w:hAnsi="Arial" w:cs="Arial"/>
                <w:b/>
                <w:bCs/>
                <w:color w:val="000000"/>
                <w:sz w:val="24"/>
                <w:szCs w:val="24"/>
                <w:lang w:eastAsia="en-IN"/>
              </w:rPr>
            </w:pPr>
            <w:r w:rsidRPr="00322746">
              <w:rPr>
                <w:rFonts w:ascii="Arial" w:hAnsi="Arial" w:cs="Arial"/>
                <w:b/>
                <w:bCs/>
                <w:color w:val="000000"/>
                <w:sz w:val="24"/>
                <w:szCs w:val="24"/>
                <w:lang w:eastAsia="en-IN"/>
              </w:rPr>
              <w:t>0.23</w:t>
            </w:r>
          </w:p>
        </w:tc>
        <w:tc>
          <w:tcPr>
            <w:tcW w:w="1304" w:type="dxa"/>
            <w:vAlign w:val="center"/>
          </w:tcPr>
          <w:p w14:paraId="6FC385F0" w14:textId="6419530C" w:rsidR="00322746" w:rsidRPr="00322746" w:rsidRDefault="00322746" w:rsidP="00322746">
            <w:pPr>
              <w:jc w:val="center"/>
              <w:rPr>
                <w:rFonts w:ascii="Arial" w:hAnsi="Arial" w:cs="Arial"/>
                <w:b/>
                <w:bCs/>
                <w:color w:val="000000"/>
                <w:sz w:val="24"/>
                <w:szCs w:val="24"/>
                <w:lang w:eastAsia="en-IN"/>
              </w:rPr>
            </w:pPr>
            <w:r w:rsidRPr="00322746">
              <w:rPr>
                <w:rFonts w:ascii="Arial" w:hAnsi="Arial" w:cs="Arial"/>
                <w:b/>
                <w:bCs/>
                <w:color w:val="000000"/>
                <w:sz w:val="24"/>
                <w:szCs w:val="24"/>
                <w:lang w:eastAsia="en-IN"/>
              </w:rPr>
              <w:t>0.23</w:t>
            </w:r>
          </w:p>
        </w:tc>
      </w:tr>
    </w:tbl>
    <w:p w14:paraId="776B69F1" w14:textId="77777777" w:rsidR="00A03F58" w:rsidRDefault="00A03F58">
      <w:pPr>
        <w:pStyle w:val="ListParagraph"/>
        <w:spacing w:line="360" w:lineRule="auto"/>
        <w:ind w:left="576" w:right="526"/>
        <w:jc w:val="both"/>
        <w:rPr>
          <w:rFonts w:ascii="Arial" w:hAnsi="Arial" w:cs="Arial"/>
          <w:sz w:val="24"/>
          <w:szCs w:val="24"/>
          <w:lang w:val="en-GB"/>
        </w:rPr>
      </w:pPr>
    </w:p>
    <w:p w14:paraId="48CC4742" w14:textId="7FBDFA24" w:rsidR="00E31DC2" w:rsidRPr="00B47AC4" w:rsidRDefault="00E31DC2" w:rsidP="00963EF0">
      <w:pPr>
        <w:spacing w:before="11" w:line="360" w:lineRule="auto"/>
        <w:ind w:left="720" w:right="526" w:firstLine="720"/>
        <w:jc w:val="both"/>
      </w:pPr>
    </w:p>
    <w:p w14:paraId="18B87CFB" w14:textId="21182C57" w:rsidR="001734B5" w:rsidRPr="00E618B8" w:rsidRDefault="001734B5" w:rsidP="00B47AC4">
      <w:pPr>
        <w:pStyle w:val="Heading2"/>
        <w:spacing w:line="360" w:lineRule="auto"/>
      </w:pPr>
      <w:bookmarkStart w:id="44" w:name="_Toc470784565"/>
      <w:r w:rsidRPr="00E618B8">
        <w:t>Interest &amp; Finance Charges</w:t>
      </w:r>
      <w:bookmarkEnd w:id="44"/>
    </w:p>
    <w:p w14:paraId="059C446C" w14:textId="40A767BE" w:rsidR="001734B5" w:rsidRPr="00E618B8" w:rsidRDefault="001734B5" w:rsidP="00B47AC4">
      <w:pPr>
        <w:pStyle w:val="ListParagraph"/>
        <w:spacing w:line="360" w:lineRule="auto"/>
        <w:ind w:left="993" w:right="526"/>
        <w:jc w:val="both"/>
        <w:rPr>
          <w:rFonts w:ascii="Arial" w:hAnsi="Arial" w:cs="Arial"/>
          <w:sz w:val="24"/>
          <w:szCs w:val="24"/>
          <w:lang w:val="en-GB"/>
        </w:rPr>
      </w:pPr>
      <w:r w:rsidRPr="00E618B8">
        <w:rPr>
          <w:rFonts w:ascii="Arial" w:hAnsi="Arial" w:cs="Arial"/>
          <w:sz w:val="24"/>
          <w:szCs w:val="24"/>
          <w:lang w:val="en-GB"/>
        </w:rPr>
        <w:t>The</w:t>
      </w:r>
      <w:r w:rsidR="006537B0">
        <w:rPr>
          <w:rFonts w:ascii="Arial" w:hAnsi="Arial" w:cs="Arial"/>
          <w:sz w:val="24"/>
          <w:szCs w:val="24"/>
          <w:lang w:val="en-GB"/>
        </w:rPr>
        <w:t xml:space="preserve"> debt amount has been considered as per </w:t>
      </w:r>
      <w:r w:rsidRPr="00E618B8">
        <w:rPr>
          <w:rFonts w:ascii="Arial" w:hAnsi="Arial" w:cs="Arial"/>
          <w:sz w:val="24"/>
          <w:szCs w:val="24"/>
          <w:lang w:val="en-GB"/>
        </w:rPr>
        <w:t xml:space="preserve">JSERC (Terms and Conditions for Determination of Transmission Tariff) Regulations, 2015 </w:t>
      </w:r>
      <w:r w:rsidR="006537B0">
        <w:rPr>
          <w:rFonts w:ascii="Arial" w:hAnsi="Arial" w:cs="Arial"/>
          <w:sz w:val="24"/>
          <w:szCs w:val="24"/>
          <w:lang w:val="en-GB"/>
        </w:rPr>
        <w:t xml:space="preserve">and as mentioned in section 2.3 of this petition. The repayment for the year </w:t>
      </w:r>
      <w:r w:rsidR="00963EF0">
        <w:rPr>
          <w:rFonts w:ascii="Arial" w:hAnsi="Arial" w:cs="Arial"/>
          <w:sz w:val="24"/>
          <w:szCs w:val="24"/>
          <w:lang w:val="en-GB"/>
        </w:rPr>
        <w:t xml:space="preserve">has been considered </w:t>
      </w:r>
      <w:r w:rsidR="006537B0">
        <w:rPr>
          <w:rFonts w:ascii="Arial" w:hAnsi="Arial" w:cs="Arial"/>
          <w:sz w:val="24"/>
          <w:szCs w:val="24"/>
          <w:lang w:val="en-GB"/>
        </w:rPr>
        <w:t>equal to the depreciation</w:t>
      </w:r>
      <w:r w:rsidR="009C20AA">
        <w:rPr>
          <w:rFonts w:ascii="Arial" w:hAnsi="Arial" w:cs="Arial"/>
          <w:sz w:val="24"/>
          <w:szCs w:val="24"/>
          <w:lang w:val="en-GB"/>
        </w:rPr>
        <w:t xml:space="preserve"> as </w:t>
      </w:r>
      <w:r w:rsidR="00963EF0">
        <w:rPr>
          <w:rFonts w:ascii="Arial" w:hAnsi="Arial" w:cs="Arial"/>
          <w:sz w:val="24"/>
          <w:szCs w:val="24"/>
          <w:lang w:val="en-GB"/>
        </w:rPr>
        <w:t>per the provisions of the Transmission Tariff Regulations 2015 notified by the Hon’ble Commission. Relevant provisions of the Transmission Tariff regulations are reproduced below for ready reference:</w:t>
      </w:r>
      <w:r w:rsidR="009C20AA">
        <w:rPr>
          <w:rFonts w:ascii="Arial" w:hAnsi="Arial" w:cs="Arial"/>
          <w:sz w:val="24"/>
          <w:szCs w:val="24"/>
          <w:lang w:val="en-GB"/>
        </w:rPr>
        <w:t xml:space="preserve"> </w:t>
      </w:r>
    </w:p>
    <w:p w14:paraId="56F99C41" w14:textId="77777777" w:rsidR="001734B5" w:rsidRDefault="001734B5">
      <w:pPr>
        <w:pStyle w:val="ListParagraph"/>
        <w:spacing w:line="360" w:lineRule="auto"/>
        <w:ind w:left="576" w:right="526"/>
        <w:jc w:val="both"/>
        <w:rPr>
          <w:rFonts w:ascii="Arial" w:hAnsi="Arial" w:cs="Arial"/>
          <w:sz w:val="24"/>
          <w:szCs w:val="24"/>
          <w:lang w:val="en-GB"/>
        </w:rPr>
      </w:pPr>
    </w:p>
    <w:p w14:paraId="3CCE6F35" w14:textId="28B5615A" w:rsidR="006537B0" w:rsidRPr="00E618B8" w:rsidRDefault="006537B0">
      <w:pPr>
        <w:autoSpaceDE w:val="0"/>
        <w:autoSpaceDN w:val="0"/>
        <w:adjustRightInd w:val="0"/>
        <w:spacing w:line="360" w:lineRule="auto"/>
        <w:ind w:left="1440" w:right="526" w:hanging="720"/>
        <w:jc w:val="both"/>
        <w:rPr>
          <w:rFonts w:ascii="Arial" w:eastAsia="Calibri" w:hAnsi="Arial" w:cs="Arial"/>
          <w:i/>
          <w:sz w:val="24"/>
          <w:szCs w:val="24"/>
          <w:lang w:val="en-IN" w:eastAsia="en-GB"/>
        </w:rPr>
      </w:pPr>
      <w:r w:rsidRPr="00E618B8">
        <w:rPr>
          <w:rFonts w:ascii="Arial" w:eastAsia="Calibri" w:hAnsi="Arial" w:cs="Arial"/>
          <w:i/>
          <w:sz w:val="24"/>
          <w:szCs w:val="24"/>
          <w:lang w:val="en-IN" w:eastAsia="en-GB"/>
        </w:rPr>
        <w:t xml:space="preserve">7.19 </w:t>
      </w:r>
      <w:r w:rsidRPr="00E618B8">
        <w:rPr>
          <w:rFonts w:ascii="Arial" w:eastAsia="Calibri" w:hAnsi="Arial" w:cs="Arial"/>
          <w:i/>
          <w:sz w:val="24"/>
          <w:szCs w:val="24"/>
          <w:lang w:val="en-IN" w:eastAsia="en-GB"/>
        </w:rPr>
        <w:tab/>
        <w:t>The rate of interest shall be the weighted average rate of interest calculated on the basis of the actual loan portfolio at the beginning of each Year applicable to the Project:</w:t>
      </w:r>
    </w:p>
    <w:p w14:paraId="7D8EFE7C" w14:textId="600D86CE" w:rsidR="006537B0" w:rsidRPr="00E618B8" w:rsidRDefault="006537B0">
      <w:pPr>
        <w:autoSpaceDE w:val="0"/>
        <w:autoSpaceDN w:val="0"/>
        <w:adjustRightInd w:val="0"/>
        <w:spacing w:line="360" w:lineRule="auto"/>
        <w:ind w:left="1440" w:right="526"/>
        <w:jc w:val="both"/>
        <w:rPr>
          <w:rFonts w:ascii="Arial" w:eastAsia="Calibri" w:hAnsi="Arial" w:cs="Arial"/>
          <w:i/>
          <w:sz w:val="24"/>
          <w:szCs w:val="24"/>
          <w:lang w:val="en-IN" w:eastAsia="en-GB"/>
        </w:rPr>
      </w:pPr>
      <w:r w:rsidRPr="00E618B8">
        <w:rPr>
          <w:rFonts w:ascii="Arial" w:eastAsia="Calibri" w:hAnsi="Arial" w:cs="Arial"/>
          <w:i/>
          <w:sz w:val="24"/>
          <w:szCs w:val="24"/>
          <w:lang w:val="en-IN" w:eastAsia="en-GB"/>
        </w:rPr>
        <w:t>Provided that if there is no actual loan for a particular year but normative loan is still outstanding, the last available weighted average rate of interest shall be considered:</w:t>
      </w:r>
    </w:p>
    <w:p w14:paraId="4D29D525" w14:textId="7B57F1A9" w:rsidR="006537B0" w:rsidRPr="00E618B8" w:rsidRDefault="006537B0">
      <w:pPr>
        <w:autoSpaceDE w:val="0"/>
        <w:autoSpaceDN w:val="0"/>
        <w:adjustRightInd w:val="0"/>
        <w:spacing w:line="360" w:lineRule="auto"/>
        <w:ind w:left="1440" w:right="526"/>
        <w:jc w:val="both"/>
        <w:rPr>
          <w:rFonts w:ascii="Arial" w:eastAsia="Calibri" w:hAnsi="Arial" w:cs="Arial"/>
          <w:i/>
          <w:sz w:val="24"/>
          <w:szCs w:val="24"/>
          <w:lang w:val="en-IN" w:eastAsia="en-GB"/>
        </w:rPr>
      </w:pPr>
      <w:r w:rsidRPr="00E618B8">
        <w:rPr>
          <w:rFonts w:ascii="Arial" w:eastAsia="Calibri" w:hAnsi="Arial" w:cs="Arial"/>
          <w:i/>
          <w:sz w:val="24"/>
          <w:szCs w:val="24"/>
          <w:lang w:val="en-IN" w:eastAsia="en-GB"/>
        </w:rPr>
        <w:t>Provided further that if the Transmission System does not have actual loan, then the weighted average rate of interest of the Transmission Licensee as a whole shall be considered:</w:t>
      </w:r>
    </w:p>
    <w:p w14:paraId="77DEED7B" w14:textId="77777777" w:rsidR="006537B0" w:rsidRPr="00E618B8" w:rsidRDefault="006537B0">
      <w:pPr>
        <w:autoSpaceDE w:val="0"/>
        <w:autoSpaceDN w:val="0"/>
        <w:adjustRightInd w:val="0"/>
        <w:spacing w:line="360" w:lineRule="auto"/>
        <w:ind w:left="1440" w:right="526" w:hanging="720"/>
        <w:jc w:val="both"/>
        <w:rPr>
          <w:rFonts w:ascii="Arial" w:eastAsia="Calibri" w:hAnsi="Arial" w:cs="Arial"/>
          <w:i/>
          <w:sz w:val="24"/>
          <w:szCs w:val="24"/>
          <w:lang w:val="en-IN" w:eastAsia="en-GB"/>
        </w:rPr>
      </w:pPr>
    </w:p>
    <w:p w14:paraId="73BC798E" w14:textId="4B717E83" w:rsidR="006537B0" w:rsidRPr="00E618B8" w:rsidRDefault="006537B0">
      <w:pPr>
        <w:autoSpaceDE w:val="0"/>
        <w:autoSpaceDN w:val="0"/>
        <w:adjustRightInd w:val="0"/>
        <w:spacing w:line="360" w:lineRule="auto"/>
        <w:ind w:left="1440" w:right="526" w:hanging="720"/>
        <w:jc w:val="both"/>
        <w:rPr>
          <w:rFonts w:ascii="Arial" w:eastAsia="Calibri" w:hAnsi="Arial" w:cs="Arial"/>
          <w:i/>
          <w:sz w:val="24"/>
          <w:szCs w:val="24"/>
          <w:lang w:val="en-IN" w:eastAsia="en-GB"/>
        </w:rPr>
      </w:pPr>
      <w:r w:rsidRPr="00E618B8">
        <w:rPr>
          <w:rFonts w:ascii="Arial" w:eastAsia="Calibri" w:hAnsi="Arial" w:cs="Arial"/>
          <w:i/>
          <w:sz w:val="24"/>
          <w:szCs w:val="24"/>
          <w:lang w:val="en-IN" w:eastAsia="en-GB"/>
        </w:rPr>
        <w:t xml:space="preserve">7.20 </w:t>
      </w:r>
      <w:r w:rsidRPr="00E618B8">
        <w:rPr>
          <w:rFonts w:ascii="Arial" w:eastAsia="Calibri" w:hAnsi="Arial" w:cs="Arial"/>
          <w:i/>
          <w:sz w:val="24"/>
          <w:szCs w:val="24"/>
          <w:lang w:val="en-IN" w:eastAsia="en-GB"/>
        </w:rPr>
        <w:tab/>
        <w:t>Provided further, in case of new licensee commencing its operation after the date of effectiveness of these Regulations, and which doesn't has actual loan portfolio, the rate of interest shall be considered on normative basis and shall be equal to the Base rate of State Bank of India plus 200 basis points as on the date on which the licensee is declared under commercial operation.</w:t>
      </w:r>
    </w:p>
    <w:p w14:paraId="5DA982AB" w14:textId="2B793EDD" w:rsidR="006537B0" w:rsidRPr="00E618B8" w:rsidRDefault="006537B0">
      <w:pPr>
        <w:autoSpaceDE w:val="0"/>
        <w:autoSpaceDN w:val="0"/>
        <w:adjustRightInd w:val="0"/>
        <w:spacing w:line="360" w:lineRule="auto"/>
        <w:ind w:left="1440" w:right="526" w:hanging="720"/>
        <w:jc w:val="both"/>
        <w:rPr>
          <w:rFonts w:ascii="Arial" w:eastAsia="Calibri" w:hAnsi="Arial" w:cs="Arial"/>
          <w:i/>
          <w:sz w:val="24"/>
          <w:szCs w:val="24"/>
          <w:lang w:val="en-IN" w:eastAsia="en-GB"/>
        </w:rPr>
      </w:pPr>
      <w:r w:rsidRPr="00E618B8">
        <w:rPr>
          <w:rFonts w:ascii="Arial" w:eastAsia="Calibri" w:hAnsi="Arial" w:cs="Arial"/>
          <w:i/>
          <w:sz w:val="24"/>
          <w:szCs w:val="24"/>
          <w:lang w:val="en-IN" w:eastAsia="en-GB"/>
        </w:rPr>
        <w:t xml:space="preserve">7.21 </w:t>
      </w:r>
      <w:r w:rsidRPr="00E618B8">
        <w:rPr>
          <w:rFonts w:ascii="Arial" w:eastAsia="Calibri" w:hAnsi="Arial" w:cs="Arial"/>
          <w:i/>
          <w:sz w:val="24"/>
          <w:szCs w:val="24"/>
          <w:lang w:val="en-IN" w:eastAsia="en-GB"/>
        </w:rPr>
        <w:tab/>
        <w:t>The interest on loan shall be calculated on the normative average loan of the year by</w:t>
      </w:r>
      <w:r w:rsidR="009719DA" w:rsidRPr="00E618B8">
        <w:rPr>
          <w:rFonts w:ascii="Arial" w:eastAsia="Calibri" w:hAnsi="Arial" w:cs="Arial"/>
          <w:i/>
          <w:sz w:val="24"/>
          <w:szCs w:val="24"/>
          <w:lang w:val="en-IN" w:eastAsia="en-GB"/>
        </w:rPr>
        <w:t xml:space="preserve"> </w:t>
      </w:r>
      <w:r w:rsidRPr="00E618B8">
        <w:rPr>
          <w:rFonts w:ascii="Arial" w:eastAsia="Calibri" w:hAnsi="Arial" w:cs="Arial"/>
          <w:i/>
          <w:sz w:val="24"/>
          <w:szCs w:val="24"/>
          <w:lang w:val="en-IN" w:eastAsia="en-GB"/>
        </w:rPr>
        <w:t>applying the weighted average rate of interest.</w:t>
      </w:r>
    </w:p>
    <w:p w14:paraId="7DFC933D" w14:textId="77777777" w:rsidR="006537B0" w:rsidRDefault="006537B0">
      <w:pPr>
        <w:pStyle w:val="ListParagraph"/>
        <w:spacing w:line="360" w:lineRule="auto"/>
        <w:ind w:left="576" w:right="526"/>
        <w:jc w:val="both"/>
        <w:rPr>
          <w:rFonts w:ascii="Arial" w:hAnsi="Arial" w:cs="Arial"/>
          <w:sz w:val="24"/>
          <w:szCs w:val="24"/>
          <w:lang w:val="en-GB"/>
        </w:rPr>
      </w:pPr>
    </w:p>
    <w:p w14:paraId="3573B0A5" w14:textId="6D883BF3" w:rsidR="001734B5" w:rsidRDefault="009719DA" w:rsidP="00B47AC4">
      <w:pPr>
        <w:pStyle w:val="ListParagraph"/>
        <w:spacing w:line="360" w:lineRule="auto"/>
        <w:ind w:left="993" w:right="526"/>
        <w:jc w:val="both"/>
        <w:rPr>
          <w:rFonts w:ascii="Arial" w:hAnsi="Arial" w:cs="Arial"/>
          <w:sz w:val="24"/>
          <w:szCs w:val="24"/>
          <w:lang w:val="en-GB"/>
        </w:rPr>
      </w:pPr>
      <w:r>
        <w:rPr>
          <w:rFonts w:ascii="Arial" w:hAnsi="Arial" w:cs="Arial"/>
          <w:sz w:val="24"/>
          <w:szCs w:val="24"/>
          <w:lang w:val="en-GB"/>
        </w:rPr>
        <w:t xml:space="preserve">In accordance with the above, </w:t>
      </w:r>
      <w:r w:rsidR="00597A81">
        <w:rPr>
          <w:rFonts w:ascii="Arial" w:hAnsi="Arial" w:cs="Arial"/>
          <w:sz w:val="24"/>
          <w:szCs w:val="24"/>
          <w:lang w:val="en-GB"/>
        </w:rPr>
        <w:t>for calculation of Interest and Finance charges, the closing balance of 2014-15 i.e. 696 Cr. has been considered as the opening balance for the 2</w:t>
      </w:r>
      <w:r w:rsidR="00597A81" w:rsidRPr="00597A81">
        <w:rPr>
          <w:rFonts w:ascii="Arial" w:hAnsi="Arial" w:cs="Arial"/>
          <w:sz w:val="24"/>
          <w:szCs w:val="24"/>
          <w:vertAlign w:val="superscript"/>
          <w:lang w:val="en-GB"/>
        </w:rPr>
        <w:t>nd</w:t>
      </w:r>
      <w:r w:rsidR="00597A81">
        <w:rPr>
          <w:rFonts w:ascii="Arial" w:hAnsi="Arial" w:cs="Arial"/>
          <w:sz w:val="24"/>
          <w:szCs w:val="24"/>
          <w:lang w:val="en-GB"/>
        </w:rPr>
        <w:t xml:space="preserve"> control period. T</w:t>
      </w:r>
      <w:r>
        <w:rPr>
          <w:rFonts w:ascii="Arial" w:hAnsi="Arial" w:cs="Arial"/>
          <w:sz w:val="24"/>
          <w:szCs w:val="24"/>
          <w:lang w:val="en-GB"/>
        </w:rPr>
        <w:t xml:space="preserve">he weighted average interest rate of the loan portfolio </w:t>
      </w:r>
      <w:r w:rsidR="00597A81">
        <w:rPr>
          <w:rFonts w:ascii="Arial" w:hAnsi="Arial" w:cs="Arial"/>
          <w:sz w:val="24"/>
          <w:szCs w:val="24"/>
          <w:lang w:val="en-GB"/>
        </w:rPr>
        <w:t>has been considered as 11.3% (SBI Base rate of 9.3% + 200 basis points)</w:t>
      </w:r>
      <w:r>
        <w:rPr>
          <w:rFonts w:ascii="Arial" w:hAnsi="Arial" w:cs="Arial"/>
          <w:sz w:val="24"/>
          <w:szCs w:val="24"/>
          <w:lang w:val="en-GB"/>
        </w:rPr>
        <w:t xml:space="preserve">. </w:t>
      </w:r>
      <w:r w:rsidR="005C2C8D" w:rsidRPr="009C0FE3">
        <w:rPr>
          <w:rFonts w:ascii="Arial" w:eastAsia="Calibri" w:hAnsi="Arial" w:cs="Arial"/>
          <w:sz w:val="24"/>
          <w:szCs w:val="24"/>
          <w:lang w:val="en-IN" w:eastAsia="en-GB"/>
        </w:rPr>
        <w:t xml:space="preserve">The </w:t>
      </w:r>
      <w:r w:rsidR="005C2C8D">
        <w:rPr>
          <w:rFonts w:ascii="Arial" w:eastAsia="Calibri" w:hAnsi="Arial" w:cs="Arial"/>
          <w:sz w:val="24"/>
          <w:szCs w:val="24"/>
          <w:lang w:val="en-IN" w:eastAsia="en-GB"/>
        </w:rPr>
        <w:t xml:space="preserve">interest charges for the </w:t>
      </w:r>
      <w:r w:rsidR="005C2C8D" w:rsidRPr="009C0FE3">
        <w:rPr>
          <w:rFonts w:ascii="Arial" w:eastAsia="Calibri" w:hAnsi="Arial" w:cs="Arial"/>
          <w:sz w:val="24"/>
          <w:szCs w:val="24"/>
          <w:lang w:val="en-IN" w:eastAsia="en-GB"/>
        </w:rPr>
        <w:t>respective year is being calculated on the average of opening and closing balance</w:t>
      </w:r>
      <w:r w:rsidR="005C2C8D">
        <w:rPr>
          <w:rFonts w:ascii="Arial" w:eastAsia="Calibri" w:hAnsi="Arial" w:cs="Arial"/>
          <w:sz w:val="24"/>
          <w:szCs w:val="24"/>
          <w:lang w:val="en-IN" w:eastAsia="en-GB"/>
        </w:rPr>
        <w:t xml:space="preserve">s. </w:t>
      </w:r>
      <w:r w:rsidR="002232FA">
        <w:rPr>
          <w:rFonts w:ascii="Arial" w:eastAsia="Calibri" w:hAnsi="Arial" w:cs="Arial"/>
          <w:sz w:val="24"/>
          <w:szCs w:val="24"/>
          <w:lang w:val="en-IN" w:eastAsia="en-GB"/>
        </w:rPr>
        <w:t xml:space="preserve">Closing balance of the current year has been considered as the opening balance for the next year. </w:t>
      </w:r>
      <w:r w:rsidR="005C2C8D">
        <w:rPr>
          <w:rFonts w:ascii="Arial" w:hAnsi="Arial" w:cs="Arial"/>
          <w:sz w:val="24"/>
          <w:szCs w:val="24"/>
          <w:lang w:val="en-GB"/>
        </w:rPr>
        <w:t>T</w:t>
      </w:r>
      <w:r w:rsidR="001734B5" w:rsidRPr="00E618B8">
        <w:rPr>
          <w:rFonts w:ascii="Arial" w:hAnsi="Arial" w:cs="Arial"/>
          <w:sz w:val="24"/>
          <w:szCs w:val="24"/>
          <w:lang w:val="en-GB"/>
        </w:rPr>
        <w:t xml:space="preserve">he </w:t>
      </w:r>
      <w:r>
        <w:rPr>
          <w:rFonts w:ascii="Arial" w:hAnsi="Arial" w:cs="Arial"/>
          <w:sz w:val="24"/>
          <w:szCs w:val="24"/>
          <w:lang w:val="en-GB"/>
        </w:rPr>
        <w:t>p</w:t>
      </w:r>
      <w:r w:rsidR="001734B5" w:rsidRPr="00E618B8">
        <w:rPr>
          <w:rFonts w:ascii="Arial" w:hAnsi="Arial" w:cs="Arial"/>
          <w:sz w:val="24"/>
          <w:szCs w:val="24"/>
          <w:lang w:val="en-GB"/>
        </w:rPr>
        <w:t xml:space="preserve">rojected interest and finance charges for the control period </w:t>
      </w:r>
      <w:r w:rsidR="009C20AA">
        <w:rPr>
          <w:rFonts w:ascii="Arial" w:hAnsi="Arial" w:cs="Arial"/>
          <w:sz w:val="24"/>
          <w:szCs w:val="24"/>
          <w:lang w:val="en-GB"/>
        </w:rPr>
        <w:t xml:space="preserve">FY </w:t>
      </w:r>
      <w:r w:rsidR="001734B5" w:rsidRPr="00E618B8">
        <w:rPr>
          <w:rFonts w:ascii="Arial" w:hAnsi="Arial" w:cs="Arial"/>
          <w:sz w:val="24"/>
          <w:szCs w:val="24"/>
          <w:lang w:val="en-GB"/>
        </w:rPr>
        <w:t xml:space="preserve">2016-17 to </w:t>
      </w:r>
      <w:r w:rsidR="009C20AA">
        <w:rPr>
          <w:rFonts w:ascii="Arial" w:hAnsi="Arial" w:cs="Arial"/>
          <w:sz w:val="24"/>
          <w:szCs w:val="24"/>
          <w:lang w:val="en-GB"/>
        </w:rPr>
        <w:t xml:space="preserve">FY </w:t>
      </w:r>
      <w:r w:rsidR="001734B5" w:rsidRPr="00E618B8">
        <w:rPr>
          <w:rFonts w:ascii="Arial" w:hAnsi="Arial" w:cs="Arial"/>
          <w:sz w:val="24"/>
          <w:szCs w:val="24"/>
          <w:lang w:val="en-GB"/>
        </w:rPr>
        <w:t>2020-21 is as follows:</w:t>
      </w:r>
    </w:p>
    <w:p w14:paraId="40B41A82" w14:textId="77777777" w:rsidR="00534BCF" w:rsidRDefault="00534BCF" w:rsidP="00B47AC4">
      <w:pPr>
        <w:pStyle w:val="ListParagraph"/>
        <w:spacing w:line="360" w:lineRule="auto"/>
        <w:ind w:left="993" w:right="526"/>
        <w:jc w:val="both"/>
        <w:rPr>
          <w:rFonts w:ascii="Arial" w:hAnsi="Arial" w:cs="Arial"/>
          <w:sz w:val="24"/>
          <w:szCs w:val="24"/>
          <w:lang w:val="en-GB"/>
        </w:rPr>
      </w:pPr>
    </w:p>
    <w:p w14:paraId="496BA4C4" w14:textId="5869CB43" w:rsidR="001734B5" w:rsidRPr="00534BCF" w:rsidRDefault="00534BCF" w:rsidP="00534BCF">
      <w:pPr>
        <w:pStyle w:val="Caption"/>
        <w:jc w:val="center"/>
        <w:rPr>
          <w:rFonts w:asciiTheme="minorHAnsi" w:hAnsiTheme="minorHAnsi" w:cstheme="minorHAnsi"/>
          <w:color w:val="auto"/>
          <w:sz w:val="20"/>
        </w:rPr>
      </w:pPr>
      <w:bookmarkStart w:id="45" w:name="_Toc470784594"/>
      <w:r w:rsidRPr="00534BCF">
        <w:rPr>
          <w:rFonts w:asciiTheme="minorHAnsi" w:hAnsiTheme="minorHAnsi" w:cstheme="minorHAnsi"/>
          <w:b/>
          <w:color w:val="auto"/>
          <w:sz w:val="20"/>
        </w:rPr>
        <w:t xml:space="preserve">Table </w:t>
      </w:r>
      <w:r w:rsidRPr="00534BCF">
        <w:rPr>
          <w:rFonts w:asciiTheme="minorHAnsi" w:hAnsiTheme="minorHAnsi" w:cstheme="minorHAnsi"/>
          <w:b/>
          <w:color w:val="auto"/>
          <w:sz w:val="20"/>
        </w:rPr>
        <w:fldChar w:fldCharType="begin"/>
      </w:r>
      <w:r w:rsidRPr="00534BCF">
        <w:rPr>
          <w:rFonts w:asciiTheme="minorHAnsi" w:hAnsiTheme="minorHAnsi" w:cstheme="minorHAnsi"/>
          <w:b/>
          <w:color w:val="auto"/>
          <w:sz w:val="20"/>
        </w:rPr>
        <w:instrText xml:space="preserve"> SEQ Table \* ARABIC </w:instrText>
      </w:r>
      <w:r w:rsidRPr="00534BCF">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9</w:t>
      </w:r>
      <w:r w:rsidRPr="00534BCF">
        <w:rPr>
          <w:rFonts w:asciiTheme="minorHAnsi" w:hAnsiTheme="minorHAnsi" w:cstheme="minorHAnsi"/>
          <w:b/>
          <w:color w:val="auto"/>
          <w:sz w:val="20"/>
        </w:rPr>
        <w:fldChar w:fldCharType="end"/>
      </w:r>
      <w:r w:rsidRPr="00534BCF">
        <w:rPr>
          <w:rFonts w:asciiTheme="minorHAnsi" w:hAnsiTheme="minorHAnsi" w:cstheme="minorHAnsi"/>
          <w:b/>
          <w:color w:val="auto"/>
          <w:sz w:val="20"/>
        </w:rPr>
        <w:t xml:space="preserve"> : Interest &amp; Finance charges for the control period FY 2016-17 to 2020-21 (</w:t>
      </w:r>
      <w:proofErr w:type="spellStart"/>
      <w:r w:rsidRPr="00534BCF">
        <w:rPr>
          <w:rFonts w:asciiTheme="minorHAnsi" w:hAnsiTheme="minorHAnsi" w:cstheme="minorHAnsi"/>
          <w:b/>
          <w:color w:val="auto"/>
          <w:sz w:val="20"/>
        </w:rPr>
        <w:t>Rs</w:t>
      </w:r>
      <w:proofErr w:type="spellEnd"/>
      <w:r w:rsidRPr="00534BCF">
        <w:rPr>
          <w:rFonts w:asciiTheme="minorHAnsi" w:hAnsiTheme="minorHAnsi" w:cstheme="minorHAnsi"/>
          <w:b/>
          <w:color w:val="auto"/>
          <w:sz w:val="20"/>
        </w:rPr>
        <w:t xml:space="preserve">. </w:t>
      </w:r>
      <w:proofErr w:type="spellStart"/>
      <w:r w:rsidRPr="00534BCF">
        <w:rPr>
          <w:rFonts w:asciiTheme="minorHAnsi" w:hAnsiTheme="minorHAnsi" w:cstheme="minorHAnsi"/>
          <w:b/>
          <w:color w:val="auto"/>
          <w:sz w:val="20"/>
        </w:rPr>
        <w:t>Crs</w:t>
      </w:r>
      <w:proofErr w:type="spellEnd"/>
      <w:r w:rsidRPr="00534BCF">
        <w:rPr>
          <w:rFonts w:asciiTheme="minorHAnsi" w:hAnsiTheme="minorHAnsi" w:cstheme="minorHAnsi"/>
          <w:b/>
          <w:color w:val="auto"/>
          <w:sz w:val="20"/>
        </w:rPr>
        <w:t>)</w:t>
      </w:r>
      <w:bookmarkEnd w:id="45"/>
    </w:p>
    <w:tbl>
      <w:tblPr>
        <w:tblW w:w="5000" w:type="pct"/>
        <w:jc w:val="center"/>
        <w:tblLayout w:type="fixed"/>
        <w:tblLook w:val="04A0" w:firstRow="1" w:lastRow="0" w:firstColumn="1" w:lastColumn="0" w:noHBand="0" w:noVBand="1"/>
      </w:tblPr>
      <w:tblGrid>
        <w:gridCol w:w="3261"/>
        <w:gridCol w:w="1211"/>
        <w:gridCol w:w="1210"/>
        <w:gridCol w:w="1210"/>
        <w:gridCol w:w="1210"/>
        <w:gridCol w:w="1208"/>
      </w:tblGrid>
      <w:tr w:rsidR="00534BCF" w:rsidRPr="003D4C67" w14:paraId="46D9A1E9" w14:textId="77777777" w:rsidTr="00534BCF">
        <w:trPr>
          <w:trHeight w:val="300"/>
          <w:tblHeader/>
          <w:jc w:val="center"/>
        </w:trPr>
        <w:tc>
          <w:tcPr>
            <w:tcW w:w="1751"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7CE6A3F5" w14:textId="77777777" w:rsidR="005C2C8D" w:rsidRPr="00B47AC4" w:rsidRDefault="005C2C8D" w:rsidP="00850420">
            <w:pPr>
              <w:spacing w:before="60" w:after="60"/>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lastRenderedPageBreak/>
              <w:t>Particulars</w:t>
            </w:r>
          </w:p>
        </w:tc>
        <w:tc>
          <w:tcPr>
            <w:tcW w:w="650"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72CFAA5" w14:textId="77777777" w:rsidR="005C2C8D" w:rsidRPr="00B47AC4" w:rsidRDefault="005C2C8D" w:rsidP="00850420">
            <w:pPr>
              <w:spacing w:before="60" w:after="60"/>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650"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53986388" w14:textId="77777777" w:rsidR="005C2C8D" w:rsidRPr="00B47AC4" w:rsidRDefault="005C2C8D" w:rsidP="00850420">
            <w:pPr>
              <w:spacing w:before="60" w:after="60"/>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650"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182F3F36" w14:textId="77777777" w:rsidR="005C2C8D" w:rsidRPr="00B47AC4" w:rsidRDefault="005C2C8D" w:rsidP="00850420">
            <w:pPr>
              <w:spacing w:before="60" w:after="60"/>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650"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6798B62F" w14:textId="77777777" w:rsidR="005C2C8D" w:rsidRPr="00B47AC4" w:rsidRDefault="005C2C8D" w:rsidP="00850420">
            <w:pPr>
              <w:spacing w:before="60" w:after="60"/>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650"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6892126C" w14:textId="77777777" w:rsidR="005C2C8D" w:rsidRPr="00B47AC4" w:rsidRDefault="005C2C8D" w:rsidP="00850420">
            <w:pPr>
              <w:spacing w:before="60" w:after="60"/>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534BCF" w:rsidRPr="003D4C67" w14:paraId="77647A24" w14:textId="77777777" w:rsidTr="00534BCF">
        <w:trPr>
          <w:trHeight w:val="300"/>
          <w:jc w:val="center"/>
        </w:trPr>
        <w:tc>
          <w:tcPr>
            <w:tcW w:w="1751" w:type="pct"/>
            <w:tcBorders>
              <w:top w:val="nil"/>
              <w:left w:val="single" w:sz="4" w:space="0" w:color="auto"/>
              <w:bottom w:val="single" w:sz="4" w:space="0" w:color="auto"/>
              <w:right w:val="single" w:sz="4" w:space="0" w:color="auto"/>
            </w:tcBorders>
            <w:shd w:val="clear" w:color="auto" w:fill="auto"/>
            <w:noWrap/>
            <w:vAlign w:val="center"/>
            <w:hideMark/>
          </w:tcPr>
          <w:p w14:paraId="262537F8" w14:textId="77777777" w:rsidR="00597A81" w:rsidRPr="00B47AC4" w:rsidRDefault="00597A81" w:rsidP="00850420">
            <w:pPr>
              <w:spacing w:before="60" w:after="60"/>
              <w:rPr>
                <w:rFonts w:ascii="Arial" w:hAnsi="Arial" w:cs="Arial"/>
                <w:bCs/>
                <w:color w:val="000000"/>
                <w:sz w:val="24"/>
                <w:szCs w:val="24"/>
                <w:lang w:eastAsia="en-IN"/>
              </w:rPr>
            </w:pPr>
            <w:r w:rsidRPr="00B47AC4">
              <w:rPr>
                <w:rFonts w:ascii="Arial" w:hAnsi="Arial" w:cs="Arial"/>
                <w:bCs/>
                <w:color w:val="000000"/>
                <w:sz w:val="24"/>
                <w:szCs w:val="24"/>
                <w:lang w:eastAsia="en-IN"/>
              </w:rPr>
              <w:t>Opening balance</w:t>
            </w:r>
          </w:p>
        </w:tc>
        <w:tc>
          <w:tcPr>
            <w:tcW w:w="650" w:type="pct"/>
            <w:tcBorders>
              <w:top w:val="nil"/>
              <w:left w:val="nil"/>
              <w:bottom w:val="single" w:sz="4" w:space="0" w:color="auto"/>
              <w:right w:val="single" w:sz="4" w:space="0" w:color="auto"/>
            </w:tcBorders>
            <w:shd w:val="clear" w:color="auto" w:fill="auto"/>
            <w:noWrap/>
            <w:vAlign w:val="center"/>
          </w:tcPr>
          <w:p w14:paraId="7CE0F424" w14:textId="32719FAE"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696.45</w:t>
            </w:r>
          </w:p>
        </w:tc>
        <w:tc>
          <w:tcPr>
            <w:tcW w:w="650" w:type="pct"/>
            <w:tcBorders>
              <w:top w:val="nil"/>
              <w:left w:val="nil"/>
              <w:bottom w:val="single" w:sz="4" w:space="0" w:color="auto"/>
              <w:right w:val="single" w:sz="4" w:space="0" w:color="auto"/>
            </w:tcBorders>
            <w:shd w:val="clear" w:color="auto" w:fill="auto"/>
            <w:noWrap/>
            <w:vAlign w:val="center"/>
          </w:tcPr>
          <w:p w14:paraId="5D02FB1E" w14:textId="5C3F084F"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1,970.92</w:t>
            </w:r>
          </w:p>
        </w:tc>
        <w:tc>
          <w:tcPr>
            <w:tcW w:w="650" w:type="pct"/>
            <w:tcBorders>
              <w:top w:val="nil"/>
              <w:left w:val="nil"/>
              <w:bottom w:val="single" w:sz="4" w:space="0" w:color="auto"/>
              <w:right w:val="single" w:sz="4" w:space="0" w:color="auto"/>
            </w:tcBorders>
            <w:shd w:val="clear" w:color="auto" w:fill="auto"/>
            <w:noWrap/>
            <w:vAlign w:val="center"/>
          </w:tcPr>
          <w:p w14:paraId="5668996B" w14:textId="0EAC94A2"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2,527.01</w:t>
            </w:r>
          </w:p>
        </w:tc>
        <w:tc>
          <w:tcPr>
            <w:tcW w:w="650" w:type="pct"/>
            <w:tcBorders>
              <w:top w:val="nil"/>
              <w:left w:val="nil"/>
              <w:bottom w:val="single" w:sz="4" w:space="0" w:color="auto"/>
              <w:right w:val="single" w:sz="4" w:space="0" w:color="auto"/>
            </w:tcBorders>
            <w:shd w:val="clear" w:color="auto" w:fill="auto"/>
            <w:noWrap/>
            <w:vAlign w:val="center"/>
          </w:tcPr>
          <w:p w14:paraId="05D290D1" w14:textId="4E1AFD30"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5,751.84</w:t>
            </w:r>
          </w:p>
        </w:tc>
        <w:tc>
          <w:tcPr>
            <w:tcW w:w="650" w:type="pct"/>
            <w:tcBorders>
              <w:top w:val="nil"/>
              <w:left w:val="nil"/>
              <w:bottom w:val="single" w:sz="4" w:space="0" w:color="auto"/>
              <w:right w:val="single" w:sz="4" w:space="0" w:color="auto"/>
            </w:tcBorders>
            <w:shd w:val="clear" w:color="auto" w:fill="auto"/>
            <w:noWrap/>
            <w:vAlign w:val="center"/>
          </w:tcPr>
          <w:p w14:paraId="7A0A4776" w14:textId="70903BB8"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5,993.49</w:t>
            </w:r>
          </w:p>
        </w:tc>
      </w:tr>
      <w:tr w:rsidR="00534BCF" w:rsidRPr="003D4C67" w14:paraId="254FAEB7" w14:textId="77777777" w:rsidTr="00534BCF">
        <w:trPr>
          <w:trHeight w:val="300"/>
          <w:jc w:val="center"/>
        </w:trPr>
        <w:tc>
          <w:tcPr>
            <w:tcW w:w="1751" w:type="pct"/>
            <w:tcBorders>
              <w:top w:val="nil"/>
              <w:left w:val="single" w:sz="4" w:space="0" w:color="auto"/>
              <w:bottom w:val="single" w:sz="4" w:space="0" w:color="auto"/>
              <w:right w:val="single" w:sz="4" w:space="0" w:color="auto"/>
            </w:tcBorders>
            <w:shd w:val="clear" w:color="auto" w:fill="auto"/>
            <w:noWrap/>
            <w:vAlign w:val="center"/>
            <w:hideMark/>
          </w:tcPr>
          <w:p w14:paraId="64AEB614" w14:textId="4615F79C" w:rsidR="00597A81" w:rsidRPr="00B47AC4" w:rsidRDefault="00597A81" w:rsidP="00850420">
            <w:pPr>
              <w:spacing w:before="60" w:after="60"/>
              <w:rPr>
                <w:rFonts w:ascii="Arial" w:hAnsi="Arial" w:cs="Arial"/>
                <w:bCs/>
                <w:color w:val="000000"/>
                <w:sz w:val="24"/>
                <w:szCs w:val="24"/>
                <w:lang w:eastAsia="en-IN"/>
              </w:rPr>
            </w:pPr>
            <w:r w:rsidRPr="00B47AC4">
              <w:rPr>
                <w:rFonts w:ascii="Arial" w:hAnsi="Arial" w:cs="Arial"/>
                <w:bCs/>
                <w:color w:val="000000"/>
                <w:sz w:val="24"/>
                <w:szCs w:val="24"/>
                <w:lang w:eastAsia="en-IN"/>
              </w:rPr>
              <w:t>Asset Addition</w:t>
            </w:r>
            <w:r w:rsidR="00534BCF">
              <w:rPr>
                <w:rFonts w:ascii="Arial" w:hAnsi="Arial" w:cs="Arial"/>
                <w:bCs/>
                <w:color w:val="000000"/>
                <w:sz w:val="24"/>
                <w:szCs w:val="24"/>
                <w:lang w:eastAsia="en-IN"/>
              </w:rPr>
              <w:t xml:space="preserve"> (Debt portion of </w:t>
            </w:r>
            <w:proofErr w:type="spellStart"/>
            <w:r w:rsidR="00534BCF">
              <w:rPr>
                <w:rFonts w:ascii="Arial" w:hAnsi="Arial" w:cs="Arial"/>
                <w:bCs/>
                <w:color w:val="000000"/>
                <w:sz w:val="24"/>
                <w:szCs w:val="24"/>
                <w:lang w:eastAsia="en-IN"/>
              </w:rPr>
              <w:t>Capitalised</w:t>
            </w:r>
            <w:proofErr w:type="spellEnd"/>
            <w:r w:rsidR="00534BCF">
              <w:rPr>
                <w:rFonts w:ascii="Arial" w:hAnsi="Arial" w:cs="Arial"/>
                <w:bCs/>
                <w:color w:val="000000"/>
                <w:sz w:val="24"/>
                <w:szCs w:val="24"/>
                <w:lang w:eastAsia="en-IN"/>
              </w:rPr>
              <w:t xml:space="preserve"> assets)</w:t>
            </w:r>
          </w:p>
        </w:tc>
        <w:tc>
          <w:tcPr>
            <w:tcW w:w="650" w:type="pct"/>
            <w:tcBorders>
              <w:top w:val="nil"/>
              <w:left w:val="nil"/>
              <w:bottom w:val="single" w:sz="4" w:space="0" w:color="auto"/>
              <w:right w:val="single" w:sz="4" w:space="0" w:color="auto"/>
            </w:tcBorders>
            <w:shd w:val="clear" w:color="auto" w:fill="auto"/>
            <w:noWrap/>
            <w:vAlign w:val="center"/>
          </w:tcPr>
          <w:p w14:paraId="1D8C18FA" w14:textId="5C4987B2"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1,385.06</w:t>
            </w:r>
          </w:p>
        </w:tc>
        <w:tc>
          <w:tcPr>
            <w:tcW w:w="650" w:type="pct"/>
            <w:tcBorders>
              <w:top w:val="nil"/>
              <w:left w:val="nil"/>
              <w:bottom w:val="single" w:sz="4" w:space="0" w:color="auto"/>
              <w:right w:val="single" w:sz="4" w:space="0" w:color="auto"/>
            </w:tcBorders>
            <w:shd w:val="clear" w:color="auto" w:fill="auto"/>
            <w:noWrap/>
            <w:vAlign w:val="center"/>
          </w:tcPr>
          <w:p w14:paraId="22A6DE07" w14:textId="51CDC51B"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742.58</w:t>
            </w:r>
          </w:p>
        </w:tc>
        <w:tc>
          <w:tcPr>
            <w:tcW w:w="650" w:type="pct"/>
            <w:tcBorders>
              <w:top w:val="nil"/>
              <w:left w:val="nil"/>
              <w:bottom w:val="single" w:sz="4" w:space="0" w:color="auto"/>
              <w:right w:val="single" w:sz="4" w:space="0" w:color="auto"/>
            </w:tcBorders>
            <w:shd w:val="clear" w:color="auto" w:fill="auto"/>
            <w:noWrap/>
            <w:vAlign w:val="center"/>
          </w:tcPr>
          <w:p w14:paraId="76A076A6" w14:textId="14B753EA"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3,564.96</w:t>
            </w:r>
          </w:p>
        </w:tc>
        <w:tc>
          <w:tcPr>
            <w:tcW w:w="650" w:type="pct"/>
            <w:tcBorders>
              <w:top w:val="nil"/>
              <w:left w:val="nil"/>
              <w:bottom w:val="single" w:sz="4" w:space="0" w:color="auto"/>
              <w:right w:val="single" w:sz="4" w:space="0" w:color="auto"/>
            </w:tcBorders>
            <w:shd w:val="clear" w:color="auto" w:fill="auto"/>
            <w:noWrap/>
            <w:vAlign w:val="center"/>
          </w:tcPr>
          <w:p w14:paraId="04F4C2C8" w14:textId="1FAE38D8"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735.18</w:t>
            </w:r>
          </w:p>
        </w:tc>
        <w:tc>
          <w:tcPr>
            <w:tcW w:w="650" w:type="pct"/>
            <w:tcBorders>
              <w:top w:val="nil"/>
              <w:left w:val="nil"/>
              <w:bottom w:val="single" w:sz="4" w:space="0" w:color="auto"/>
              <w:right w:val="single" w:sz="4" w:space="0" w:color="auto"/>
            </w:tcBorders>
            <w:shd w:val="clear" w:color="auto" w:fill="auto"/>
            <w:noWrap/>
            <w:vAlign w:val="center"/>
          </w:tcPr>
          <w:p w14:paraId="3CE12B87" w14:textId="55EF5087"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873.201</w:t>
            </w:r>
          </w:p>
        </w:tc>
      </w:tr>
      <w:tr w:rsidR="00534BCF" w:rsidRPr="003D4C67" w14:paraId="69C5F11F" w14:textId="77777777" w:rsidTr="00534BCF">
        <w:trPr>
          <w:trHeight w:val="300"/>
          <w:jc w:val="center"/>
        </w:trPr>
        <w:tc>
          <w:tcPr>
            <w:tcW w:w="1751" w:type="pct"/>
            <w:tcBorders>
              <w:top w:val="nil"/>
              <w:left w:val="single" w:sz="4" w:space="0" w:color="auto"/>
              <w:bottom w:val="single" w:sz="4" w:space="0" w:color="auto"/>
              <w:right w:val="single" w:sz="4" w:space="0" w:color="auto"/>
            </w:tcBorders>
            <w:shd w:val="clear" w:color="auto" w:fill="auto"/>
            <w:noWrap/>
            <w:vAlign w:val="center"/>
            <w:hideMark/>
          </w:tcPr>
          <w:p w14:paraId="7CEE5FB2" w14:textId="125D617F" w:rsidR="00534BCF" w:rsidRPr="00B47AC4" w:rsidRDefault="00534BCF" w:rsidP="00850420">
            <w:pPr>
              <w:spacing w:before="60" w:after="60"/>
              <w:rPr>
                <w:rFonts w:ascii="Arial" w:hAnsi="Arial" w:cs="Arial"/>
                <w:bCs/>
                <w:color w:val="000000"/>
                <w:sz w:val="24"/>
                <w:szCs w:val="24"/>
                <w:lang w:eastAsia="en-IN"/>
              </w:rPr>
            </w:pPr>
            <w:r w:rsidRPr="00B47AC4">
              <w:rPr>
                <w:rFonts w:ascii="Arial" w:hAnsi="Arial" w:cs="Arial"/>
                <w:bCs/>
                <w:color w:val="000000"/>
                <w:sz w:val="24"/>
                <w:szCs w:val="24"/>
                <w:lang w:eastAsia="en-IN"/>
              </w:rPr>
              <w:t>Less Depreciation</w:t>
            </w:r>
          </w:p>
        </w:tc>
        <w:tc>
          <w:tcPr>
            <w:tcW w:w="650" w:type="pct"/>
            <w:tcBorders>
              <w:top w:val="nil"/>
              <w:left w:val="nil"/>
              <w:bottom w:val="single" w:sz="4" w:space="0" w:color="auto"/>
              <w:right w:val="single" w:sz="4" w:space="0" w:color="auto"/>
            </w:tcBorders>
            <w:shd w:val="clear" w:color="000000" w:fill="FFFFFF"/>
            <w:noWrap/>
            <w:vAlign w:val="center"/>
          </w:tcPr>
          <w:p w14:paraId="5FDA18DD" w14:textId="1C6A1BC8" w:rsidR="00534BCF" w:rsidRPr="00B47AC4" w:rsidRDefault="00534BCF"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110.59</w:t>
            </w:r>
          </w:p>
        </w:tc>
        <w:tc>
          <w:tcPr>
            <w:tcW w:w="650" w:type="pct"/>
            <w:tcBorders>
              <w:top w:val="nil"/>
              <w:left w:val="nil"/>
              <w:bottom w:val="single" w:sz="4" w:space="0" w:color="auto"/>
              <w:right w:val="single" w:sz="4" w:space="0" w:color="auto"/>
            </w:tcBorders>
            <w:shd w:val="clear" w:color="auto" w:fill="auto"/>
            <w:noWrap/>
            <w:vAlign w:val="center"/>
          </w:tcPr>
          <w:p w14:paraId="4CF8B106" w14:textId="1DD6654C" w:rsidR="00534BCF" w:rsidRPr="00B47AC4" w:rsidRDefault="00534BCF"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186.49</w:t>
            </w:r>
          </w:p>
        </w:tc>
        <w:tc>
          <w:tcPr>
            <w:tcW w:w="650" w:type="pct"/>
            <w:tcBorders>
              <w:top w:val="nil"/>
              <w:left w:val="nil"/>
              <w:bottom w:val="single" w:sz="4" w:space="0" w:color="auto"/>
              <w:right w:val="single" w:sz="4" w:space="0" w:color="auto"/>
            </w:tcBorders>
            <w:shd w:val="clear" w:color="auto" w:fill="auto"/>
            <w:noWrap/>
            <w:vAlign w:val="center"/>
          </w:tcPr>
          <w:p w14:paraId="7BAC0BBE" w14:textId="173D8460" w:rsidR="00534BCF" w:rsidRPr="00B47AC4" w:rsidRDefault="00534BCF"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340.14</w:t>
            </w:r>
          </w:p>
        </w:tc>
        <w:tc>
          <w:tcPr>
            <w:tcW w:w="650" w:type="pct"/>
            <w:tcBorders>
              <w:top w:val="nil"/>
              <w:left w:val="nil"/>
              <w:bottom w:val="single" w:sz="4" w:space="0" w:color="auto"/>
              <w:right w:val="single" w:sz="4" w:space="0" w:color="auto"/>
            </w:tcBorders>
            <w:shd w:val="clear" w:color="auto" w:fill="auto"/>
            <w:noWrap/>
            <w:vAlign w:val="center"/>
          </w:tcPr>
          <w:p w14:paraId="124B6CB1" w14:textId="1E77760F" w:rsidR="00534BCF" w:rsidRPr="00B47AC4" w:rsidRDefault="00534BCF"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493.52</w:t>
            </w:r>
          </w:p>
        </w:tc>
        <w:tc>
          <w:tcPr>
            <w:tcW w:w="650" w:type="pct"/>
            <w:tcBorders>
              <w:top w:val="nil"/>
              <w:left w:val="nil"/>
              <w:bottom w:val="single" w:sz="4" w:space="0" w:color="auto"/>
              <w:right w:val="single" w:sz="4" w:space="0" w:color="auto"/>
            </w:tcBorders>
            <w:shd w:val="clear" w:color="auto" w:fill="auto"/>
            <w:noWrap/>
            <w:vAlign w:val="center"/>
          </w:tcPr>
          <w:p w14:paraId="72956EBB" w14:textId="538FF66F" w:rsidR="00534BCF" w:rsidRPr="00B47AC4" w:rsidRDefault="00534BCF"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550.89</w:t>
            </w:r>
          </w:p>
        </w:tc>
      </w:tr>
      <w:tr w:rsidR="00534BCF" w:rsidRPr="003D4C67" w14:paraId="327C5D95" w14:textId="77777777" w:rsidTr="00534BCF">
        <w:trPr>
          <w:trHeight w:val="315"/>
          <w:jc w:val="center"/>
        </w:trPr>
        <w:tc>
          <w:tcPr>
            <w:tcW w:w="1751" w:type="pct"/>
            <w:tcBorders>
              <w:top w:val="nil"/>
              <w:left w:val="single" w:sz="4" w:space="0" w:color="auto"/>
              <w:bottom w:val="single" w:sz="4" w:space="0" w:color="auto"/>
              <w:right w:val="single" w:sz="4" w:space="0" w:color="auto"/>
            </w:tcBorders>
            <w:shd w:val="clear" w:color="auto" w:fill="auto"/>
            <w:noWrap/>
            <w:vAlign w:val="center"/>
            <w:hideMark/>
          </w:tcPr>
          <w:p w14:paraId="69C00F65" w14:textId="77777777" w:rsidR="00597A81" w:rsidRPr="00B47AC4" w:rsidRDefault="00597A81" w:rsidP="00850420">
            <w:pPr>
              <w:spacing w:before="60" w:after="60"/>
              <w:rPr>
                <w:rFonts w:ascii="Arial" w:hAnsi="Arial" w:cs="Arial"/>
                <w:bCs/>
                <w:color w:val="000000"/>
                <w:sz w:val="24"/>
                <w:szCs w:val="24"/>
                <w:lang w:eastAsia="en-IN"/>
              </w:rPr>
            </w:pPr>
            <w:r w:rsidRPr="00B47AC4">
              <w:rPr>
                <w:rFonts w:ascii="Arial" w:hAnsi="Arial" w:cs="Arial"/>
                <w:bCs/>
                <w:color w:val="000000"/>
                <w:sz w:val="24"/>
                <w:szCs w:val="24"/>
                <w:lang w:eastAsia="en-IN"/>
              </w:rPr>
              <w:t>Closing balance</w:t>
            </w:r>
          </w:p>
        </w:tc>
        <w:tc>
          <w:tcPr>
            <w:tcW w:w="650" w:type="pct"/>
            <w:tcBorders>
              <w:top w:val="nil"/>
              <w:left w:val="nil"/>
              <w:bottom w:val="single" w:sz="4" w:space="0" w:color="auto"/>
              <w:right w:val="single" w:sz="4" w:space="0" w:color="auto"/>
            </w:tcBorders>
            <w:shd w:val="clear" w:color="auto" w:fill="auto"/>
            <w:noWrap/>
            <w:vAlign w:val="center"/>
          </w:tcPr>
          <w:p w14:paraId="081B8D6E" w14:textId="601E9748"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1,970.92</w:t>
            </w:r>
          </w:p>
        </w:tc>
        <w:tc>
          <w:tcPr>
            <w:tcW w:w="650" w:type="pct"/>
            <w:tcBorders>
              <w:top w:val="nil"/>
              <w:left w:val="nil"/>
              <w:bottom w:val="single" w:sz="4" w:space="0" w:color="auto"/>
              <w:right w:val="single" w:sz="4" w:space="0" w:color="auto"/>
            </w:tcBorders>
            <w:shd w:val="clear" w:color="auto" w:fill="auto"/>
            <w:noWrap/>
            <w:vAlign w:val="center"/>
          </w:tcPr>
          <w:p w14:paraId="240D727B" w14:textId="2CA2E0FD"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2,527.01</w:t>
            </w:r>
          </w:p>
        </w:tc>
        <w:tc>
          <w:tcPr>
            <w:tcW w:w="650" w:type="pct"/>
            <w:tcBorders>
              <w:top w:val="nil"/>
              <w:left w:val="nil"/>
              <w:bottom w:val="single" w:sz="4" w:space="0" w:color="auto"/>
              <w:right w:val="single" w:sz="4" w:space="0" w:color="auto"/>
            </w:tcBorders>
            <w:shd w:val="clear" w:color="auto" w:fill="auto"/>
            <w:noWrap/>
            <w:vAlign w:val="center"/>
          </w:tcPr>
          <w:p w14:paraId="32ED9108" w14:textId="705E3377"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5,751.84</w:t>
            </w:r>
          </w:p>
        </w:tc>
        <w:tc>
          <w:tcPr>
            <w:tcW w:w="650" w:type="pct"/>
            <w:tcBorders>
              <w:top w:val="nil"/>
              <w:left w:val="nil"/>
              <w:bottom w:val="single" w:sz="4" w:space="0" w:color="auto"/>
              <w:right w:val="single" w:sz="4" w:space="0" w:color="auto"/>
            </w:tcBorders>
            <w:shd w:val="clear" w:color="auto" w:fill="auto"/>
            <w:noWrap/>
            <w:vAlign w:val="center"/>
          </w:tcPr>
          <w:p w14:paraId="5EE1AA29" w14:textId="56D49663"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5,993.49</w:t>
            </w:r>
          </w:p>
        </w:tc>
        <w:tc>
          <w:tcPr>
            <w:tcW w:w="650" w:type="pct"/>
            <w:tcBorders>
              <w:top w:val="nil"/>
              <w:left w:val="nil"/>
              <w:bottom w:val="single" w:sz="4" w:space="0" w:color="auto"/>
              <w:right w:val="single" w:sz="4" w:space="0" w:color="auto"/>
            </w:tcBorders>
            <w:shd w:val="clear" w:color="auto" w:fill="auto"/>
            <w:noWrap/>
            <w:vAlign w:val="center"/>
          </w:tcPr>
          <w:p w14:paraId="1249C0F6" w14:textId="1B829680" w:rsidR="00597A81" w:rsidRPr="00B47AC4" w:rsidRDefault="00597A81"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6,315.80</w:t>
            </w:r>
          </w:p>
        </w:tc>
      </w:tr>
      <w:tr w:rsidR="00534BCF" w:rsidRPr="00534BCF" w14:paraId="0D9689EA" w14:textId="77777777" w:rsidTr="00534BCF">
        <w:trPr>
          <w:trHeight w:val="315"/>
          <w:jc w:val="center"/>
        </w:trPr>
        <w:tc>
          <w:tcPr>
            <w:tcW w:w="17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7E4C0E" w14:textId="5E0BB331" w:rsidR="00534BCF" w:rsidRPr="00B47AC4" w:rsidRDefault="00534BCF" w:rsidP="00850420">
            <w:pPr>
              <w:spacing w:before="60" w:after="60"/>
              <w:rPr>
                <w:rFonts w:ascii="Arial" w:hAnsi="Arial" w:cs="Arial"/>
                <w:bCs/>
                <w:color w:val="000000"/>
                <w:sz w:val="24"/>
                <w:szCs w:val="24"/>
                <w:lang w:eastAsia="en-IN"/>
              </w:rPr>
            </w:pPr>
            <w:r w:rsidRPr="00B47AC4">
              <w:rPr>
                <w:rFonts w:ascii="Arial" w:hAnsi="Arial" w:cs="Arial"/>
                <w:bCs/>
                <w:color w:val="000000"/>
                <w:sz w:val="24"/>
                <w:szCs w:val="24"/>
                <w:lang w:eastAsia="en-IN"/>
              </w:rPr>
              <w:t>Interest</w:t>
            </w:r>
          </w:p>
        </w:tc>
        <w:tc>
          <w:tcPr>
            <w:tcW w:w="650" w:type="pct"/>
            <w:tcBorders>
              <w:top w:val="single" w:sz="4" w:space="0" w:color="auto"/>
              <w:left w:val="nil"/>
              <w:bottom w:val="single" w:sz="4" w:space="0" w:color="auto"/>
              <w:right w:val="single" w:sz="4" w:space="0" w:color="auto"/>
            </w:tcBorders>
            <w:shd w:val="clear" w:color="auto" w:fill="auto"/>
            <w:noWrap/>
            <w:vAlign w:val="center"/>
          </w:tcPr>
          <w:p w14:paraId="0338760E" w14:textId="6CF3A8AD" w:rsidR="00534BCF" w:rsidRPr="00B47AC4" w:rsidRDefault="00534BCF"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150.71</w:t>
            </w:r>
          </w:p>
        </w:tc>
        <w:tc>
          <w:tcPr>
            <w:tcW w:w="650" w:type="pct"/>
            <w:tcBorders>
              <w:top w:val="single" w:sz="4" w:space="0" w:color="auto"/>
              <w:left w:val="nil"/>
              <w:bottom w:val="single" w:sz="4" w:space="0" w:color="auto"/>
              <w:right w:val="single" w:sz="4" w:space="0" w:color="auto"/>
            </w:tcBorders>
            <w:shd w:val="clear" w:color="auto" w:fill="auto"/>
            <w:noWrap/>
            <w:vAlign w:val="center"/>
          </w:tcPr>
          <w:p w14:paraId="281596B5" w14:textId="01007BCA" w:rsidR="00534BCF" w:rsidRPr="00B47AC4" w:rsidRDefault="00534BCF"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254.13</w:t>
            </w:r>
          </w:p>
        </w:tc>
        <w:tc>
          <w:tcPr>
            <w:tcW w:w="650" w:type="pct"/>
            <w:tcBorders>
              <w:top w:val="single" w:sz="4" w:space="0" w:color="auto"/>
              <w:left w:val="nil"/>
              <w:bottom w:val="single" w:sz="4" w:space="0" w:color="auto"/>
              <w:right w:val="single" w:sz="4" w:space="0" w:color="auto"/>
            </w:tcBorders>
            <w:shd w:val="clear" w:color="auto" w:fill="auto"/>
            <w:noWrap/>
            <w:vAlign w:val="center"/>
          </w:tcPr>
          <w:p w14:paraId="5F436A42" w14:textId="45700195" w:rsidR="00534BCF" w:rsidRPr="00B47AC4" w:rsidRDefault="00534BCF"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467.75</w:t>
            </w:r>
          </w:p>
        </w:tc>
        <w:tc>
          <w:tcPr>
            <w:tcW w:w="650" w:type="pct"/>
            <w:tcBorders>
              <w:top w:val="single" w:sz="4" w:space="0" w:color="auto"/>
              <w:left w:val="nil"/>
              <w:bottom w:val="single" w:sz="4" w:space="0" w:color="auto"/>
              <w:right w:val="single" w:sz="4" w:space="0" w:color="auto"/>
            </w:tcBorders>
            <w:shd w:val="clear" w:color="auto" w:fill="auto"/>
            <w:noWrap/>
            <w:vAlign w:val="center"/>
          </w:tcPr>
          <w:p w14:paraId="385041EA" w14:textId="2730ACD1" w:rsidR="00534BCF" w:rsidRPr="00B47AC4" w:rsidRDefault="00534BCF"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663.61</w:t>
            </w:r>
          </w:p>
        </w:tc>
        <w:tc>
          <w:tcPr>
            <w:tcW w:w="650" w:type="pct"/>
            <w:tcBorders>
              <w:top w:val="single" w:sz="4" w:space="0" w:color="auto"/>
              <w:left w:val="nil"/>
              <w:bottom w:val="single" w:sz="4" w:space="0" w:color="auto"/>
              <w:right w:val="single" w:sz="4" w:space="0" w:color="auto"/>
            </w:tcBorders>
            <w:shd w:val="clear" w:color="auto" w:fill="auto"/>
            <w:noWrap/>
            <w:vAlign w:val="center"/>
          </w:tcPr>
          <w:p w14:paraId="79FD82F9" w14:textId="0E46F8D9" w:rsidR="00534BCF" w:rsidRPr="00B47AC4" w:rsidRDefault="00534BCF" w:rsidP="00850420">
            <w:pPr>
              <w:spacing w:before="60" w:after="60"/>
              <w:jc w:val="center"/>
              <w:rPr>
                <w:rFonts w:ascii="Arial" w:hAnsi="Arial" w:cs="Arial"/>
                <w:bCs/>
                <w:color w:val="000000"/>
                <w:sz w:val="24"/>
                <w:szCs w:val="24"/>
                <w:lang w:eastAsia="en-IN"/>
              </w:rPr>
            </w:pPr>
            <w:r w:rsidRPr="00534BCF">
              <w:rPr>
                <w:rFonts w:ascii="Arial" w:hAnsi="Arial" w:cs="Arial"/>
                <w:bCs/>
                <w:color w:val="000000"/>
                <w:sz w:val="24"/>
                <w:szCs w:val="24"/>
                <w:lang w:eastAsia="en-IN"/>
              </w:rPr>
              <w:t>695.47</w:t>
            </w:r>
          </w:p>
        </w:tc>
      </w:tr>
    </w:tbl>
    <w:p w14:paraId="20144882" w14:textId="77777777" w:rsidR="00B3675F" w:rsidRDefault="00B3675F" w:rsidP="00B47AC4">
      <w:pPr>
        <w:spacing w:line="360" w:lineRule="auto"/>
        <w:rPr>
          <w:rFonts w:eastAsia="Calibri"/>
        </w:rPr>
      </w:pPr>
    </w:p>
    <w:p w14:paraId="14971AF3" w14:textId="77777777" w:rsidR="00B3675F" w:rsidRDefault="00B3675F" w:rsidP="00B47AC4">
      <w:pPr>
        <w:pStyle w:val="ListParagraph"/>
        <w:spacing w:line="360" w:lineRule="auto"/>
        <w:ind w:left="993" w:right="526"/>
        <w:jc w:val="both"/>
        <w:rPr>
          <w:rFonts w:ascii="Arial" w:hAnsi="Arial" w:cs="Arial"/>
          <w:sz w:val="24"/>
          <w:szCs w:val="24"/>
          <w:lang w:val="en-GB"/>
        </w:rPr>
      </w:pPr>
      <w:r w:rsidRPr="008426E6">
        <w:rPr>
          <w:rFonts w:ascii="Arial" w:hAnsi="Arial" w:cs="Arial"/>
          <w:sz w:val="24"/>
          <w:szCs w:val="24"/>
          <w:lang w:val="en-GB"/>
        </w:rPr>
        <w:t xml:space="preserve">In the </w:t>
      </w:r>
      <w:r>
        <w:rPr>
          <w:rFonts w:ascii="Arial" w:hAnsi="Arial" w:cs="Arial"/>
          <w:sz w:val="24"/>
          <w:szCs w:val="24"/>
          <w:lang w:val="en-GB"/>
        </w:rPr>
        <w:t>similar</w:t>
      </w:r>
      <w:r w:rsidRPr="008426E6">
        <w:rPr>
          <w:rFonts w:ascii="Arial" w:hAnsi="Arial" w:cs="Arial"/>
          <w:sz w:val="24"/>
          <w:szCs w:val="24"/>
          <w:lang w:val="en-GB"/>
        </w:rPr>
        <w:t xml:space="preserve"> </w:t>
      </w:r>
      <w:r>
        <w:rPr>
          <w:rFonts w:ascii="Arial" w:hAnsi="Arial" w:cs="Arial"/>
          <w:sz w:val="24"/>
          <w:szCs w:val="24"/>
          <w:lang w:val="en-GB"/>
        </w:rPr>
        <w:t>lines</w:t>
      </w:r>
      <w:r w:rsidRPr="00EC2534">
        <w:rPr>
          <w:rFonts w:ascii="Arial" w:hAnsi="Arial" w:cs="Arial"/>
          <w:sz w:val="24"/>
          <w:szCs w:val="24"/>
          <w:lang w:val="en-GB"/>
        </w:rPr>
        <w:t>,</w:t>
      </w:r>
      <w:r w:rsidRPr="008426E6">
        <w:rPr>
          <w:rFonts w:ascii="Arial" w:hAnsi="Arial" w:cs="Arial"/>
          <w:sz w:val="24"/>
          <w:szCs w:val="24"/>
          <w:lang w:val="en-GB"/>
        </w:rPr>
        <w:t xml:space="preserve"> the respective SLDC charges for the </w:t>
      </w:r>
      <w:r>
        <w:rPr>
          <w:rFonts w:ascii="Arial" w:hAnsi="Arial" w:cs="Arial"/>
          <w:sz w:val="24"/>
          <w:szCs w:val="24"/>
          <w:lang w:val="en-GB"/>
        </w:rPr>
        <w:t>p</w:t>
      </w:r>
      <w:r w:rsidRPr="007F7ADB">
        <w:rPr>
          <w:rFonts w:ascii="Arial" w:hAnsi="Arial" w:cs="Arial"/>
          <w:sz w:val="24"/>
          <w:szCs w:val="24"/>
          <w:lang w:val="en-GB"/>
        </w:rPr>
        <w:t>rojected interest and finance charges for the control period 2016-17 to 2020-21 is as follows:</w:t>
      </w:r>
    </w:p>
    <w:p w14:paraId="7AB7E071" w14:textId="77777777" w:rsidR="00534BCF" w:rsidRDefault="00534BCF" w:rsidP="00B47AC4">
      <w:pPr>
        <w:pStyle w:val="ListParagraph"/>
        <w:spacing w:line="360" w:lineRule="auto"/>
        <w:ind w:left="993" w:right="526"/>
        <w:jc w:val="both"/>
        <w:rPr>
          <w:rFonts w:ascii="Arial" w:hAnsi="Arial" w:cs="Arial"/>
          <w:sz w:val="24"/>
          <w:szCs w:val="24"/>
          <w:lang w:val="en-GB"/>
        </w:rPr>
      </w:pPr>
    </w:p>
    <w:p w14:paraId="39CACE71" w14:textId="77777777" w:rsidR="00534BCF" w:rsidRPr="00B47AC4" w:rsidRDefault="00534BCF" w:rsidP="00534BCF">
      <w:pPr>
        <w:pStyle w:val="Caption"/>
        <w:jc w:val="center"/>
        <w:rPr>
          <w:rFonts w:asciiTheme="minorHAnsi" w:hAnsiTheme="minorHAnsi" w:cstheme="minorHAnsi"/>
          <w:b/>
        </w:rPr>
      </w:pPr>
      <w:bookmarkStart w:id="46" w:name="_Toc470784595"/>
      <w:r w:rsidRPr="00534BCF">
        <w:rPr>
          <w:rFonts w:asciiTheme="minorHAnsi" w:hAnsiTheme="minorHAnsi" w:cstheme="minorHAnsi"/>
          <w:b/>
          <w:color w:val="auto"/>
          <w:sz w:val="20"/>
        </w:rPr>
        <w:t xml:space="preserve">Table </w:t>
      </w:r>
      <w:r w:rsidRPr="00534BCF">
        <w:rPr>
          <w:rFonts w:asciiTheme="minorHAnsi" w:hAnsiTheme="minorHAnsi" w:cstheme="minorHAnsi"/>
          <w:b/>
          <w:color w:val="auto"/>
          <w:sz w:val="20"/>
        </w:rPr>
        <w:fldChar w:fldCharType="begin"/>
      </w:r>
      <w:r w:rsidRPr="00534BCF">
        <w:rPr>
          <w:rFonts w:asciiTheme="minorHAnsi" w:hAnsiTheme="minorHAnsi" w:cstheme="minorHAnsi"/>
          <w:b/>
          <w:color w:val="auto"/>
          <w:sz w:val="20"/>
        </w:rPr>
        <w:instrText xml:space="preserve"> SEQ Table \* ARABIC </w:instrText>
      </w:r>
      <w:r w:rsidRPr="00534BCF">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10</w:t>
      </w:r>
      <w:r w:rsidRPr="00534BCF">
        <w:rPr>
          <w:rFonts w:asciiTheme="minorHAnsi" w:hAnsiTheme="minorHAnsi" w:cstheme="minorHAnsi"/>
          <w:b/>
          <w:color w:val="auto"/>
          <w:sz w:val="20"/>
        </w:rPr>
        <w:fldChar w:fldCharType="end"/>
      </w:r>
      <w:r w:rsidRPr="00534BCF">
        <w:rPr>
          <w:rFonts w:asciiTheme="minorHAnsi" w:hAnsiTheme="minorHAnsi" w:cstheme="minorHAnsi"/>
          <w:b/>
          <w:color w:val="auto"/>
          <w:sz w:val="20"/>
        </w:rPr>
        <w:t xml:space="preserve"> : Interest &amp; Finance charges for the control period FY 2016-17 to 2020-21 (</w:t>
      </w:r>
      <w:proofErr w:type="spellStart"/>
      <w:r w:rsidRPr="00534BCF">
        <w:rPr>
          <w:rFonts w:asciiTheme="minorHAnsi" w:hAnsiTheme="minorHAnsi" w:cstheme="minorHAnsi"/>
          <w:b/>
          <w:color w:val="auto"/>
          <w:sz w:val="20"/>
        </w:rPr>
        <w:t>Rs</w:t>
      </w:r>
      <w:proofErr w:type="spellEnd"/>
      <w:r w:rsidRPr="00534BCF">
        <w:rPr>
          <w:rFonts w:asciiTheme="minorHAnsi" w:hAnsiTheme="minorHAnsi" w:cstheme="minorHAnsi"/>
          <w:b/>
          <w:color w:val="auto"/>
          <w:sz w:val="20"/>
        </w:rPr>
        <w:t xml:space="preserve">. </w:t>
      </w:r>
      <w:proofErr w:type="spellStart"/>
      <w:r w:rsidRPr="00534BCF">
        <w:rPr>
          <w:rFonts w:asciiTheme="minorHAnsi" w:hAnsiTheme="minorHAnsi" w:cstheme="minorHAnsi"/>
          <w:b/>
          <w:color w:val="auto"/>
          <w:sz w:val="20"/>
        </w:rPr>
        <w:t>Crs</w:t>
      </w:r>
      <w:proofErr w:type="spellEnd"/>
      <w:r w:rsidRPr="00534BCF">
        <w:rPr>
          <w:rFonts w:asciiTheme="minorHAnsi" w:hAnsiTheme="minorHAnsi" w:cstheme="minorHAnsi"/>
          <w:b/>
          <w:color w:val="auto"/>
          <w:sz w:val="20"/>
        </w:rPr>
        <w:t>)-SLDC</w:t>
      </w:r>
      <w:bookmarkEnd w:id="46"/>
    </w:p>
    <w:tbl>
      <w:tblPr>
        <w:tblW w:w="5000" w:type="pct"/>
        <w:jc w:val="center"/>
        <w:tblLook w:val="04A0" w:firstRow="1" w:lastRow="0" w:firstColumn="1" w:lastColumn="0" w:noHBand="0" w:noVBand="1"/>
      </w:tblPr>
      <w:tblGrid>
        <w:gridCol w:w="2204"/>
        <w:gridCol w:w="1421"/>
        <w:gridCol w:w="1421"/>
        <w:gridCol w:w="1421"/>
        <w:gridCol w:w="1421"/>
        <w:gridCol w:w="1422"/>
      </w:tblGrid>
      <w:tr w:rsidR="00B3675F" w:rsidRPr="00413C94" w14:paraId="4D468F10" w14:textId="77777777" w:rsidTr="00534BCF">
        <w:trPr>
          <w:trHeight w:val="502"/>
          <w:tblHeader/>
          <w:jc w:val="center"/>
        </w:trPr>
        <w:tc>
          <w:tcPr>
            <w:tcW w:w="1104"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01BC66B5"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77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3BCD5B1"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77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6E5EBA05"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77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313570A"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77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57FEF2F9"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77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6ABC1A37"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B3675F" w:rsidRPr="00413C94" w14:paraId="068A9254" w14:textId="77777777" w:rsidTr="00850420">
        <w:trPr>
          <w:trHeight w:val="502"/>
          <w:jc w:val="center"/>
        </w:trPr>
        <w:tc>
          <w:tcPr>
            <w:tcW w:w="1104" w:type="pct"/>
            <w:tcBorders>
              <w:top w:val="nil"/>
              <w:left w:val="single" w:sz="4" w:space="0" w:color="auto"/>
              <w:bottom w:val="single" w:sz="4" w:space="0" w:color="auto"/>
              <w:right w:val="single" w:sz="4" w:space="0" w:color="auto"/>
            </w:tcBorders>
            <w:shd w:val="clear" w:color="auto" w:fill="auto"/>
            <w:noWrap/>
            <w:vAlign w:val="center"/>
            <w:hideMark/>
          </w:tcPr>
          <w:p w14:paraId="26EB45E9" w14:textId="77777777" w:rsidR="00B3675F" w:rsidRPr="00B47AC4" w:rsidRDefault="00B3675F" w:rsidP="00850420">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Opening balance</w:t>
            </w:r>
          </w:p>
        </w:tc>
        <w:tc>
          <w:tcPr>
            <w:tcW w:w="779" w:type="pct"/>
            <w:tcBorders>
              <w:top w:val="nil"/>
              <w:left w:val="nil"/>
              <w:bottom w:val="single" w:sz="4" w:space="0" w:color="auto"/>
              <w:right w:val="single" w:sz="4" w:space="0" w:color="auto"/>
            </w:tcBorders>
            <w:shd w:val="clear" w:color="auto" w:fill="auto"/>
            <w:noWrap/>
            <w:vAlign w:val="center"/>
          </w:tcPr>
          <w:p w14:paraId="2AE5C11B" w14:textId="6D0CCECB" w:rsidR="00B3675F" w:rsidRPr="00B47AC4" w:rsidRDefault="00850420" w:rsidP="00850420">
            <w:pPr>
              <w:jc w:val="center"/>
              <w:rPr>
                <w:rFonts w:ascii="Arial" w:hAnsi="Arial" w:cs="Arial"/>
                <w:bCs/>
                <w:color w:val="000000"/>
                <w:sz w:val="24"/>
                <w:szCs w:val="24"/>
                <w:lang w:eastAsia="en-IN"/>
              </w:rPr>
            </w:pPr>
            <w:r>
              <w:rPr>
                <w:rFonts w:ascii="Arial" w:hAnsi="Arial" w:cs="Arial"/>
                <w:bCs/>
                <w:color w:val="000000"/>
                <w:sz w:val="24"/>
                <w:szCs w:val="24"/>
                <w:lang w:eastAsia="en-IN"/>
              </w:rPr>
              <w:t>2.31</w:t>
            </w:r>
          </w:p>
        </w:tc>
        <w:tc>
          <w:tcPr>
            <w:tcW w:w="779" w:type="pct"/>
            <w:tcBorders>
              <w:top w:val="nil"/>
              <w:left w:val="nil"/>
              <w:bottom w:val="single" w:sz="4" w:space="0" w:color="auto"/>
              <w:right w:val="single" w:sz="4" w:space="0" w:color="auto"/>
            </w:tcBorders>
            <w:shd w:val="clear" w:color="auto" w:fill="auto"/>
            <w:noWrap/>
            <w:vAlign w:val="center"/>
          </w:tcPr>
          <w:p w14:paraId="4B2DEAE5" w14:textId="1F663045" w:rsidR="00B3675F" w:rsidRPr="00B47AC4" w:rsidRDefault="00850420" w:rsidP="00850420">
            <w:pPr>
              <w:jc w:val="center"/>
              <w:rPr>
                <w:rFonts w:ascii="Arial" w:hAnsi="Arial" w:cs="Arial"/>
                <w:bCs/>
                <w:color w:val="000000"/>
                <w:sz w:val="24"/>
                <w:szCs w:val="24"/>
                <w:lang w:eastAsia="en-IN"/>
              </w:rPr>
            </w:pPr>
            <w:r>
              <w:rPr>
                <w:rFonts w:ascii="Arial" w:hAnsi="Arial" w:cs="Arial"/>
                <w:bCs/>
                <w:color w:val="000000"/>
                <w:sz w:val="24"/>
                <w:szCs w:val="24"/>
                <w:lang w:eastAsia="en-IN"/>
              </w:rPr>
              <w:t>2.13</w:t>
            </w:r>
          </w:p>
        </w:tc>
        <w:tc>
          <w:tcPr>
            <w:tcW w:w="779" w:type="pct"/>
            <w:tcBorders>
              <w:top w:val="nil"/>
              <w:left w:val="nil"/>
              <w:bottom w:val="single" w:sz="4" w:space="0" w:color="auto"/>
              <w:right w:val="single" w:sz="4" w:space="0" w:color="auto"/>
            </w:tcBorders>
            <w:shd w:val="clear" w:color="auto" w:fill="auto"/>
            <w:noWrap/>
            <w:vAlign w:val="center"/>
          </w:tcPr>
          <w:p w14:paraId="3B9934F9" w14:textId="2E56778C" w:rsidR="00B3675F" w:rsidRPr="00B47AC4" w:rsidRDefault="00850420" w:rsidP="00850420">
            <w:pPr>
              <w:jc w:val="center"/>
              <w:rPr>
                <w:rFonts w:ascii="Arial" w:hAnsi="Arial" w:cs="Arial"/>
                <w:bCs/>
                <w:color w:val="000000"/>
                <w:sz w:val="24"/>
                <w:szCs w:val="24"/>
                <w:lang w:eastAsia="en-IN"/>
              </w:rPr>
            </w:pPr>
            <w:r>
              <w:rPr>
                <w:rFonts w:ascii="Arial" w:hAnsi="Arial" w:cs="Arial"/>
                <w:bCs/>
                <w:color w:val="000000"/>
                <w:sz w:val="24"/>
                <w:szCs w:val="24"/>
                <w:lang w:eastAsia="en-IN"/>
              </w:rPr>
              <w:t>1.95</w:t>
            </w:r>
          </w:p>
        </w:tc>
        <w:tc>
          <w:tcPr>
            <w:tcW w:w="779" w:type="pct"/>
            <w:tcBorders>
              <w:top w:val="nil"/>
              <w:left w:val="nil"/>
              <w:bottom w:val="single" w:sz="4" w:space="0" w:color="auto"/>
              <w:right w:val="single" w:sz="4" w:space="0" w:color="auto"/>
            </w:tcBorders>
            <w:shd w:val="clear" w:color="auto" w:fill="auto"/>
            <w:noWrap/>
            <w:vAlign w:val="center"/>
          </w:tcPr>
          <w:p w14:paraId="7F920FDE" w14:textId="4634FD57" w:rsidR="00B3675F" w:rsidRPr="00B47AC4" w:rsidRDefault="00850420" w:rsidP="00850420">
            <w:pPr>
              <w:jc w:val="center"/>
              <w:rPr>
                <w:rFonts w:ascii="Arial" w:hAnsi="Arial" w:cs="Arial"/>
                <w:bCs/>
                <w:color w:val="000000"/>
                <w:sz w:val="24"/>
                <w:szCs w:val="24"/>
                <w:lang w:eastAsia="en-IN"/>
              </w:rPr>
            </w:pPr>
            <w:r>
              <w:rPr>
                <w:rFonts w:ascii="Arial" w:hAnsi="Arial" w:cs="Arial"/>
                <w:bCs/>
                <w:color w:val="000000"/>
                <w:sz w:val="24"/>
                <w:szCs w:val="24"/>
                <w:lang w:eastAsia="en-IN"/>
              </w:rPr>
              <w:t>1.78</w:t>
            </w:r>
          </w:p>
        </w:tc>
        <w:tc>
          <w:tcPr>
            <w:tcW w:w="779" w:type="pct"/>
            <w:tcBorders>
              <w:top w:val="nil"/>
              <w:left w:val="nil"/>
              <w:bottom w:val="single" w:sz="4" w:space="0" w:color="auto"/>
              <w:right w:val="single" w:sz="4" w:space="0" w:color="auto"/>
            </w:tcBorders>
            <w:shd w:val="clear" w:color="auto" w:fill="auto"/>
            <w:noWrap/>
            <w:vAlign w:val="center"/>
          </w:tcPr>
          <w:p w14:paraId="2177A891" w14:textId="79E7D761" w:rsidR="00B3675F" w:rsidRPr="00B47AC4" w:rsidRDefault="00850420" w:rsidP="00850420">
            <w:pPr>
              <w:jc w:val="center"/>
              <w:rPr>
                <w:rFonts w:ascii="Arial" w:hAnsi="Arial" w:cs="Arial"/>
                <w:bCs/>
                <w:color w:val="000000"/>
                <w:sz w:val="24"/>
                <w:szCs w:val="24"/>
                <w:lang w:eastAsia="en-IN"/>
              </w:rPr>
            </w:pPr>
            <w:r>
              <w:rPr>
                <w:rFonts w:ascii="Arial" w:hAnsi="Arial" w:cs="Arial"/>
                <w:bCs/>
                <w:color w:val="000000"/>
                <w:sz w:val="24"/>
                <w:szCs w:val="24"/>
                <w:lang w:eastAsia="en-IN"/>
              </w:rPr>
              <w:t>1.60</w:t>
            </w:r>
          </w:p>
        </w:tc>
      </w:tr>
      <w:tr w:rsidR="00B3675F" w:rsidRPr="00413C94" w14:paraId="2F47E2B1" w14:textId="77777777" w:rsidTr="00850420">
        <w:trPr>
          <w:trHeight w:val="502"/>
          <w:jc w:val="center"/>
        </w:trPr>
        <w:tc>
          <w:tcPr>
            <w:tcW w:w="1104" w:type="pct"/>
            <w:tcBorders>
              <w:top w:val="nil"/>
              <w:left w:val="single" w:sz="4" w:space="0" w:color="auto"/>
              <w:bottom w:val="single" w:sz="4" w:space="0" w:color="auto"/>
              <w:right w:val="single" w:sz="4" w:space="0" w:color="auto"/>
            </w:tcBorders>
            <w:shd w:val="clear" w:color="auto" w:fill="auto"/>
            <w:noWrap/>
            <w:vAlign w:val="center"/>
            <w:hideMark/>
          </w:tcPr>
          <w:p w14:paraId="0D1C5737" w14:textId="77777777" w:rsidR="00B3675F" w:rsidRPr="00B47AC4" w:rsidRDefault="00B3675F" w:rsidP="00850420">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Asset Addition</w:t>
            </w:r>
          </w:p>
        </w:tc>
        <w:tc>
          <w:tcPr>
            <w:tcW w:w="779" w:type="pct"/>
            <w:tcBorders>
              <w:top w:val="nil"/>
              <w:left w:val="nil"/>
              <w:bottom w:val="single" w:sz="4" w:space="0" w:color="auto"/>
              <w:right w:val="single" w:sz="4" w:space="0" w:color="auto"/>
            </w:tcBorders>
            <w:shd w:val="clear" w:color="auto" w:fill="auto"/>
            <w:noWrap/>
            <w:vAlign w:val="center"/>
          </w:tcPr>
          <w:p w14:paraId="134AA363" w14:textId="77777777" w:rsidR="00B3675F" w:rsidRPr="00B47AC4" w:rsidRDefault="00B3675F" w:rsidP="00850420">
            <w:pPr>
              <w:jc w:val="center"/>
              <w:rPr>
                <w:rFonts w:ascii="Arial" w:hAnsi="Arial" w:cs="Arial"/>
                <w:bCs/>
                <w:color w:val="000000"/>
                <w:sz w:val="24"/>
                <w:szCs w:val="24"/>
                <w:lang w:eastAsia="en-IN"/>
              </w:rPr>
            </w:pPr>
          </w:p>
        </w:tc>
        <w:tc>
          <w:tcPr>
            <w:tcW w:w="779" w:type="pct"/>
            <w:tcBorders>
              <w:top w:val="nil"/>
              <w:left w:val="nil"/>
              <w:bottom w:val="single" w:sz="4" w:space="0" w:color="auto"/>
              <w:right w:val="single" w:sz="4" w:space="0" w:color="auto"/>
            </w:tcBorders>
            <w:shd w:val="clear" w:color="auto" w:fill="auto"/>
            <w:noWrap/>
            <w:vAlign w:val="center"/>
          </w:tcPr>
          <w:p w14:paraId="316ACE9A" w14:textId="77777777" w:rsidR="00B3675F" w:rsidRPr="00B47AC4" w:rsidRDefault="00B3675F" w:rsidP="00850420">
            <w:pPr>
              <w:jc w:val="center"/>
              <w:rPr>
                <w:rFonts w:ascii="Arial" w:hAnsi="Arial" w:cs="Arial"/>
                <w:bCs/>
                <w:color w:val="000000"/>
                <w:sz w:val="24"/>
                <w:szCs w:val="24"/>
                <w:lang w:eastAsia="en-IN"/>
              </w:rPr>
            </w:pPr>
          </w:p>
        </w:tc>
        <w:tc>
          <w:tcPr>
            <w:tcW w:w="779" w:type="pct"/>
            <w:tcBorders>
              <w:top w:val="nil"/>
              <w:left w:val="nil"/>
              <w:bottom w:val="single" w:sz="4" w:space="0" w:color="auto"/>
              <w:right w:val="single" w:sz="4" w:space="0" w:color="auto"/>
            </w:tcBorders>
            <w:shd w:val="clear" w:color="auto" w:fill="auto"/>
            <w:noWrap/>
            <w:vAlign w:val="center"/>
          </w:tcPr>
          <w:p w14:paraId="6984C847" w14:textId="77777777" w:rsidR="00B3675F" w:rsidRPr="00B47AC4" w:rsidRDefault="00B3675F" w:rsidP="00850420">
            <w:pPr>
              <w:jc w:val="center"/>
              <w:rPr>
                <w:rFonts w:ascii="Arial" w:hAnsi="Arial" w:cs="Arial"/>
                <w:bCs/>
                <w:color w:val="000000"/>
                <w:sz w:val="24"/>
                <w:szCs w:val="24"/>
                <w:lang w:eastAsia="en-IN"/>
              </w:rPr>
            </w:pPr>
          </w:p>
        </w:tc>
        <w:tc>
          <w:tcPr>
            <w:tcW w:w="779" w:type="pct"/>
            <w:tcBorders>
              <w:top w:val="nil"/>
              <w:left w:val="nil"/>
              <w:bottom w:val="single" w:sz="4" w:space="0" w:color="auto"/>
              <w:right w:val="single" w:sz="4" w:space="0" w:color="auto"/>
            </w:tcBorders>
            <w:shd w:val="clear" w:color="auto" w:fill="auto"/>
            <w:noWrap/>
            <w:vAlign w:val="center"/>
          </w:tcPr>
          <w:p w14:paraId="26043FEF" w14:textId="77777777" w:rsidR="00B3675F" w:rsidRPr="00B47AC4" w:rsidRDefault="00B3675F" w:rsidP="00850420">
            <w:pPr>
              <w:jc w:val="center"/>
              <w:rPr>
                <w:rFonts w:ascii="Arial" w:hAnsi="Arial" w:cs="Arial"/>
                <w:bCs/>
                <w:color w:val="000000"/>
                <w:sz w:val="24"/>
                <w:szCs w:val="24"/>
                <w:lang w:eastAsia="en-IN"/>
              </w:rPr>
            </w:pPr>
          </w:p>
        </w:tc>
        <w:tc>
          <w:tcPr>
            <w:tcW w:w="779" w:type="pct"/>
            <w:tcBorders>
              <w:top w:val="nil"/>
              <w:left w:val="nil"/>
              <w:bottom w:val="single" w:sz="4" w:space="0" w:color="auto"/>
              <w:right w:val="single" w:sz="4" w:space="0" w:color="auto"/>
            </w:tcBorders>
            <w:shd w:val="clear" w:color="auto" w:fill="auto"/>
            <w:noWrap/>
            <w:vAlign w:val="center"/>
          </w:tcPr>
          <w:p w14:paraId="0C157C22" w14:textId="77777777" w:rsidR="00B3675F" w:rsidRPr="00B47AC4" w:rsidRDefault="00B3675F" w:rsidP="00850420">
            <w:pPr>
              <w:jc w:val="center"/>
              <w:rPr>
                <w:rFonts w:ascii="Arial" w:hAnsi="Arial" w:cs="Arial"/>
                <w:bCs/>
                <w:color w:val="000000"/>
                <w:sz w:val="24"/>
                <w:szCs w:val="24"/>
                <w:lang w:eastAsia="en-IN"/>
              </w:rPr>
            </w:pPr>
          </w:p>
        </w:tc>
      </w:tr>
      <w:tr w:rsidR="00534BCF" w:rsidRPr="00413C94" w14:paraId="5591EE62" w14:textId="77777777" w:rsidTr="00850420">
        <w:trPr>
          <w:trHeight w:val="502"/>
          <w:jc w:val="center"/>
        </w:trPr>
        <w:tc>
          <w:tcPr>
            <w:tcW w:w="1104" w:type="pct"/>
            <w:tcBorders>
              <w:top w:val="nil"/>
              <w:left w:val="single" w:sz="4" w:space="0" w:color="auto"/>
              <w:bottom w:val="single" w:sz="4" w:space="0" w:color="auto"/>
              <w:right w:val="single" w:sz="4" w:space="0" w:color="auto"/>
            </w:tcBorders>
            <w:shd w:val="clear" w:color="auto" w:fill="auto"/>
            <w:noWrap/>
            <w:vAlign w:val="center"/>
            <w:hideMark/>
          </w:tcPr>
          <w:p w14:paraId="73D07EEF" w14:textId="77777777" w:rsidR="00534BCF" w:rsidRPr="00B47AC4" w:rsidRDefault="00534BCF" w:rsidP="00850420">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Less :Depreciation</w:t>
            </w:r>
          </w:p>
        </w:tc>
        <w:tc>
          <w:tcPr>
            <w:tcW w:w="779" w:type="pct"/>
            <w:tcBorders>
              <w:top w:val="nil"/>
              <w:left w:val="nil"/>
              <w:bottom w:val="single" w:sz="4" w:space="0" w:color="auto"/>
              <w:right w:val="single" w:sz="4" w:space="0" w:color="auto"/>
            </w:tcBorders>
            <w:shd w:val="clear" w:color="000000" w:fill="FFFFFF"/>
            <w:noWrap/>
            <w:vAlign w:val="center"/>
          </w:tcPr>
          <w:p w14:paraId="20A2807A" w14:textId="2556E7B1"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0.18</w:t>
            </w:r>
          </w:p>
        </w:tc>
        <w:tc>
          <w:tcPr>
            <w:tcW w:w="779" w:type="pct"/>
            <w:tcBorders>
              <w:top w:val="nil"/>
              <w:left w:val="nil"/>
              <w:bottom w:val="single" w:sz="4" w:space="0" w:color="auto"/>
              <w:right w:val="single" w:sz="4" w:space="0" w:color="auto"/>
            </w:tcBorders>
            <w:shd w:val="clear" w:color="auto" w:fill="auto"/>
            <w:noWrap/>
            <w:vAlign w:val="center"/>
          </w:tcPr>
          <w:p w14:paraId="1527804B" w14:textId="212A6F7D"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0.18</w:t>
            </w:r>
          </w:p>
        </w:tc>
        <w:tc>
          <w:tcPr>
            <w:tcW w:w="779" w:type="pct"/>
            <w:tcBorders>
              <w:top w:val="nil"/>
              <w:left w:val="nil"/>
              <w:bottom w:val="single" w:sz="4" w:space="0" w:color="auto"/>
              <w:right w:val="single" w:sz="4" w:space="0" w:color="auto"/>
            </w:tcBorders>
            <w:shd w:val="clear" w:color="auto" w:fill="auto"/>
            <w:noWrap/>
            <w:vAlign w:val="center"/>
          </w:tcPr>
          <w:p w14:paraId="27718B06" w14:textId="514B7AF4"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0.18</w:t>
            </w:r>
          </w:p>
        </w:tc>
        <w:tc>
          <w:tcPr>
            <w:tcW w:w="779" w:type="pct"/>
            <w:tcBorders>
              <w:top w:val="nil"/>
              <w:left w:val="nil"/>
              <w:bottom w:val="single" w:sz="4" w:space="0" w:color="auto"/>
              <w:right w:val="single" w:sz="4" w:space="0" w:color="auto"/>
            </w:tcBorders>
            <w:shd w:val="clear" w:color="auto" w:fill="auto"/>
            <w:noWrap/>
            <w:vAlign w:val="center"/>
          </w:tcPr>
          <w:p w14:paraId="49EF2D7C" w14:textId="6493D2D2"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0.18</w:t>
            </w:r>
          </w:p>
        </w:tc>
        <w:tc>
          <w:tcPr>
            <w:tcW w:w="779" w:type="pct"/>
            <w:tcBorders>
              <w:top w:val="nil"/>
              <w:left w:val="nil"/>
              <w:bottom w:val="single" w:sz="4" w:space="0" w:color="auto"/>
              <w:right w:val="single" w:sz="4" w:space="0" w:color="auto"/>
            </w:tcBorders>
            <w:shd w:val="clear" w:color="auto" w:fill="auto"/>
            <w:noWrap/>
            <w:vAlign w:val="center"/>
          </w:tcPr>
          <w:p w14:paraId="77B0D2BF" w14:textId="588257DD"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0.18</w:t>
            </w:r>
          </w:p>
        </w:tc>
      </w:tr>
      <w:tr w:rsidR="00534BCF" w:rsidRPr="00413C94" w14:paraId="1F7E021B" w14:textId="77777777" w:rsidTr="00850420">
        <w:trPr>
          <w:trHeight w:val="527"/>
          <w:jc w:val="center"/>
        </w:trPr>
        <w:tc>
          <w:tcPr>
            <w:tcW w:w="1104" w:type="pct"/>
            <w:tcBorders>
              <w:top w:val="nil"/>
              <w:left w:val="single" w:sz="4" w:space="0" w:color="auto"/>
              <w:bottom w:val="single" w:sz="4" w:space="0" w:color="auto"/>
              <w:right w:val="single" w:sz="4" w:space="0" w:color="auto"/>
            </w:tcBorders>
            <w:shd w:val="clear" w:color="auto" w:fill="auto"/>
            <w:noWrap/>
            <w:vAlign w:val="center"/>
            <w:hideMark/>
          </w:tcPr>
          <w:p w14:paraId="5A730F53" w14:textId="77777777" w:rsidR="00534BCF" w:rsidRPr="00B47AC4" w:rsidRDefault="00534BCF" w:rsidP="00850420">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Closing balance</w:t>
            </w:r>
          </w:p>
        </w:tc>
        <w:tc>
          <w:tcPr>
            <w:tcW w:w="779" w:type="pct"/>
            <w:tcBorders>
              <w:top w:val="nil"/>
              <w:left w:val="nil"/>
              <w:bottom w:val="single" w:sz="4" w:space="0" w:color="auto"/>
              <w:right w:val="single" w:sz="4" w:space="0" w:color="auto"/>
            </w:tcBorders>
            <w:shd w:val="clear" w:color="auto" w:fill="auto"/>
            <w:noWrap/>
            <w:vAlign w:val="center"/>
          </w:tcPr>
          <w:p w14:paraId="0B1FC84F" w14:textId="706DB58D"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2.13</w:t>
            </w:r>
          </w:p>
        </w:tc>
        <w:tc>
          <w:tcPr>
            <w:tcW w:w="779" w:type="pct"/>
            <w:tcBorders>
              <w:top w:val="nil"/>
              <w:left w:val="nil"/>
              <w:bottom w:val="single" w:sz="4" w:space="0" w:color="auto"/>
              <w:right w:val="single" w:sz="4" w:space="0" w:color="auto"/>
            </w:tcBorders>
            <w:shd w:val="clear" w:color="auto" w:fill="auto"/>
            <w:noWrap/>
            <w:vAlign w:val="center"/>
          </w:tcPr>
          <w:p w14:paraId="5D543A6A" w14:textId="55B1D26A"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1.95</w:t>
            </w:r>
          </w:p>
        </w:tc>
        <w:tc>
          <w:tcPr>
            <w:tcW w:w="779" w:type="pct"/>
            <w:tcBorders>
              <w:top w:val="nil"/>
              <w:left w:val="nil"/>
              <w:bottom w:val="single" w:sz="4" w:space="0" w:color="auto"/>
              <w:right w:val="single" w:sz="4" w:space="0" w:color="auto"/>
            </w:tcBorders>
            <w:shd w:val="clear" w:color="auto" w:fill="auto"/>
            <w:noWrap/>
            <w:vAlign w:val="center"/>
          </w:tcPr>
          <w:p w14:paraId="0351EBCC" w14:textId="791CDEDA"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1.78</w:t>
            </w:r>
          </w:p>
        </w:tc>
        <w:tc>
          <w:tcPr>
            <w:tcW w:w="779" w:type="pct"/>
            <w:tcBorders>
              <w:top w:val="nil"/>
              <w:left w:val="nil"/>
              <w:bottom w:val="single" w:sz="4" w:space="0" w:color="auto"/>
              <w:right w:val="single" w:sz="4" w:space="0" w:color="auto"/>
            </w:tcBorders>
            <w:shd w:val="clear" w:color="auto" w:fill="auto"/>
            <w:noWrap/>
            <w:vAlign w:val="center"/>
          </w:tcPr>
          <w:p w14:paraId="78CFAB2D" w14:textId="4A43F7A2"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1.60</w:t>
            </w:r>
          </w:p>
        </w:tc>
        <w:tc>
          <w:tcPr>
            <w:tcW w:w="779" w:type="pct"/>
            <w:tcBorders>
              <w:top w:val="nil"/>
              <w:left w:val="nil"/>
              <w:bottom w:val="single" w:sz="4" w:space="0" w:color="auto"/>
              <w:right w:val="single" w:sz="4" w:space="0" w:color="auto"/>
            </w:tcBorders>
            <w:shd w:val="clear" w:color="auto" w:fill="auto"/>
            <w:noWrap/>
            <w:vAlign w:val="center"/>
          </w:tcPr>
          <w:p w14:paraId="51E6D4C9" w14:textId="4143F9A7"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1.42</w:t>
            </w:r>
          </w:p>
        </w:tc>
      </w:tr>
      <w:tr w:rsidR="00534BCF" w:rsidRPr="00413C94" w14:paraId="0250401B" w14:textId="77777777" w:rsidTr="00850420">
        <w:trPr>
          <w:trHeight w:val="527"/>
          <w:jc w:val="center"/>
        </w:trPr>
        <w:tc>
          <w:tcPr>
            <w:tcW w:w="11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38C8B" w14:textId="77777777" w:rsidR="00534BCF" w:rsidRPr="00B47AC4" w:rsidRDefault="00534BCF" w:rsidP="00850420">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Interest</w:t>
            </w:r>
          </w:p>
        </w:tc>
        <w:tc>
          <w:tcPr>
            <w:tcW w:w="779" w:type="pct"/>
            <w:tcBorders>
              <w:top w:val="single" w:sz="4" w:space="0" w:color="auto"/>
              <w:left w:val="nil"/>
              <w:bottom w:val="single" w:sz="4" w:space="0" w:color="auto"/>
              <w:right w:val="single" w:sz="4" w:space="0" w:color="auto"/>
            </w:tcBorders>
            <w:shd w:val="clear" w:color="auto" w:fill="auto"/>
            <w:noWrap/>
            <w:vAlign w:val="center"/>
          </w:tcPr>
          <w:p w14:paraId="2ED375F5" w14:textId="4AE612F1"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0.25</w:t>
            </w:r>
          </w:p>
        </w:tc>
        <w:tc>
          <w:tcPr>
            <w:tcW w:w="779" w:type="pct"/>
            <w:tcBorders>
              <w:top w:val="single" w:sz="4" w:space="0" w:color="auto"/>
              <w:left w:val="nil"/>
              <w:bottom w:val="single" w:sz="4" w:space="0" w:color="auto"/>
              <w:right w:val="single" w:sz="4" w:space="0" w:color="auto"/>
            </w:tcBorders>
            <w:shd w:val="clear" w:color="auto" w:fill="auto"/>
            <w:noWrap/>
            <w:vAlign w:val="center"/>
          </w:tcPr>
          <w:p w14:paraId="0160FA18" w14:textId="59833F3B"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0.23</w:t>
            </w:r>
          </w:p>
        </w:tc>
        <w:tc>
          <w:tcPr>
            <w:tcW w:w="779" w:type="pct"/>
            <w:tcBorders>
              <w:top w:val="single" w:sz="4" w:space="0" w:color="auto"/>
              <w:left w:val="nil"/>
              <w:bottom w:val="single" w:sz="4" w:space="0" w:color="auto"/>
              <w:right w:val="single" w:sz="4" w:space="0" w:color="auto"/>
            </w:tcBorders>
            <w:shd w:val="clear" w:color="auto" w:fill="auto"/>
            <w:noWrap/>
            <w:vAlign w:val="center"/>
          </w:tcPr>
          <w:p w14:paraId="00672624" w14:textId="5A0A44E0"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0.21</w:t>
            </w:r>
          </w:p>
        </w:tc>
        <w:tc>
          <w:tcPr>
            <w:tcW w:w="779" w:type="pct"/>
            <w:tcBorders>
              <w:top w:val="single" w:sz="4" w:space="0" w:color="auto"/>
              <w:left w:val="nil"/>
              <w:bottom w:val="single" w:sz="4" w:space="0" w:color="auto"/>
              <w:right w:val="single" w:sz="4" w:space="0" w:color="auto"/>
            </w:tcBorders>
            <w:shd w:val="clear" w:color="auto" w:fill="auto"/>
            <w:noWrap/>
            <w:vAlign w:val="center"/>
          </w:tcPr>
          <w:p w14:paraId="102EE822" w14:textId="62144745"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0.19</w:t>
            </w:r>
          </w:p>
        </w:tc>
        <w:tc>
          <w:tcPr>
            <w:tcW w:w="779" w:type="pct"/>
            <w:tcBorders>
              <w:top w:val="single" w:sz="4" w:space="0" w:color="auto"/>
              <w:left w:val="nil"/>
              <w:bottom w:val="single" w:sz="4" w:space="0" w:color="auto"/>
              <w:right w:val="single" w:sz="4" w:space="0" w:color="auto"/>
            </w:tcBorders>
            <w:shd w:val="clear" w:color="auto" w:fill="auto"/>
            <w:noWrap/>
            <w:vAlign w:val="center"/>
          </w:tcPr>
          <w:p w14:paraId="728C100A" w14:textId="5A266184" w:rsidR="00534BCF" w:rsidRPr="00B47AC4" w:rsidRDefault="00534BCF" w:rsidP="00850420">
            <w:pPr>
              <w:jc w:val="center"/>
              <w:rPr>
                <w:rFonts w:ascii="Arial" w:hAnsi="Arial" w:cs="Arial"/>
                <w:bCs/>
                <w:color w:val="000000"/>
                <w:sz w:val="24"/>
                <w:szCs w:val="24"/>
                <w:lang w:eastAsia="en-IN"/>
              </w:rPr>
            </w:pPr>
            <w:r w:rsidRPr="00534BCF">
              <w:rPr>
                <w:rFonts w:ascii="Arial" w:hAnsi="Arial" w:cs="Arial"/>
                <w:bCs/>
                <w:color w:val="000000"/>
                <w:sz w:val="24"/>
                <w:szCs w:val="24"/>
                <w:lang w:eastAsia="en-IN"/>
              </w:rPr>
              <w:t>0.17</w:t>
            </w:r>
          </w:p>
        </w:tc>
      </w:tr>
    </w:tbl>
    <w:p w14:paraId="15B87E59" w14:textId="77777777" w:rsidR="00E31DC2" w:rsidRDefault="00E31DC2" w:rsidP="00B47AC4">
      <w:pPr>
        <w:pStyle w:val="Caption"/>
        <w:jc w:val="center"/>
        <w:rPr>
          <w:rFonts w:asciiTheme="minorHAnsi" w:hAnsiTheme="minorHAnsi" w:cstheme="minorHAnsi"/>
          <w:b/>
        </w:rPr>
      </w:pPr>
    </w:p>
    <w:p w14:paraId="29AA437E" w14:textId="29137735" w:rsidR="001734B5" w:rsidRPr="00B47AC4" w:rsidRDefault="001734B5" w:rsidP="00B47AC4">
      <w:pPr>
        <w:pStyle w:val="Heading2"/>
        <w:spacing w:line="360" w:lineRule="auto"/>
      </w:pPr>
      <w:bookmarkStart w:id="47" w:name="_Toc470470955"/>
      <w:bookmarkStart w:id="48" w:name="_Toc470477876"/>
      <w:bookmarkStart w:id="49" w:name="_Toc470477975"/>
      <w:bookmarkStart w:id="50" w:name="_Toc470470956"/>
      <w:bookmarkStart w:id="51" w:name="_Toc470477877"/>
      <w:bookmarkStart w:id="52" w:name="_Toc470477976"/>
      <w:bookmarkStart w:id="53" w:name="_Toc470470957"/>
      <w:bookmarkStart w:id="54" w:name="_Toc470477878"/>
      <w:bookmarkStart w:id="55" w:name="_Toc470477977"/>
      <w:bookmarkStart w:id="56" w:name="_Toc470470958"/>
      <w:bookmarkStart w:id="57" w:name="_Toc470477879"/>
      <w:bookmarkStart w:id="58" w:name="_Toc470477978"/>
      <w:bookmarkStart w:id="59" w:name="_Toc470784566"/>
      <w:bookmarkEnd w:id="47"/>
      <w:bookmarkEnd w:id="48"/>
      <w:bookmarkEnd w:id="49"/>
      <w:bookmarkEnd w:id="50"/>
      <w:bookmarkEnd w:id="51"/>
      <w:bookmarkEnd w:id="52"/>
      <w:bookmarkEnd w:id="53"/>
      <w:bookmarkEnd w:id="54"/>
      <w:bookmarkEnd w:id="55"/>
      <w:bookmarkEnd w:id="56"/>
      <w:bookmarkEnd w:id="57"/>
      <w:bookmarkEnd w:id="58"/>
      <w:r w:rsidRPr="00876922">
        <w:t>Depreciation</w:t>
      </w:r>
      <w:bookmarkEnd w:id="59"/>
    </w:p>
    <w:p w14:paraId="3656593D" w14:textId="77777777" w:rsidR="001734B5" w:rsidRPr="00E618B8" w:rsidRDefault="001734B5">
      <w:pPr>
        <w:spacing w:before="11" w:line="360" w:lineRule="auto"/>
        <w:ind w:right="526"/>
        <w:jc w:val="both"/>
        <w:rPr>
          <w:rFonts w:ascii="Arial" w:eastAsia="Calibri" w:hAnsi="Arial" w:cs="Arial"/>
          <w:sz w:val="24"/>
          <w:szCs w:val="24"/>
        </w:rPr>
      </w:pPr>
    </w:p>
    <w:p w14:paraId="0EE2B108" w14:textId="645312B3" w:rsidR="00F26DCE" w:rsidRDefault="001734B5" w:rsidP="00B47AC4">
      <w:pPr>
        <w:pStyle w:val="ListParagraph"/>
        <w:spacing w:line="360" w:lineRule="auto"/>
        <w:ind w:left="993" w:right="526"/>
        <w:jc w:val="both"/>
        <w:rPr>
          <w:rFonts w:ascii="Arial" w:hAnsi="Arial" w:cs="Arial"/>
          <w:sz w:val="24"/>
          <w:szCs w:val="24"/>
          <w:lang w:val="en-GB"/>
        </w:rPr>
      </w:pPr>
      <w:r w:rsidRPr="00E618B8">
        <w:rPr>
          <w:rFonts w:ascii="Arial" w:hAnsi="Arial" w:cs="Arial"/>
          <w:sz w:val="24"/>
          <w:szCs w:val="24"/>
          <w:lang w:val="en-GB"/>
        </w:rPr>
        <w:t xml:space="preserve">The depreciation </w:t>
      </w:r>
      <w:r w:rsidR="00F26DCE">
        <w:rPr>
          <w:rFonts w:ascii="Arial" w:hAnsi="Arial" w:cs="Arial"/>
          <w:sz w:val="24"/>
          <w:szCs w:val="24"/>
          <w:lang w:val="en-GB"/>
        </w:rPr>
        <w:t>for the 2</w:t>
      </w:r>
      <w:r w:rsidR="00F26DCE" w:rsidRPr="00E618B8">
        <w:rPr>
          <w:rFonts w:ascii="Arial" w:hAnsi="Arial" w:cs="Arial"/>
          <w:sz w:val="24"/>
          <w:szCs w:val="24"/>
          <w:vertAlign w:val="superscript"/>
          <w:lang w:val="en-GB"/>
        </w:rPr>
        <w:t>nd</w:t>
      </w:r>
      <w:r w:rsidR="00F26DCE">
        <w:rPr>
          <w:rFonts w:ascii="Arial" w:hAnsi="Arial" w:cs="Arial"/>
          <w:sz w:val="24"/>
          <w:szCs w:val="24"/>
          <w:lang w:val="en-GB"/>
        </w:rPr>
        <w:t xml:space="preserve"> control period has been estimated considering the following regulations of Transmission Tariff Regulations 2015.</w:t>
      </w:r>
    </w:p>
    <w:p w14:paraId="1B4C4465" w14:textId="77777777" w:rsidR="00F26DCE" w:rsidRDefault="00F26DCE">
      <w:pPr>
        <w:pStyle w:val="ListParagraph"/>
        <w:spacing w:line="360" w:lineRule="auto"/>
        <w:ind w:left="576" w:right="526"/>
        <w:jc w:val="both"/>
        <w:rPr>
          <w:rFonts w:ascii="Arial" w:hAnsi="Arial" w:cs="Arial"/>
          <w:sz w:val="24"/>
          <w:szCs w:val="24"/>
          <w:lang w:val="en-GB"/>
        </w:rPr>
      </w:pPr>
    </w:p>
    <w:p w14:paraId="5251ECC6" w14:textId="6718234A" w:rsidR="00F26DCE" w:rsidRPr="00B47AC4" w:rsidRDefault="00F26DCE" w:rsidP="001E0CE5">
      <w:pPr>
        <w:pStyle w:val="ListParagraph"/>
        <w:numPr>
          <w:ilvl w:val="0"/>
          <w:numId w:val="6"/>
        </w:numPr>
        <w:autoSpaceDE w:val="0"/>
        <w:autoSpaceDN w:val="0"/>
        <w:adjustRightInd w:val="0"/>
        <w:spacing w:line="360" w:lineRule="auto"/>
        <w:ind w:right="526"/>
        <w:jc w:val="both"/>
        <w:rPr>
          <w:rFonts w:ascii="Arial" w:eastAsia="Calibri" w:hAnsi="Arial" w:cs="Arial"/>
          <w:i/>
          <w:sz w:val="24"/>
          <w:szCs w:val="24"/>
          <w:lang w:val="en-IN" w:eastAsia="en-GB"/>
        </w:rPr>
      </w:pPr>
      <w:r w:rsidRPr="00B47AC4">
        <w:rPr>
          <w:rFonts w:ascii="Arial" w:eastAsia="Calibri" w:hAnsi="Arial" w:cs="Arial"/>
          <w:i/>
          <w:sz w:val="24"/>
          <w:szCs w:val="24"/>
          <w:lang w:val="en-IN" w:eastAsia="en-GB"/>
        </w:rPr>
        <w:t>Depreciation shall be calculated for each year of the Tariff period, on the amount of Capital Cost of the assets admitted by the Commission; (section 7.25)</w:t>
      </w:r>
    </w:p>
    <w:p w14:paraId="0D73CCDA" w14:textId="680F415D" w:rsidR="00F26DCE" w:rsidRPr="00B47AC4" w:rsidRDefault="00F26DCE" w:rsidP="001E0CE5">
      <w:pPr>
        <w:pStyle w:val="ListParagraph"/>
        <w:numPr>
          <w:ilvl w:val="0"/>
          <w:numId w:val="6"/>
        </w:numPr>
        <w:autoSpaceDE w:val="0"/>
        <w:autoSpaceDN w:val="0"/>
        <w:adjustRightInd w:val="0"/>
        <w:spacing w:line="360" w:lineRule="auto"/>
        <w:ind w:right="526"/>
        <w:jc w:val="both"/>
        <w:rPr>
          <w:rFonts w:ascii="Arial" w:eastAsia="Calibri" w:hAnsi="Arial" w:cs="Arial"/>
          <w:i/>
          <w:sz w:val="24"/>
          <w:szCs w:val="24"/>
          <w:lang w:val="en-IN" w:eastAsia="en-GB"/>
        </w:rPr>
      </w:pPr>
      <w:r w:rsidRPr="00B47AC4">
        <w:rPr>
          <w:rFonts w:ascii="Arial" w:eastAsia="Calibri" w:hAnsi="Arial" w:cs="Arial"/>
          <w:i/>
          <w:sz w:val="24"/>
          <w:szCs w:val="24"/>
          <w:lang w:val="en-IN" w:eastAsia="en-GB"/>
        </w:rPr>
        <w:lastRenderedPageBreak/>
        <w:t>The salvage value of the asset shall be considered as 10% and depreciation shall be allowed up to maximum of 90% of the capital cost of the asset. (section 7.26)</w:t>
      </w:r>
    </w:p>
    <w:p w14:paraId="370FC543" w14:textId="2C4B801A" w:rsidR="00F26DCE" w:rsidRPr="00B47AC4" w:rsidRDefault="00F26DCE" w:rsidP="001E0CE5">
      <w:pPr>
        <w:pStyle w:val="ListParagraph"/>
        <w:numPr>
          <w:ilvl w:val="0"/>
          <w:numId w:val="6"/>
        </w:numPr>
        <w:autoSpaceDE w:val="0"/>
        <w:autoSpaceDN w:val="0"/>
        <w:adjustRightInd w:val="0"/>
        <w:spacing w:line="360" w:lineRule="auto"/>
        <w:ind w:right="526"/>
        <w:jc w:val="both"/>
        <w:rPr>
          <w:rFonts w:ascii="Arial" w:eastAsia="Calibri" w:hAnsi="Arial" w:cs="Arial"/>
          <w:i/>
          <w:sz w:val="24"/>
          <w:szCs w:val="24"/>
          <w:lang w:val="en-IN" w:eastAsia="en-GB"/>
        </w:rPr>
      </w:pPr>
      <w:r w:rsidRPr="00B47AC4">
        <w:rPr>
          <w:rFonts w:ascii="Arial" w:eastAsia="Calibri" w:hAnsi="Arial" w:cs="Arial"/>
          <w:i/>
          <w:sz w:val="24"/>
          <w:szCs w:val="24"/>
          <w:lang w:val="en-IN" w:eastAsia="en-GB"/>
        </w:rPr>
        <w:t>Land other than land held under lease shall not be a depreciable asset and its cost shall be excluded from the capital cost while computing depreciable value of the asset. (section 7.27)</w:t>
      </w:r>
    </w:p>
    <w:p w14:paraId="5483600B" w14:textId="6EB0E352" w:rsidR="00F26DCE" w:rsidRPr="00E31DC2" w:rsidRDefault="00F26DCE" w:rsidP="001E0CE5">
      <w:pPr>
        <w:pStyle w:val="ListParagraph"/>
        <w:numPr>
          <w:ilvl w:val="0"/>
          <w:numId w:val="6"/>
        </w:numPr>
        <w:autoSpaceDE w:val="0"/>
        <w:autoSpaceDN w:val="0"/>
        <w:adjustRightInd w:val="0"/>
        <w:spacing w:line="360" w:lineRule="auto"/>
        <w:ind w:right="526"/>
        <w:jc w:val="both"/>
        <w:rPr>
          <w:rFonts w:ascii="Arial" w:eastAsia="Calibri" w:hAnsi="Arial" w:cs="Arial"/>
          <w:sz w:val="24"/>
          <w:szCs w:val="24"/>
          <w:lang w:val="en-IN" w:eastAsia="en-GB"/>
        </w:rPr>
      </w:pPr>
      <w:r w:rsidRPr="00B47AC4">
        <w:rPr>
          <w:rFonts w:ascii="Arial" w:eastAsia="Calibri" w:hAnsi="Arial" w:cs="Arial"/>
          <w:i/>
          <w:sz w:val="24"/>
          <w:szCs w:val="24"/>
          <w:lang w:val="en-IN" w:eastAsia="en-GB"/>
        </w:rPr>
        <w:t xml:space="preserve">Depreciation shall be calculated annually based on ‘Straight Line Method’ and at rates specified in Appendix-I to these Regulations for the assets of the Transmission System: (section 7.28) </w:t>
      </w:r>
    </w:p>
    <w:p w14:paraId="130DC1AB" w14:textId="77777777" w:rsidR="00F26DCE" w:rsidRDefault="00F26DCE">
      <w:pPr>
        <w:pStyle w:val="ListParagraph"/>
        <w:autoSpaceDE w:val="0"/>
        <w:autoSpaceDN w:val="0"/>
        <w:adjustRightInd w:val="0"/>
        <w:spacing w:line="360" w:lineRule="auto"/>
        <w:ind w:left="1440" w:right="526"/>
        <w:jc w:val="both"/>
        <w:rPr>
          <w:rFonts w:ascii="Arial" w:eastAsia="Calibri" w:hAnsi="Arial" w:cs="Arial"/>
          <w:sz w:val="24"/>
          <w:szCs w:val="24"/>
          <w:lang w:val="en-IN" w:eastAsia="en-GB"/>
        </w:rPr>
      </w:pPr>
    </w:p>
    <w:p w14:paraId="52317C99" w14:textId="0C835A7A" w:rsidR="009C0FE3" w:rsidRDefault="00F26DCE" w:rsidP="00B47AC4">
      <w:pPr>
        <w:pStyle w:val="ListParagraph"/>
        <w:autoSpaceDE w:val="0"/>
        <w:autoSpaceDN w:val="0"/>
        <w:adjustRightInd w:val="0"/>
        <w:spacing w:line="360" w:lineRule="auto"/>
        <w:ind w:left="993" w:right="526"/>
        <w:jc w:val="both"/>
        <w:rPr>
          <w:rFonts w:ascii="Arial" w:eastAsia="Calibri" w:hAnsi="Arial" w:cs="Arial"/>
          <w:sz w:val="24"/>
          <w:szCs w:val="24"/>
          <w:lang w:val="en-IN" w:eastAsia="en-GB"/>
        </w:rPr>
      </w:pPr>
      <w:r w:rsidRPr="00E618B8">
        <w:rPr>
          <w:rFonts w:ascii="Arial" w:eastAsia="Calibri" w:hAnsi="Arial" w:cs="Arial"/>
          <w:sz w:val="24"/>
          <w:szCs w:val="24"/>
          <w:lang w:val="en-IN" w:eastAsia="en-GB"/>
        </w:rPr>
        <w:t>Provided that, the remaining depreciable value as on 31</w:t>
      </w:r>
      <w:r w:rsidRPr="003855B5">
        <w:rPr>
          <w:rFonts w:ascii="Arial" w:eastAsia="Calibri" w:hAnsi="Arial" w:cs="Arial"/>
          <w:sz w:val="24"/>
          <w:szCs w:val="24"/>
          <w:vertAlign w:val="superscript"/>
          <w:lang w:val="en-IN" w:eastAsia="en-GB"/>
        </w:rPr>
        <w:t>st</w:t>
      </w:r>
      <w:r w:rsidR="003855B5">
        <w:rPr>
          <w:rFonts w:ascii="Arial" w:eastAsia="Calibri" w:hAnsi="Arial" w:cs="Arial"/>
          <w:sz w:val="24"/>
          <w:szCs w:val="24"/>
          <w:lang w:val="en-IN" w:eastAsia="en-GB"/>
        </w:rPr>
        <w:t xml:space="preserve"> </w:t>
      </w:r>
      <w:r w:rsidRPr="00E618B8">
        <w:rPr>
          <w:rFonts w:ascii="Arial" w:eastAsia="Calibri" w:hAnsi="Arial" w:cs="Arial"/>
          <w:sz w:val="24"/>
          <w:szCs w:val="24"/>
          <w:lang w:val="en-IN" w:eastAsia="en-GB"/>
        </w:rPr>
        <w:t>March of the Year closing after a period of 12 Years from the Date of Commercial operation shall be spread over the balance useful life of the assets.</w:t>
      </w:r>
      <w:r w:rsidR="009C0FE3">
        <w:rPr>
          <w:rFonts w:ascii="Arial" w:eastAsia="Calibri" w:hAnsi="Arial" w:cs="Arial"/>
          <w:sz w:val="24"/>
          <w:szCs w:val="24"/>
          <w:lang w:val="en-IN" w:eastAsia="en-GB"/>
        </w:rPr>
        <w:t xml:space="preserve"> </w:t>
      </w:r>
    </w:p>
    <w:p w14:paraId="35775B0A" w14:textId="77777777" w:rsidR="009C0FE3" w:rsidRDefault="009C0FE3" w:rsidP="00B47AC4">
      <w:pPr>
        <w:pStyle w:val="ListParagraph"/>
        <w:autoSpaceDE w:val="0"/>
        <w:autoSpaceDN w:val="0"/>
        <w:adjustRightInd w:val="0"/>
        <w:spacing w:line="360" w:lineRule="auto"/>
        <w:ind w:left="993" w:right="526"/>
        <w:jc w:val="both"/>
        <w:rPr>
          <w:rFonts w:ascii="Arial" w:eastAsia="Calibri" w:hAnsi="Arial" w:cs="Arial"/>
          <w:sz w:val="24"/>
          <w:szCs w:val="24"/>
          <w:lang w:val="en-IN" w:eastAsia="en-GB"/>
        </w:rPr>
      </w:pPr>
    </w:p>
    <w:p w14:paraId="34C60FF2" w14:textId="04E16661" w:rsidR="00435D9F" w:rsidRDefault="009C0FE3" w:rsidP="00B47AC4">
      <w:pPr>
        <w:pStyle w:val="ListParagraph"/>
        <w:autoSpaceDE w:val="0"/>
        <w:autoSpaceDN w:val="0"/>
        <w:adjustRightInd w:val="0"/>
        <w:spacing w:line="360" w:lineRule="auto"/>
        <w:ind w:left="993" w:right="526"/>
        <w:jc w:val="both"/>
        <w:rPr>
          <w:rFonts w:ascii="Arial" w:eastAsia="Calibri" w:hAnsi="Arial" w:cs="Arial"/>
          <w:sz w:val="24"/>
          <w:szCs w:val="24"/>
          <w:lang w:val="en-IN" w:eastAsia="en-GB"/>
        </w:rPr>
      </w:pPr>
      <w:r>
        <w:rPr>
          <w:rFonts w:ascii="Arial" w:eastAsia="Calibri" w:hAnsi="Arial" w:cs="Arial"/>
          <w:sz w:val="24"/>
          <w:szCs w:val="24"/>
          <w:lang w:val="en-IN" w:eastAsia="en-GB"/>
        </w:rPr>
        <w:t>It is considered that t</w:t>
      </w:r>
      <w:r w:rsidRPr="009C0FE3">
        <w:rPr>
          <w:rFonts w:ascii="Arial" w:eastAsia="Calibri" w:hAnsi="Arial" w:cs="Arial"/>
          <w:sz w:val="24"/>
          <w:szCs w:val="24"/>
          <w:lang w:val="en-IN" w:eastAsia="en-GB"/>
        </w:rPr>
        <w:t xml:space="preserve">he depreciation of an asset </w:t>
      </w:r>
      <w:r>
        <w:rPr>
          <w:rFonts w:ascii="Arial" w:eastAsia="Calibri" w:hAnsi="Arial" w:cs="Arial"/>
          <w:sz w:val="24"/>
          <w:szCs w:val="24"/>
          <w:lang w:val="en-IN" w:eastAsia="en-GB"/>
        </w:rPr>
        <w:t xml:space="preserve">shall </w:t>
      </w:r>
      <w:r w:rsidRPr="009C0FE3">
        <w:rPr>
          <w:rFonts w:ascii="Arial" w:eastAsia="Calibri" w:hAnsi="Arial" w:cs="Arial"/>
          <w:sz w:val="24"/>
          <w:szCs w:val="24"/>
          <w:lang w:val="en-IN" w:eastAsia="en-GB"/>
        </w:rPr>
        <w:t xml:space="preserve">start the very next year an asset has been capitalized. For instance if the asset is capitalized in 2017-18 then the depreciation </w:t>
      </w:r>
      <w:r w:rsidR="009852BE">
        <w:rPr>
          <w:rFonts w:ascii="Arial" w:eastAsia="Calibri" w:hAnsi="Arial" w:cs="Arial"/>
          <w:sz w:val="24"/>
          <w:szCs w:val="24"/>
          <w:lang w:val="en-IN" w:eastAsia="en-GB"/>
        </w:rPr>
        <w:t>as per the applicable rate i</w:t>
      </w:r>
      <w:r w:rsidRPr="009C0FE3">
        <w:rPr>
          <w:rFonts w:ascii="Arial" w:eastAsia="Calibri" w:hAnsi="Arial" w:cs="Arial"/>
          <w:sz w:val="24"/>
          <w:szCs w:val="24"/>
          <w:lang w:val="en-IN" w:eastAsia="en-GB"/>
        </w:rPr>
        <w:t>s charged in 2018-19, 2019-20, 2020-21 till the last year of the second control period.</w:t>
      </w:r>
      <w:r w:rsidR="002232FA">
        <w:rPr>
          <w:rFonts w:ascii="Arial" w:eastAsia="Calibri" w:hAnsi="Arial" w:cs="Arial"/>
          <w:sz w:val="24"/>
          <w:szCs w:val="24"/>
          <w:lang w:val="en-IN" w:eastAsia="en-GB"/>
        </w:rPr>
        <w:t xml:space="preserve"> Closing balance of the current year has been considered as the opening balance for the next year.</w:t>
      </w:r>
      <w:r w:rsidR="00044641">
        <w:rPr>
          <w:rFonts w:ascii="Arial" w:eastAsia="Calibri" w:hAnsi="Arial" w:cs="Arial"/>
          <w:sz w:val="24"/>
          <w:szCs w:val="24"/>
          <w:lang w:val="en-IN" w:eastAsia="en-GB"/>
        </w:rPr>
        <w:t xml:space="preserve"> Following depreciation rates, which are in line with the Transmission tariff regulations</w:t>
      </w:r>
      <w:r w:rsidR="00DA5142">
        <w:rPr>
          <w:rFonts w:ascii="Arial" w:eastAsia="Calibri" w:hAnsi="Arial" w:cs="Arial"/>
          <w:sz w:val="24"/>
          <w:szCs w:val="24"/>
          <w:lang w:val="en-IN" w:eastAsia="en-GB"/>
        </w:rPr>
        <w:t>,</w:t>
      </w:r>
      <w:r w:rsidR="00044641">
        <w:rPr>
          <w:rFonts w:ascii="Arial" w:eastAsia="Calibri" w:hAnsi="Arial" w:cs="Arial"/>
          <w:sz w:val="24"/>
          <w:szCs w:val="24"/>
          <w:lang w:val="en-IN" w:eastAsia="en-GB"/>
        </w:rPr>
        <w:t xml:space="preserve"> have been considered:</w:t>
      </w:r>
    </w:p>
    <w:p w14:paraId="0A3448BB" w14:textId="77777777" w:rsidR="00D92BB1" w:rsidRDefault="00D92BB1" w:rsidP="00D92BB1">
      <w:pPr>
        <w:pStyle w:val="Caption"/>
        <w:jc w:val="center"/>
        <w:rPr>
          <w:rFonts w:asciiTheme="minorHAnsi" w:hAnsiTheme="minorHAnsi" w:cstheme="minorHAnsi"/>
          <w:b/>
          <w:color w:val="auto"/>
          <w:sz w:val="20"/>
        </w:rPr>
      </w:pPr>
    </w:p>
    <w:p w14:paraId="61BF7D3C" w14:textId="2A3CACAF" w:rsidR="00D92BB1" w:rsidRPr="00B47AC4" w:rsidRDefault="00D92BB1" w:rsidP="00D92BB1">
      <w:pPr>
        <w:pStyle w:val="Caption"/>
        <w:jc w:val="center"/>
        <w:rPr>
          <w:rFonts w:asciiTheme="minorHAnsi" w:hAnsiTheme="minorHAnsi" w:cstheme="minorHAnsi"/>
          <w:b/>
        </w:rPr>
      </w:pPr>
      <w:bookmarkStart w:id="60" w:name="_Toc470784596"/>
      <w:r w:rsidRPr="00534BCF">
        <w:rPr>
          <w:rFonts w:asciiTheme="minorHAnsi" w:hAnsiTheme="minorHAnsi" w:cstheme="minorHAnsi"/>
          <w:b/>
          <w:color w:val="auto"/>
          <w:sz w:val="20"/>
        </w:rPr>
        <w:t xml:space="preserve">Table </w:t>
      </w:r>
      <w:r w:rsidRPr="00534BCF">
        <w:rPr>
          <w:rFonts w:asciiTheme="minorHAnsi" w:hAnsiTheme="minorHAnsi" w:cstheme="minorHAnsi"/>
          <w:b/>
          <w:color w:val="auto"/>
          <w:sz w:val="20"/>
        </w:rPr>
        <w:fldChar w:fldCharType="begin"/>
      </w:r>
      <w:r w:rsidRPr="00534BCF">
        <w:rPr>
          <w:rFonts w:asciiTheme="minorHAnsi" w:hAnsiTheme="minorHAnsi" w:cstheme="minorHAnsi"/>
          <w:b/>
          <w:color w:val="auto"/>
          <w:sz w:val="20"/>
        </w:rPr>
        <w:instrText xml:space="preserve"> SEQ Table \* ARABIC </w:instrText>
      </w:r>
      <w:r w:rsidRPr="00534BCF">
        <w:rPr>
          <w:rFonts w:asciiTheme="minorHAnsi" w:hAnsiTheme="minorHAnsi" w:cstheme="minorHAnsi"/>
          <w:b/>
          <w:color w:val="auto"/>
          <w:sz w:val="20"/>
        </w:rPr>
        <w:fldChar w:fldCharType="separate"/>
      </w:r>
      <w:r>
        <w:rPr>
          <w:rFonts w:asciiTheme="minorHAnsi" w:hAnsiTheme="minorHAnsi" w:cstheme="minorHAnsi"/>
          <w:b/>
          <w:noProof/>
          <w:color w:val="auto"/>
          <w:sz w:val="20"/>
        </w:rPr>
        <w:t>11</w:t>
      </w:r>
      <w:r w:rsidRPr="00534BCF">
        <w:rPr>
          <w:rFonts w:asciiTheme="minorHAnsi" w:hAnsiTheme="minorHAnsi" w:cstheme="minorHAnsi"/>
          <w:b/>
          <w:color w:val="auto"/>
          <w:sz w:val="20"/>
        </w:rPr>
        <w:fldChar w:fldCharType="end"/>
      </w:r>
      <w:r w:rsidRPr="00534BCF">
        <w:rPr>
          <w:rFonts w:asciiTheme="minorHAnsi" w:hAnsiTheme="minorHAnsi" w:cstheme="minorHAnsi"/>
          <w:b/>
          <w:color w:val="auto"/>
          <w:sz w:val="20"/>
        </w:rPr>
        <w:t xml:space="preserve"> : </w:t>
      </w:r>
      <w:r>
        <w:rPr>
          <w:rFonts w:asciiTheme="minorHAnsi" w:hAnsiTheme="minorHAnsi" w:cstheme="minorHAnsi"/>
          <w:b/>
          <w:color w:val="auto"/>
          <w:sz w:val="20"/>
        </w:rPr>
        <w:t>Depreciation rates considered</w:t>
      </w:r>
      <w:bookmarkEnd w:id="60"/>
    </w:p>
    <w:tbl>
      <w:tblPr>
        <w:tblW w:w="777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891"/>
        <w:gridCol w:w="2893"/>
      </w:tblGrid>
      <w:tr w:rsidR="00044641" w:rsidRPr="00044641" w14:paraId="6564DD15" w14:textId="25CA744C" w:rsidTr="00314037">
        <w:trPr>
          <w:trHeight w:val="126"/>
          <w:tblHeader/>
        </w:trPr>
        <w:tc>
          <w:tcPr>
            <w:tcW w:w="992" w:type="dxa"/>
            <w:shd w:val="clear" w:color="auto" w:fill="FBD4B4" w:themeFill="accent6" w:themeFillTint="66"/>
            <w:vAlign w:val="center"/>
            <w:hideMark/>
          </w:tcPr>
          <w:p w14:paraId="515D861D" w14:textId="77777777" w:rsidR="00044641" w:rsidRPr="00044641" w:rsidRDefault="00044641" w:rsidP="00044641">
            <w:pPr>
              <w:jc w:val="center"/>
              <w:rPr>
                <w:rFonts w:ascii="Arial" w:hAnsi="Arial" w:cs="Arial"/>
                <w:b/>
                <w:bCs/>
                <w:sz w:val="24"/>
                <w:szCs w:val="24"/>
                <w:lang w:val="en-IN" w:eastAsia="en-IN"/>
              </w:rPr>
            </w:pPr>
            <w:r w:rsidRPr="00044641">
              <w:rPr>
                <w:rFonts w:ascii="Arial" w:hAnsi="Arial" w:cs="Arial"/>
                <w:b/>
                <w:bCs/>
                <w:sz w:val="24"/>
                <w:szCs w:val="24"/>
                <w:lang w:val="en-IN" w:eastAsia="en-IN"/>
              </w:rPr>
              <w:t>Sr. No.</w:t>
            </w:r>
          </w:p>
        </w:tc>
        <w:tc>
          <w:tcPr>
            <w:tcW w:w="3891" w:type="dxa"/>
            <w:shd w:val="clear" w:color="auto" w:fill="FBD4B4" w:themeFill="accent6" w:themeFillTint="66"/>
            <w:vAlign w:val="center"/>
            <w:hideMark/>
          </w:tcPr>
          <w:p w14:paraId="0BEEDB6F" w14:textId="77777777" w:rsidR="00044641" w:rsidRPr="00044641" w:rsidRDefault="00044641" w:rsidP="00044641">
            <w:pPr>
              <w:jc w:val="center"/>
              <w:rPr>
                <w:rFonts w:ascii="Arial" w:hAnsi="Arial" w:cs="Arial"/>
                <w:b/>
                <w:bCs/>
                <w:sz w:val="24"/>
                <w:szCs w:val="24"/>
                <w:lang w:val="en-IN" w:eastAsia="en-IN"/>
              </w:rPr>
            </w:pPr>
            <w:r w:rsidRPr="00044641">
              <w:rPr>
                <w:rFonts w:ascii="Arial" w:hAnsi="Arial" w:cs="Arial"/>
                <w:b/>
                <w:bCs/>
                <w:sz w:val="24"/>
                <w:szCs w:val="24"/>
                <w:lang w:val="en-IN" w:eastAsia="en-IN"/>
              </w:rPr>
              <w:t>Particulars</w:t>
            </w:r>
          </w:p>
        </w:tc>
        <w:tc>
          <w:tcPr>
            <w:tcW w:w="2893" w:type="dxa"/>
            <w:shd w:val="clear" w:color="auto" w:fill="FBD4B4" w:themeFill="accent6" w:themeFillTint="66"/>
            <w:vAlign w:val="center"/>
          </w:tcPr>
          <w:p w14:paraId="62DC608C" w14:textId="1075B0C0" w:rsidR="00044641" w:rsidRPr="00044641" w:rsidRDefault="00044641" w:rsidP="00044641">
            <w:pPr>
              <w:jc w:val="center"/>
              <w:rPr>
                <w:rFonts w:ascii="Arial" w:hAnsi="Arial" w:cs="Arial"/>
                <w:b/>
                <w:bCs/>
                <w:sz w:val="24"/>
                <w:szCs w:val="24"/>
                <w:lang w:val="en-IN" w:eastAsia="en-IN"/>
              </w:rPr>
            </w:pPr>
            <w:r>
              <w:rPr>
                <w:rFonts w:ascii="Arial" w:hAnsi="Arial" w:cs="Arial"/>
                <w:b/>
                <w:bCs/>
                <w:sz w:val="24"/>
                <w:szCs w:val="24"/>
                <w:lang w:val="en-IN" w:eastAsia="en-IN"/>
              </w:rPr>
              <w:t>Depreciation rate</w:t>
            </w:r>
          </w:p>
        </w:tc>
      </w:tr>
      <w:tr w:rsidR="00044641" w:rsidRPr="00044641" w14:paraId="417A61FC" w14:textId="45517DAB" w:rsidTr="00044641">
        <w:trPr>
          <w:trHeight w:val="300"/>
        </w:trPr>
        <w:tc>
          <w:tcPr>
            <w:tcW w:w="992" w:type="dxa"/>
            <w:shd w:val="clear" w:color="auto" w:fill="auto"/>
            <w:hideMark/>
          </w:tcPr>
          <w:p w14:paraId="57BCDE41" w14:textId="77777777" w:rsidR="00044641" w:rsidRPr="00044641" w:rsidRDefault="00044641" w:rsidP="00044641">
            <w:pPr>
              <w:jc w:val="center"/>
              <w:rPr>
                <w:rFonts w:ascii="Arial" w:hAnsi="Arial" w:cs="Arial"/>
                <w:sz w:val="24"/>
                <w:szCs w:val="24"/>
                <w:lang w:val="en-IN" w:eastAsia="en-IN"/>
              </w:rPr>
            </w:pPr>
            <w:r w:rsidRPr="00044641">
              <w:rPr>
                <w:rFonts w:ascii="Arial" w:hAnsi="Arial" w:cs="Arial"/>
                <w:sz w:val="24"/>
                <w:szCs w:val="24"/>
                <w:lang w:val="en-IN" w:eastAsia="en-IN"/>
              </w:rPr>
              <w:t>1</w:t>
            </w:r>
          </w:p>
        </w:tc>
        <w:tc>
          <w:tcPr>
            <w:tcW w:w="3891" w:type="dxa"/>
            <w:shd w:val="clear" w:color="auto" w:fill="auto"/>
            <w:noWrap/>
            <w:vAlign w:val="center"/>
            <w:hideMark/>
          </w:tcPr>
          <w:p w14:paraId="03A73A76" w14:textId="77777777" w:rsidR="00044641" w:rsidRPr="00044641" w:rsidRDefault="00044641" w:rsidP="00044641">
            <w:pPr>
              <w:rPr>
                <w:rFonts w:ascii="Arial" w:hAnsi="Arial" w:cs="Arial"/>
                <w:sz w:val="24"/>
                <w:szCs w:val="24"/>
                <w:lang w:val="en-IN" w:eastAsia="en-IN"/>
              </w:rPr>
            </w:pPr>
            <w:r w:rsidRPr="00044641">
              <w:rPr>
                <w:rFonts w:ascii="Arial" w:hAnsi="Arial" w:cs="Arial"/>
                <w:sz w:val="24"/>
                <w:szCs w:val="24"/>
                <w:lang w:val="en-IN" w:eastAsia="en-IN"/>
              </w:rPr>
              <w:t>Land and land rights</w:t>
            </w:r>
          </w:p>
        </w:tc>
        <w:tc>
          <w:tcPr>
            <w:tcW w:w="2893" w:type="dxa"/>
            <w:vAlign w:val="center"/>
          </w:tcPr>
          <w:p w14:paraId="624EDA7E" w14:textId="6948AC56" w:rsidR="00044641" w:rsidRPr="00044641" w:rsidRDefault="00044641" w:rsidP="00044641">
            <w:pPr>
              <w:jc w:val="center"/>
              <w:rPr>
                <w:rFonts w:ascii="Arial" w:hAnsi="Arial" w:cs="Arial"/>
                <w:sz w:val="24"/>
                <w:szCs w:val="24"/>
                <w:lang w:val="en-IN" w:eastAsia="en-IN"/>
              </w:rPr>
            </w:pPr>
            <w:r w:rsidRPr="00044641">
              <w:rPr>
                <w:rFonts w:ascii="Arial" w:hAnsi="Arial" w:cs="Arial"/>
                <w:color w:val="000000"/>
                <w:sz w:val="24"/>
                <w:szCs w:val="24"/>
              </w:rPr>
              <w:t>0.00%</w:t>
            </w:r>
          </w:p>
        </w:tc>
      </w:tr>
      <w:tr w:rsidR="00044641" w:rsidRPr="00044641" w14:paraId="24F57FA5" w14:textId="0620F7A8" w:rsidTr="00044641">
        <w:trPr>
          <w:trHeight w:val="300"/>
        </w:trPr>
        <w:tc>
          <w:tcPr>
            <w:tcW w:w="992" w:type="dxa"/>
            <w:shd w:val="clear" w:color="auto" w:fill="auto"/>
            <w:noWrap/>
            <w:hideMark/>
          </w:tcPr>
          <w:p w14:paraId="0F0DE554" w14:textId="77777777" w:rsidR="00044641" w:rsidRPr="00044641" w:rsidRDefault="00044641" w:rsidP="00044641">
            <w:pPr>
              <w:jc w:val="center"/>
              <w:rPr>
                <w:rFonts w:ascii="Arial" w:hAnsi="Arial" w:cs="Arial"/>
                <w:sz w:val="24"/>
                <w:szCs w:val="24"/>
                <w:lang w:val="en-IN" w:eastAsia="en-IN"/>
              </w:rPr>
            </w:pPr>
            <w:r w:rsidRPr="00044641">
              <w:rPr>
                <w:rFonts w:ascii="Arial" w:hAnsi="Arial" w:cs="Arial"/>
                <w:sz w:val="24"/>
                <w:szCs w:val="24"/>
                <w:lang w:val="en-IN" w:eastAsia="en-IN"/>
              </w:rPr>
              <w:t>2</w:t>
            </w:r>
          </w:p>
        </w:tc>
        <w:tc>
          <w:tcPr>
            <w:tcW w:w="3891" w:type="dxa"/>
            <w:shd w:val="clear" w:color="auto" w:fill="auto"/>
            <w:noWrap/>
            <w:vAlign w:val="center"/>
            <w:hideMark/>
          </w:tcPr>
          <w:p w14:paraId="232386C2" w14:textId="77777777" w:rsidR="00044641" w:rsidRPr="00044641" w:rsidRDefault="00044641" w:rsidP="00044641">
            <w:pPr>
              <w:rPr>
                <w:rFonts w:ascii="Arial" w:hAnsi="Arial" w:cs="Arial"/>
                <w:sz w:val="24"/>
                <w:szCs w:val="24"/>
                <w:lang w:val="en-IN" w:eastAsia="en-IN"/>
              </w:rPr>
            </w:pPr>
            <w:r w:rsidRPr="00044641">
              <w:rPr>
                <w:rFonts w:ascii="Arial" w:hAnsi="Arial" w:cs="Arial"/>
                <w:sz w:val="24"/>
                <w:szCs w:val="24"/>
                <w:lang w:val="en-IN" w:eastAsia="en-IN"/>
              </w:rPr>
              <w:t>Building</w:t>
            </w:r>
          </w:p>
        </w:tc>
        <w:tc>
          <w:tcPr>
            <w:tcW w:w="2893" w:type="dxa"/>
            <w:vAlign w:val="center"/>
          </w:tcPr>
          <w:p w14:paraId="39C9A061" w14:textId="24084931" w:rsidR="00044641" w:rsidRPr="00044641" w:rsidRDefault="00044641" w:rsidP="00044641">
            <w:pPr>
              <w:jc w:val="center"/>
              <w:rPr>
                <w:rFonts w:ascii="Arial" w:hAnsi="Arial" w:cs="Arial"/>
                <w:sz w:val="24"/>
                <w:szCs w:val="24"/>
                <w:lang w:val="en-IN" w:eastAsia="en-IN"/>
              </w:rPr>
            </w:pPr>
            <w:r w:rsidRPr="00044641">
              <w:rPr>
                <w:rFonts w:ascii="Arial" w:hAnsi="Arial" w:cs="Arial"/>
                <w:color w:val="000000"/>
                <w:sz w:val="24"/>
                <w:szCs w:val="24"/>
              </w:rPr>
              <w:t>3.34%</w:t>
            </w:r>
          </w:p>
        </w:tc>
      </w:tr>
      <w:tr w:rsidR="00044641" w:rsidRPr="00044641" w14:paraId="562BFF12" w14:textId="071A737F" w:rsidTr="00044641">
        <w:trPr>
          <w:trHeight w:val="300"/>
        </w:trPr>
        <w:tc>
          <w:tcPr>
            <w:tcW w:w="992" w:type="dxa"/>
            <w:shd w:val="clear" w:color="auto" w:fill="auto"/>
            <w:noWrap/>
            <w:hideMark/>
          </w:tcPr>
          <w:p w14:paraId="792E9522" w14:textId="77777777" w:rsidR="00044641" w:rsidRPr="00044641" w:rsidRDefault="00044641" w:rsidP="00044641">
            <w:pPr>
              <w:jc w:val="center"/>
              <w:rPr>
                <w:rFonts w:ascii="Arial" w:hAnsi="Arial" w:cs="Arial"/>
                <w:sz w:val="24"/>
                <w:szCs w:val="24"/>
                <w:lang w:val="en-IN" w:eastAsia="en-IN"/>
              </w:rPr>
            </w:pPr>
            <w:r w:rsidRPr="00044641">
              <w:rPr>
                <w:rFonts w:ascii="Arial" w:hAnsi="Arial" w:cs="Arial"/>
                <w:sz w:val="24"/>
                <w:szCs w:val="24"/>
                <w:lang w:val="en-IN" w:eastAsia="en-IN"/>
              </w:rPr>
              <w:t>3</w:t>
            </w:r>
          </w:p>
        </w:tc>
        <w:tc>
          <w:tcPr>
            <w:tcW w:w="3891" w:type="dxa"/>
            <w:shd w:val="clear" w:color="auto" w:fill="auto"/>
            <w:noWrap/>
            <w:vAlign w:val="center"/>
            <w:hideMark/>
          </w:tcPr>
          <w:p w14:paraId="0B1C4266" w14:textId="77777777" w:rsidR="00044641" w:rsidRPr="00044641" w:rsidRDefault="00044641" w:rsidP="00044641">
            <w:pPr>
              <w:rPr>
                <w:rFonts w:ascii="Arial" w:hAnsi="Arial" w:cs="Arial"/>
                <w:sz w:val="24"/>
                <w:szCs w:val="24"/>
                <w:lang w:val="en-IN" w:eastAsia="en-IN"/>
              </w:rPr>
            </w:pPr>
            <w:r w:rsidRPr="00044641">
              <w:rPr>
                <w:rFonts w:ascii="Arial" w:hAnsi="Arial" w:cs="Arial"/>
                <w:sz w:val="24"/>
                <w:szCs w:val="24"/>
                <w:lang w:val="en-IN" w:eastAsia="en-IN"/>
              </w:rPr>
              <w:t>Plant and Machinery</w:t>
            </w:r>
          </w:p>
        </w:tc>
        <w:tc>
          <w:tcPr>
            <w:tcW w:w="2893" w:type="dxa"/>
            <w:vAlign w:val="center"/>
          </w:tcPr>
          <w:p w14:paraId="1CCD82D7" w14:textId="6CECB07E" w:rsidR="00044641" w:rsidRPr="00044641" w:rsidRDefault="00044641" w:rsidP="00044641">
            <w:pPr>
              <w:jc w:val="center"/>
              <w:rPr>
                <w:rFonts w:ascii="Arial" w:hAnsi="Arial" w:cs="Arial"/>
                <w:sz w:val="24"/>
                <w:szCs w:val="24"/>
                <w:lang w:val="en-IN" w:eastAsia="en-IN"/>
              </w:rPr>
            </w:pPr>
            <w:r w:rsidRPr="00044641">
              <w:rPr>
                <w:rFonts w:ascii="Arial" w:hAnsi="Arial" w:cs="Arial"/>
                <w:color w:val="000000"/>
                <w:sz w:val="24"/>
                <w:szCs w:val="24"/>
              </w:rPr>
              <w:t>5.28%</w:t>
            </w:r>
          </w:p>
        </w:tc>
      </w:tr>
      <w:tr w:rsidR="00044641" w:rsidRPr="00044641" w14:paraId="67B70372" w14:textId="13213252" w:rsidTr="00044641">
        <w:trPr>
          <w:trHeight w:val="300"/>
        </w:trPr>
        <w:tc>
          <w:tcPr>
            <w:tcW w:w="992" w:type="dxa"/>
            <w:shd w:val="clear" w:color="auto" w:fill="auto"/>
            <w:noWrap/>
            <w:hideMark/>
          </w:tcPr>
          <w:p w14:paraId="70E54255" w14:textId="77777777" w:rsidR="00044641" w:rsidRPr="00044641" w:rsidRDefault="00044641" w:rsidP="00044641">
            <w:pPr>
              <w:jc w:val="center"/>
              <w:rPr>
                <w:rFonts w:ascii="Arial" w:hAnsi="Arial" w:cs="Arial"/>
                <w:sz w:val="24"/>
                <w:szCs w:val="24"/>
                <w:lang w:val="en-IN" w:eastAsia="en-IN"/>
              </w:rPr>
            </w:pPr>
            <w:r w:rsidRPr="00044641">
              <w:rPr>
                <w:rFonts w:ascii="Arial" w:hAnsi="Arial" w:cs="Arial"/>
                <w:sz w:val="24"/>
                <w:szCs w:val="24"/>
                <w:lang w:val="en-IN" w:eastAsia="en-IN"/>
              </w:rPr>
              <w:t>4</w:t>
            </w:r>
          </w:p>
        </w:tc>
        <w:tc>
          <w:tcPr>
            <w:tcW w:w="3891" w:type="dxa"/>
            <w:shd w:val="clear" w:color="auto" w:fill="auto"/>
            <w:noWrap/>
            <w:vAlign w:val="center"/>
            <w:hideMark/>
          </w:tcPr>
          <w:p w14:paraId="262EAD31" w14:textId="77777777" w:rsidR="00044641" w:rsidRPr="00044641" w:rsidRDefault="00044641" w:rsidP="00044641">
            <w:pPr>
              <w:rPr>
                <w:rFonts w:ascii="Arial" w:hAnsi="Arial" w:cs="Arial"/>
                <w:sz w:val="24"/>
                <w:szCs w:val="24"/>
                <w:lang w:val="en-IN" w:eastAsia="en-IN"/>
              </w:rPr>
            </w:pPr>
            <w:r w:rsidRPr="00044641">
              <w:rPr>
                <w:rFonts w:ascii="Arial" w:hAnsi="Arial" w:cs="Arial"/>
                <w:sz w:val="24"/>
                <w:szCs w:val="24"/>
                <w:lang w:val="en-IN" w:eastAsia="en-IN"/>
              </w:rPr>
              <w:t>Lines and Cable Network</w:t>
            </w:r>
          </w:p>
        </w:tc>
        <w:tc>
          <w:tcPr>
            <w:tcW w:w="2893" w:type="dxa"/>
            <w:vAlign w:val="center"/>
          </w:tcPr>
          <w:p w14:paraId="7B9440D0" w14:textId="4F3BCDDB" w:rsidR="00044641" w:rsidRPr="00044641" w:rsidRDefault="00044641" w:rsidP="00044641">
            <w:pPr>
              <w:jc w:val="center"/>
              <w:rPr>
                <w:rFonts w:ascii="Arial" w:hAnsi="Arial" w:cs="Arial"/>
                <w:sz w:val="24"/>
                <w:szCs w:val="24"/>
                <w:lang w:val="en-IN" w:eastAsia="en-IN"/>
              </w:rPr>
            </w:pPr>
            <w:r w:rsidRPr="00044641">
              <w:rPr>
                <w:rFonts w:ascii="Arial" w:hAnsi="Arial" w:cs="Arial"/>
                <w:color w:val="000000"/>
                <w:sz w:val="24"/>
                <w:szCs w:val="24"/>
              </w:rPr>
              <w:t>5.28%</w:t>
            </w:r>
          </w:p>
        </w:tc>
      </w:tr>
      <w:tr w:rsidR="00044641" w:rsidRPr="00044641" w14:paraId="159E7D6A" w14:textId="01876147" w:rsidTr="00044641">
        <w:trPr>
          <w:trHeight w:val="300"/>
        </w:trPr>
        <w:tc>
          <w:tcPr>
            <w:tcW w:w="992" w:type="dxa"/>
            <w:shd w:val="clear" w:color="auto" w:fill="auto"/>
            <w:noWrap/>
            <w:hideMark/>
          </w:tcPr>
          <w:p w14:paraId="730C13AA" w14:textId="77777777" w:rsidR="00044641" w:rsidRPr="00044641" w:rsidRDefault="00044641" w:rsidP="00044641">
            <w:pPr>
              <w:jc w:val="center"/>
              <w:rPr>
                <w:rFonts w:ascii="Arial" w:hAnsi="Arial" w:cs="Arial"/>
                <w:sz w:val="24"/>
                <w:szCs w:val="24"/>
                <w:lang w:val="en-IN" w:eastAsia="en-IN"/>
              </w:rPr>
            </w:pPr>
            <w:r w:rsidRPr="00044641">
              <w:rPr>
                <w:rFonts w:ascii="Arial" w:hAnsi="Arial" w:cs="Arial"/>
                <w:sz w:val="24"/>
                <w:szCs w:val="24"/>
                <w:lang w:val="en-IN" w:eastAsia="en-IN"/>
              </w:rPr>
              <w:t>5</w:t>
            </w:r>
          </w:p>
        </w:tc>
        <w:tc>
          <w:tcPr>
            <w:tcW w:w="3891" w:type="dxa"/>
            <w:shd w:val="clear" w:color="auto" w:fill="auto"/>
            <w:noWrap/>
            <w:vAlign w:val="center"/>
            <w:hideMark/>
          </w:tcPr>
          <w:p w14:paraId="315B4623" w14:textId="77777777" w:rsidR="00044641" w:rsidRPr="00044641" w:rsidRDefault="00044641" w:rsidP="00044641">
            <w:pPr>
              <w:rPr>
                <w:rFonts w:ascii="Arial" w:hAnsi="Arial" w:cs="Arial"/>
                <w:sz w:val="24"/>
                <w:szCs w:val="24"/>
                <w:lang w:val="en-IN" w:eastAsia="en-IN"/>
              </w:rPr>
            </w:pPr>
            <w:r w:rsidRPr="00044641">
              <w:rPr>
                <w:rFonts w:ascii="Arial" w:hAnsi="Arial" w:cs="Arial"/>
                <w:sz w:val="24"/>
                <w:szCs w:val="24"/>
                <w:lang w:val="en-IN" w:eastAsia="en-IN"/>
              </w:rPr>
              <w:t>Vehicles</w:t>
            </w:r>
          </w:p>
        </w:tc>
        <w:tc>
          <w:tcPr>
            <w:tcW w:w="2893" w:type="dxa"/>
            <w:vAlign w:val="center"/>
          </w:tcPr>
          <w:p w14:paraId="41ABA20E" w14:textId="44551C9B" w:rsidR="00044641" w:rsidRPr="00044641" w:rsidRDefault="00044641" w:rsidP="00044641">
            <w:pPr>
              <w:jc w:val="center"/>
              <w:rPr>
                <w:rFonts w:ascii="Arial" w:hAnsi="Arial" w:cs="Arial"/>
                <w:sz w:val="24"/>
                <w:szCs w:val="24"/>
                <w:lang w:val="en-IN" w:eastAsia="en-IN"/>
              </w:rPr>
            </w:pPr>
            <w:r w:rsidRPr="00044641">
              <w:rPr>
                <w:rFonts w:ascii="Arial" w:hAnsi="Arial" w:cs="Arial"/>
                <w:color w:val="000000"/>
                <w:sz w:val="24"/>
                <w:szCs w:val="24"/>
              </w:rPr>
              <w:t>9.50%</w:t>
            </w:r>
          </w:p>
        </w:tc>
      </w:tr>
      <w:tr w:rsidR="00044641" w:rsidRPr="00044641" w14:paraId="181093B7" w14:textId="7074D4F1" w:rsidTr="00044641">
        <w:trPr>
          <w:trHeight w:val="300"/>
        </w:trPr>
        <w:tc>
          <w:tcPr>
            <w:tcW w:w="992" w:type="dxa"/>
            <w:shd w:val="clear" w:color="auto" w:fill="auto"/>
            <w:noWrap/>
            <w:hideMark/>
          </w:tcPr>
          <w:p w14:paraId="7C3E1708" w14:textId="77777777" w:rsidR="00044641" w:rsidRPr="00044641" w:rsidRDefault="00044641" w:rsidP="00044641">
            <w:pPr>
              <w:jc w:val="center"/>
              <w:rPr>
                <w:rFonts w:ascii="Arial" w:hAnsi="Arial" w:cs="Arial"/>
                <w:sz w:val="24"/>
                <w:szCs w:val="24"/>
                <w:lang w:val="en-IN" w:eastAsia="en-IN"/>
              </w:rPr>
            </w:pPr>
            <w:r w:rsidRPr="00044641">
              <w:rPr>
                <w:rFonts w:ascii="Arial" w:hAnsi="Arial" w:cs="Arial"/>
                <w:sz w:val="24"/>
                <w:szCs w:val="24"/>
                <w:lang w:val="en-IN" w:eastAsia="en-IN"/>
              </w:rPr>
              <w:t>6</w:t>
            </w:r>
          </w:p>
        </w:tc>
        <w:tc>
          <w:tcPr>
            <w:tcW w:w="3891" w:type="dxa"/>
            <w:shd w:val="clear" w:color="auto" w:fill="auto"/>
            <w:noWrap/>
            <w:vAlign w:val="center"/>
            <w:hideMark/>
          </w:tcPr>
          <w:p w14:paraId="750691B4" w14:textId="77777777" w:rsidR="00044641" w:rsidRPr="00044641" w:rsidRDefault="00044641" w:rsidP="00044641">
            <w:pPr>
              <w:rPr>
                <w:rFonts w:ascii="Arial" w:hAnsi="Arial" w:cs="Arial"/>
                <w:sz w:val="24"/>
                <w:szCs w:val="24"/>
                <w:lang w:val="en-IN" w:eastAsia="en-IN"/>
              </w:rPr>
            </w:pPr>
            <w:r w:rsidRPr="00044641">
              <w:rPr>
                <w:rFonts w:ascii="Arial" w:hAnsi="Arial" w:cs="Arial"/>
                <w:sz w:val="24"/>
                <w:szCs w:val="24"/>
                <w:lang w:val="en-IN" w:eastAsia="en-IN"/>
              </w:rPr>
              <w:t>Furniture and Fixture</w:t>
            </w:r>
          </w:p>
        </w:tc>
        <w:tc>
          <w:tcPr>
            <w:tcW w:w="2893" w:type="dxa"/>
            <w:vAlign w:val="center"/>
          </w:tcPr>
          <w:p w14:paraId="4D1A0F65" w14:textId="10373C2E" w:rsidR="00044641" w:rsidRPr="00044641" w:rsidRDefault="00044641" w:rsidP="00044641">
            <w:pPr>
              <w:jc w:val="center"/>
              <w:rPr>
                <w:rFonts w:ascii="Arial" w:hAnsi="Arial" w:cs="Arial"/>
                <w:sz w:val="24"/>
                <w:szCs w:val="24"/>
                <w:lang w:val="en-IN" w:eastAsia="en-IN"/>
              </w:rPr>
            </w:pPr>
            <w:r w:rsidRPr="00044641">
              <w:rPr>
                <w:rFonts w:ascii="Arial" w:hAnsi="Arial" w:cs="Arial"/>
                <w:color w:val="000000"/>
                <w:sz w:val="24"/>
                <w:szCs w:val="24"/>
              </w:rPr>
              <w:t>6.33%</w:t>
            </w:r>
          </w:p>
        </w:tc>
      </w:tr>
      <w:tr w:rsidR="00044641" w:rsidRPr="00044641" w14:paraId="6F16B35C" w14:textId="7BCD7A9E" w:rsidTr="00044641">
        <w:trPr>
          <w:trHeight w:val="300"/>
        </w:trPr>
        <w:tc>
          <w:tcPr>
            <w:tcW w:w="992" w:type="dxa"/>
            <w:shd w:val="clear" w:color="auto" w:fill="auto"/>
            <w:noWrap/>
            <w:hideMark/>
          </w:tcPr>
          <w:p w14:paraId="4EFF878E" w14:textId="77777777" w:rsidR="00044641" w:rsidRPr="00044641" w:rsidRDefault="00044641" w:rsidP="00044641">
            <w:pPr>
              <w:jc w:val="center"/>
              <w:rPr>
                <w:rFonts w:ascii="Arial" w:hAnsi="Arial" w:cs="Arial"/>
                <w:sz w:val="24"/>
                <w:szCs w:val="24"/>
                <w:lang w:val="en-IN" w:eastAsia="en-IN"/>
              </w:rPr>
            </w:pPr>
            <w:r w:rsidRPr="00044641">
              <w:rPr>
                <w:rFonts w:ascii="Arial" w:hAnsi="Arial" w:cs="Arial"/>
                <w:sz w:val="24"/>
                <w:szCs w:val="24"/>
                <w:lang w:val="en-IN" w:eastAsia="en-IN"/>
              </w:rPr>
              <w:t>7</w:t>
            </w:r>
          </w:p>
        </w:tc>
        <w:tc>
          <w:tcPr>
            <w:tcW w:w="3891" w:type="dxa"/>
            <w:shd w:val="clear" w:color="auto" w:fill="auto"/>
            <w:noWrap/>
            <w:vAlign w:val="center"/>
            <w:hideMark/>
          </w:tcPr>
          <w:p w14:paraId="3C0035A4" w14:textId="4F3300FE" w:rsidR="00044641" w:rsidRPr="00044641" w:rsidRDefault="00044641" w:rsidP="00044641">
            <w:pPr>
              <w:rPr>
                <w:rFonts w:ascii="Arial" w:hAnsi="Arial" w:cs="Arial"/>
                <w:sz w:val="24"/>
                <w:szCs w:val="24"/>
                <w:lang w:val="en-IN" w:eastAsia="en-IN"/>
              </w:rPr>
            </w:pPr>
            <w:r w:rsidRPr="00044641">
              <w:rPr>
                <w:rFonts w:ascii="Arial" w:hAnsi="Arial" w:cs="Arial"/>
                <w:sz w:val="24"/>
                <w:szCs w:val="24"/>
                <w:lang w:val="en-IN" w:eastAsia="en-IN"/>
              </w:rPr>
              <w:t xml:space="preserve">Office </w:t>
            </w:r>
            <w:r w:rsidR="00A8161F" w:rsidRPr="00044641">
              <w:rPr>
                <w:rFonts w:ascii="Arial" w:hAnsi="Arial" w:cs="Arial"/>
                <w:sz w:val="24"/>
                <w:szCs w:val="24"/>
                <w:lang w:val="en-IN" w:eastAsia="en-IN"/>
              </w:rPr>
              <w:t>Equipment</w:t>
            </w:r>
          </w:p>
        </w:tc>
        <w:tc>
          <w:tcPr>
            <w:tcW w:w="2893" w:type="dxa"/>
            <w:vAlign w:val="center"/>
          </w:tcPr>
          <w:p w14:paraId="14E5F2F1" w14:textId="320C6A55" w:rsidR="00044641" w:rsidRPr="00044641" w:rsidRDefault="00044641" w:rsidP="00044641">
            <w:pPr>
              <w:jc w:val="center"/>
              <w:rPr>
                <w:rFonts w:ascii="Arial" w:hAnsi="Arial" w:cs="Arial"/>
                <w:sz w:val="24"/>
                <w:szCs w:val="24"/>
                <w:lang w:val="en-IN" w:eastAsia="en-IN"/>
              </w:rPr>
            </w:pPr>
            <w:r w:rsidRPr="00044641">
              <w:rPr>
                <w:rFonts w:ascii="Arial" w:hAnsi="Arial" w:cs="Arial"/>
                <w:color w:val="000000"/>
                <w:sz w:val="24"/>
                <w:szCs w:val="24"/>
              </w:rPr>
              <w:t>6.33%</w:t>
            </w:r>
          </w:p>
        </w:tc>
      </w:tr>
      <w:tr w:rsidR="00044641" w:rsidRPr="00044641" w14:paraId="59BFE912" w14:textId="54A5BE9F" w:rsidTr="00044641">
        <w:trPr>
          <w:trHeight w:val="300"/>
        </w:trPr>
        <w:tc>
          <w:tcPr>
            <w:tcW w:w="992" w:type="dxa"/>
            <w:shd w:val="clear" w:color="auto" w:fill="auto"/>
            <w:noWrap/>
            <w:hideMark/>
          </w:tcPr>
          <w:p w14:paraId="54EBC802" w14:textId="77777777" w:rsidR="00044641" w:rsidRPr="00044641" w:rsidRDefault="00044641" w:rsidP="00044641">
            <w:pPr>
              <w:jc w:val="center"/>
              <w:rPr>
                <w:rFonts w:ascii="Arial" w:hAnsi="Arial" w:cs="Arial"/>
                <w:sz w:val="24"/>
                <w:szCs w:val="24"/>
                <w:lang w:val="en-IN" w:eastAsia="en-IN"/>
              </w:rPr>
            </w:pPr>
            <w:r w:rsidRPr="00044641">
              <w:rPr>
                <w:rFonts w:ascii="Arial" w:hAnsi="Arial" w:cs="Arial"/>
                <w:sz w:val="24"/>
                <w:szCs w:val="24"/>
                <w:lang w:val="en-IN" w:eastAsia="en-IN"/>
              </w:rPr>
              <w:t>8</w:t>
            </w:r>
          </w:p>
        </w:tc>
        <w:tc>
          <w:tcPr>
            <w:tcW w:w="3891" w:type="dxa"/>
            <w:shd w:val="clear" w:color="auto" w:fill="auto"/>
            <w:noWrap/>
            <w:vAlign w:val="center"/>
            <w:hideMark/>
          </w:tcPr>
          <w:p w14:paraId="7464CAAB" w14:textId="77777777" w:rsidR="00044641" w:rsidRPr="00044641" w:rsidRDefault="00044641" w:rsidP="00044641">
            <w:pPr>
              <w:rPr>
                <w:rFonts w:ascii="Arial" w:hAnsi="Arial" w:cs="Arial"/>
                <w:sz w:val="24"/>
                <w:szCs w:val="24"/>
                <w:lang w:val="en-IN" w:eastAsia="en-IN"/>
              </w:rPr>
            </w:pPr>
            <w:r w:rsidRPr="00044641">
              <w:rPr>
                <w:rFonts w:ascii="Arial" w:hAnsi="Arial" w:cs="Arial"/>
                <w:sz w:val="24"/>
                <w:szCs w:val="24"/>
                <w:lang w:val="en-IN" w:eastAsia="en-IN"/>
              </w:rPr>
              <w:t>Spare Units/Service Units</w:t>
            </w:r>
          </w:p>
        </w:tc>
        <w:tc>
          <w:tcPr>
            <w:tcW w:w="2893" w:type="dxa"/>
            <w:vAlign w:val="center"/>
          </w:tcPr>
          <w:p w14:paraId="758EC701" w14:textId="21580C82" w:rsidR="00044641" w:rsidRPr="00044641" w:rsidRDefault="00044641" w:rsidP="00044641">
            <w:pPr>
              <w:jc w:val="center"/>
              <w:rPr>
                <w:rFonts w:ascii="Arial" w:hAnsi="Arial" w:cs="Arial"/>
                <w:sz w:val="24"/>
                <w:szCs w:val="24"/>
                <w:lang w:val="en-IN" w:eastAsia="en-IN"/>
              </w:rPr>
            </w:pPr>
            <w:r w:rsidRPr="00044641">
              <w:rPr>
                <w:rFonts w:ascii="Arial" w:hAnsi="Arial" w:cs="Arial"/>
                <w:color w:val="000000"/>
                <w:sz w:val="24"/>
                <w:szCs w:val="24"/>
              </w:rPr>
              <w:t>5.28%</w:t>
            </w:r>
          </w:p>
        </w:tc>
      </w:tr>
      <w:tr w:rsidR="00044641" w:rsidRPr="00044641" w14:paraId="6C3E5EAB" w14:textId="01756B20" w:rsidTr="00044641">
        <w:trPr>
          <w:trHeight w:val="300"/>
        </w:trPr>
        <w:tc>
          <w:tcPr>
            <w:tcW w:w="992" w:type="dxa"/>
            <w:shd w:val="clear" w:color="auto" w:fill="auto"/>
            <w:noWrap/>
            <w:vAlign w:val="bottom"/>
            <w:hideMark/>
          </w:tcPr>
          <w:p w14:paraId="325D478F" w14:textId="77777777" w:rsidR="00044641" w:rsidRPr="00044641" w:rsidRDefault="00044641" w:rsidP="00044641">
            <w:pPr>
              <w:jc w:val="center"/>
              <w:rPr>
                <w:rFonts w:ascii="Arial" w:hAnsi="Arial" w:cs="Arial"/>
                <w:sz w:val="24"/>
                <w:szCs w:val="24"/>
                <w:lang w:val="en-IN" w:eastAsia="en-IN"/>
              </w:rPr>
            </w:pPr>
            <w:r w:rsidRPr="00044641">
              <w:rPr>
                <w:rFonts w:ascii="Arial" w:hAnsi="Arial" w:cs="Arial"/>
                <w:sz w:val="24"/>
                <w:szCs w:val="24"/>
                <w:lang w:val="en-IN" w:eastAsia="en-IN"/>
              </w:rPr>
              <w:t>9</w:t>
            </w:r>
          </w:p>
        </w:tc>
        <w:tc>
          <w:tcPr>
            <w:tcW w:w="3891" w:type="dxa"/>
            <w:shd w:val="clear" w:color="auto" w:fill="auto"/>
            <w:noWrap/>
            <w:hideMark/>
          </w:tcPr>
          <w:p w14:paraId="3F8F01A1" w14:textId="77777777" w:rsidR="00044641" w:rsidRPr="00044641" w:rsidRDefault="00044641" w:rsidP="00044641">
            <w:pPr>
              <w:rPr>
                <w:rFonts w:ascii="Arial" w:hAnsi="Arial" w:cs="Arial"/>
                <w:sz w:val="24"/>
                <w:szCs w:val="24"/>
                <w:lang w:val="en-IN" w:eastAsia="en-IN"/>
              </w:rPr>
            </w:pPr>
            <w:r w:rsidRPr="00044641">
              <w:rPr>
                <w:rFonts w:ascii="Arial" w:hAnsi="Arial" w:cs="Arial"/>
                <w:sz w:val="24"/>
                <w:szCs w:val="24"/>
                <w:lang w:val="en-IN" w:eastAsia="en-IN"/>
              </w:rPr>
              <w:t>Others Civil Works</w:t>
            </w:r>
          </w:p>
        </w:tc>
        <w:tc>
          <w:tcPr>
            <w:tcW w:w="2893" w:type="dxa"/>
            <w:vAlign w:val="center"/>
          </w:tcPr>
          <w:p w14:paraId="109B648C" w14:textId="49E49198" w:rsidR="00044641" w:rsidRPr="00044641" w:rsidRDefault="00044641" w:rsidP="00044641">
            <w:pPr>
              <w:jc w:val="center"/>
              <w:rPr>
                <w:rFonts w:ascii="Arial" w:hAnsi="Arial" w:cs="Arial"/>
                <w:sz w:val="24"/>
                <w:szCs w:val="24"/>
                <w:lang w:val="en-IN" w:eastAsia="en-IN"/>
              </w:rPr>
            </w:pPr>
            <w:r w:rsidRPr="00044641">
              <w:rPr>
                <w:rFonts w:ascii="Arial" w:hAnsi="Arial" w:cs="Arial"/>
                <w:color w:val="000000"/>
                <w:sz w:val="24"/>
                <w:szCs w:val="24"/>
              </w:rPr>
              <w:t>5.28%</w:t>
            </w:r>
          </w:p>
        </w:tc>
      </w:tr>
    </w:tbl>
    <w:p w14:paraId="4928686C" w14:textId="77777777" w:rsidR="00044641" w:rsidRDefault="00044641" w:rsidP="00B47AC4">
      <w:pPr>
        <w:pStyle w:val="ListParagraph"/>
        <w:autoSpaceDE w:val="0"/>
        <w:autoSpaceDN w:val="0"/>
        <w:adjustRightInd w:val="0"/>
        <w:spacing w:line="360" w:lineRule="auto"/>
        <w:ind w:left="993" w:right="526"/>
        <w:jc w:val="both"/>
        <w:rPr>
          <w:rFonts w:ascii="Arial" w:eastAsia="Calibri" w:hAnsi="Arial" w:cs="Arial"/>
          <w:sz w:val="24"/>
          <w:szCs w:val="24"/>
          <w:lang w:val="en-IN" w:eastAsia="en-GB"/>
        </w:rPr>
      </w:pPr>
    </w:p>
    <w:p w14:paraId="5D45F9CF" w14:textId="1DA8AD4B" w:rsidR="009C0FE3" w:rsidRDefault="009C0FE3" w:rsidP="00B47AC4">
      <w:pPr>
        <w:pStyle w:val="ListParagraph"/>
        <w:autoSpaceDE w:val="0"/>
        <w:autoSpaceDN w:val="0"/>
        <w:adjustRightInd w:val="0"/>
        <w:spacing w:line="360" w:lineRule="auto"/>
        <w:ind w:left="993" w:right="526"/>
        <w:jc w:val="both"/>
        <w:rPr>
          <w:rFonts w:ascii="Arial" w:eastAsia="Calibri" w:hAnsi="Arial" w:cs="Arial"/>
          <w:sz w:val="24"/>
          <w:szCs w:val="24"/>
          <w:lang w:val="en-IN" w:eastAsia="en-GB"/>
        </w:rPr>
      </w:pPr>
      <w:r w:rsidRPr="009C0FE3">
        <w:rPr>
          <w:rFonts w:ascii="Arial" w:eastAsia="Calibri" w:hAnsi="Arial" w:cs="Arial"/>
          <w:sz w:val="24"/>
          <w:szCs w:val="24"/>
          <w:lang w:val="en-IN" w:eastAsia="en-GB"/>
        </w:rPr>
        <w:lastRenderedPageBreak/>
        <w:t xml:space="preserve">The below table provides the </w:t>
      </w:r>
      <w:r w:rsidR="009852BE">
        <w:rPr>
          <w:rFonts w:ascii="Arial" w:eastAsia="Calibri" w:hAnsi="Arial" w:cs="Arial"/>
          <w:sz w:val="24"/>
          <w:szCs w:val="24"/>
          <w:lang w:val="en-IN" w:eastAsia="en-GB"/>
        </w:rPr>
        <w:t xml:space="preserve">year wise projections estimated </w:t>
      </w:r>
      <w:r w:rsidRPr="009C0FE3">
        <w:rPr>
          <w:rFonts w:ascii="Arial" w:eastAsia="Calibri" w:hAnsi="Arial" w:cs="Arial"/>
          <w:sz w:val="24"/>
          <w:szCs w:val="24"/>
          <w:lang w:val="en-IN" w:eastAsia="en-GB"/>
        </w:rPr>
        <w:t>by JUSNL for the second control period.</w:t>
      </w:r>
      <w:r w:rsidR="009852BE">
        <w:rPr>
          <w:rFonts w:ascii="Arial" w:eastAsia="Calibri" w:hAnsi="Arial" w:cs="Arial"/>
          <w:sz w:val="24"/>
          <w:szCs w:val="24"/>
          <w:lang w:val="en-IN" w:eastAsia="en-GB"/>
        </w:rPr>
        <w:t xml:space="preserve"> </w:t>
      </w:r>
      <w:r w:rsidR="00A8161F">
        <w:rPr>
          <w:rFonts w:ascii="Arial" w:eastAsia="Calibri" w:hAnsi="Arial" w:cs="Arial"/>
          <w:sz w:val="24"/>
          <w:szCs w:val="24"/>
          <w:lang w:val="en-IN" w:eastAsia="en-GB"/>
        </w:rPr>
        <w:t xml:space="preserve">Closing value of </w:t>
      </w:r>
      <w:r w:rsidR="00787319">
        <w:rPr>
          <w:rFonts w:ascii="Arial" w:eastAsia="Calibri" w:hAnsi="Arial" w:cs="Arial"/>
          <w:sz w:val="24"/>
          <w:szCs w:val="24"/>
          <w:lang w:val="en-IN" w:eastAsia="en-GB"/>
        </w:rPr>
        <w:t xml:space="preserve">gross block </w:t>
      </w:r>
      <w:r w:rsidR="00A8161F">
        <w:rPr>
          <w:rFonts w:ascii="Arial" w:eastAsia="Calibri" w:hAnsi="Arial" w:cs="Arial"/>
          <w:sz w:val="24"/>
          <w:szCs w:val="24"/>
          <w:lang w:val="en-IN" w:eastAsia="en-GB"/>
        </w:rPr>
        <w:t xml:space="preserve">for 2014-15 i.e. INR 1,066.54 Cr. has been considered as the </w:t>
      </w:r>
      <w:r w:rsidR="00787319">
        <w:rPr>
          <w:rFonts w:ascii="Arial" w:eastAsia="Calibri" w:hAnsi="Arial" w:cs="Arial"/>
          <w:sz w:val="24"/>
          <w:szCs w:val="24"/>
          <w:lang w:val="en-IN" w:eastAsia="en-GB"/>
        </w:rPr>
        <w:t>o</w:t>
      </w:r>
      <w:r w:rsidR="00A8161F">
        <w:rPr>
          <w:rFonts w:ascii="Arial" w:eastAsia="Calibri" w:hAnsi="Arial" w:cs="Arial"/>
          <w:sz w:val="24"/>
          <w:szCs w:val="24"/>
          <w:lang w:val="en-IN" w:eastAsia="en-GB"/>
        </w:rPr>
        <w:t>pening value for the 2</w:t>
      </w:r>
      <w:r w:rsidR="00A8161F" w:rsidRPr="00A8161F">
        <w:rPr>
          <w:rFonts w:ascii="Arial" w:eastAsia="Calibri" w:hAnsi="Arial" w:cs="Arial"/>
          <w:sz w:val="24"/>
          <w:szCs w:val="24"/>
          <w:vertAlign w:val="superscript"/>
          <w:lang w:val="en-IN" w:eastAsia="en-GB"/>
        </w:rPr>
        <w:t>nd</w:t>
      </w:r>
      <w:r w:rsidR="00A8161F">
        <w:rPr>
          <w:rFonts w:ascii="Arial" w:eastAsia="Calibri" w:hAnsi="Arial" w:cs="Arial"/>
          <w:sz w:val="24"/>
          <w:szCs w:val="24"/>
          <w:lang w:val="en-IN" w:eastAsia="en-GB"/>
        </w:rPr>
        <w:t xml:space="preserve"> control period. </w:t>
      </w:r>
      <w:r w:rsidRPr="009C0FE3">
        <w:rPr>
          <w:rFonts w:ascii="Arial" w:eastAsia="Calibri" w:hAnsi="Arial" w:cs="Arial"/>
          <w:sz w:val="24"/>
          <w:szCs w:val="24"/>
          <w:lang w:val="en-IN" w:eastAsia="en-GB"/>
        </w:rPr>
        <w:t xml:space="preserve">The depreciation for the respective year is being calculated on the average of opening and closing balance </w:t>
      </w:r>
      <w:r w:rsidR="00787319">
        <w:rPr>
          <w:rFonts w:ascii="Arial" w:eastAsia="Calibri" w:hAnsi="Arial" w:cs="Arial"/>
          <w:sz w:val="24"/>
          <w:szCs w:val="24"/>
          <w:lang w:val="en-IN" w:eastAsia="en-GB"/>
        </w:rPr>
        <w:t>of gross block and the projections are as follows:</w:t>
      </w:r>
    </w:p>
    <w:p w14:paraId="033DF6F2" w14:textId="77777777" w:rsidR="00012C4C" w:rsidRDefault="00012C4C" w:rsidP="00B47AC4">
      <w:pPr>
        <w:pStyle w:val="ListParagraph"/>
        <w:autoSpaceDE w:val="0"/>
        <w:autoSpaceDN w:val="0"/>
        <w:adjustRightInd w:val="0"/>
        <w:spacing w:line="360" w:lineRule="auto"/>
        <w:ind w:left="993" w:right="526"/>
        <w:jc w:val="both"/>
        <w:rPr>
          <w:rFonts w:ascii="Arial" w:eastAsia="Calibri" w:hAnsi="Arial" w:cs="Arial"/>
          <w:sz w:val="24"/>
          <w:szCs w:val="24"/>
          <w:lang w:val="en-IN" w:eastAsia="en-GB"/>
        </w:rPr>
      </w:pPr>
    </w:p>
    <w:p w14:paraId="5A7ED953" w14:textId="5EF47616" w:rsidR="00012C4C" w:rsidRPr="00012C4C" w:rsidRDefault="00E91F81" w:rsidP="00012C4C">
      <w:pPr>
        <w:pStyle w:val="Caption"/>
        <w:jc w:val="center"/>
        <w:rPr>
          <w:rFonts w:asciiTheme="minorHAnsi" w:hAnsiTheme="minorHAnsi" w:cstheme="minorHAnsi"/>
          <w:b/>
          <w:color w:val="auto"/>
          <w:sz w:val="20"/>
        </w:rPr>
      </w:pPr>
      <w:r w:rsidRPr="00012C4C">
        <w:rPr>
          <w:rFonts w:ascii="Arial" w:eastAsia="Calibri" w:hAnsi="Arial" w:cs="Arial"/>
          <w:color w:val="auto"/>
          <w:sz w:val="24"/>
          <w:szCs w:val="24"/>
          <w:lang w:val="en-IN" w:eastAsia="en-GB"/>
        </w:rPr>
        <w:tab/>
      </w:r>
      <w:bookmarkStart w:id="61" w:name="_Toc470784597"/>
      <w:r w:rsidR="00012C4C" w:rsidRPr="00012C4C">
        <w:rPr>
          <w:rFonts w:asciiTheme="minorHAnsi" w:hAnsiTheme="minorHAnsi" w:cstheme="minorHAnsi"/>
          <w:b/>
          <w:color w:val="auto"/>
          <w:sz w:val="20"/>
        </w:rPr>
        <w:t xml:space="preserve">Table </w:t>
      </w:r>
      <w:r w:rsidR="00012C4C" w:rsidRPr="00012C4C">
        <w:rPr>
          <w:rFonts w:asciiTheme="minorHAnsi" w:hAnsiTheme="minorHAnsi" w:cstheme="minorHAnsi"/>
          <w:b/>
          <w:color w:val="auto"/>
          <w:sz w:val="20"/>
        </w:rPr>
        <w:fldChar w:fldCharType="begin"/>
      </w:r>
      <w:r w:rsidR="00012C4C" w:rsidRPr="00012C4C">
        <w:rPr>
          <w:rFonts w:asciiTheme="minorHAnsi" w:hAnsiTheme="minorHAnsi" w:cstheme="minorHAnsi"/>
          <w:b/>
          <w:color w:val="auto"/>
          <w:sz w:val="20"/>
        </w:rPr>
        <w:instrText xml:space="preserve"> SEQ Table \* ARABIC </w:instrText>
      </w:r>
      <w:r w:rsidR="00012C4C" w:rsidRPr="00012C4C">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12</w:t>
      </w:r>
      <w:r w:rsidR="00012C4C" w:rsidRPr="00012C4C">
        <w:rPr>
          <w:rFonts w:asciiTheme="minorHAnsi" w:hAnsiTheme="minorHAnsi" w:cstheme="minorHAnsi"/>
          <w:b/>
          <w:color w:val="auto"/>
          <w:sz w:val="20"/>
        </w:rPr>
        <w:fldChar w:fldCharType="end"/>
      </w:r>
      <w:r w:rsidR="00012C4C" w:rsidRPr="00012C4C">
        <w:rPr>
          <w:rFonts w:asciiTheme="minorHAnsi" w:hAnsiTheme="minorHAnsi" w:cstheme="minorHAnsi"/>
          <w:b/>
          <w:color w:val="auto"/>
          <w:sz w:val="20"/>
        </w:rPr>
        <w:t xml:space="preserve"> : </w:t>
      </w:r>
      <w:r w:rsidR="00044641">
        <w:rPr>
          <w:rFonts w:asciiTheme="minorHAnsi" w:hAnsiTheme="minorHAnsi" w:cstheme="minorHAnsi"/>
          <w:b/>
          <w:color w:val="auto"/>
          <w:sz w:val="20"/>
        </w:rPr>
        <w:t xml:space="preserve">Depreciation </w:t>
      </w:r>
      <w:r w:rsidR="00012C4C" w:rsidRPr="00012C4C">
        <w:rPr>
          <w:rFonts w:asciiTheme="minorHAnsi" w:hAnsiTheme="minorHAnsi" w:cstheme="minorHAnsi"/>
          <w:b/>
          <w:color w:val="auto"/>
          <w:sz w:val="20"/>
        </w:rPr>
        <w:t>for the control period FY 2016-17 to 2020-21 (</w:t>
      </w:r>
      <w:proofErr w:type="spellStart"/>
      <w:r w:rsidR="00012C4C" w:rsidRPr="00012C4C">
        <w:rPr>
          <w:rFonts w:asciiTheme="minorHAnsi" w:hAnsiTheme="minorHAnsi" w:cstheme="minorHAnsi"/>
          <w:b/>
          <w:color w:val="auto"/>
          <w:sz w:val="20"/>
        </w:rPr>
        <w:t>Rs</w:t>
      </w:r>
      <w:proofErr w:type="spellEnd"/>
      <w:r w:rsidR="00012C4C" w:rsidRPr="00012C4C">
        <w:rPr>
          <w:rFonts w:asciiTheme="minorHAnsi" w:hAnsiTheme="minorHAnsi" w:cstheme="minorHAnsi"/>
          <w:b/>
          <w:color w:val="auto"/>
          <w:sz w:val="20"/>
        </w:rPr>
        <w:t xml:space="preserve">. </w:t>
      </w:r>
      <w:proofErr w:type="spellStart"/>
      <w:r w:rsidR="00012C4C" w:rsidRPr="00012C4C">
        <w:rPr>
          <w:rFonts w:asciiTheme="minorHAnsi" w:hAnsiTheme="minorHAnsi" w:cstheme="minorHAnsi"/>
          <w:b/>
          <w:color w:val="auto"/>
          <w:sz w:val="20"/>
        </w:rPr>
        <w:t>Crs</w:t>
      </w:r>
      <w:proofErr w:type="spellEnd"/>
      <w:r w:rsidR="00012C4C" w:rsidRPr="00012C4C">
        <w:rPr>
          <w:rFonts w:asciiTheme="minorHAnsi" w:hAnsiTheme="minorHAnsi" w:cstheme="minorHAnsi"/>
          <w:b/>
          <w:color w:val="auto"/>
          <w:sz w:val="20"/>
        </w:rPr>
        <w:t>)</w:t>
      </w:r>
      <w:bookmarkEnd w:id="61"/>
    </w:p>
    <w:tbl>
      <w:tblPr>
        <w:tblW w:w="8181" w:type="dxa"/>
        <w:jc w:val="center"/>
        <w:tblLook w:val="04A0" w:firstRow="1" w:lastRow="0" w:firstColumn="1" w:lastColumn="0" w:noHBand="0" w:noVBand="1"/>
      </w:tblPr>
      <w:tblGrid>
        <w:gridCol w:w="2421"/>
        <w:gridCol w:w="1152"/>
        <w:gridCol w:w="1152"/>
        <w:gridCol w:w="1152"/>
        <w:gridCol w:w="1152"/>
        <w:gridCol w:w="1152"/>
      </w:tblGrid>
      <w:tr w:rsidR="00E91F81" w:rsidRPr="00E91F81" w14:paraId="6EF1E619" w14:textId="77777777" w:rsidTr="00044641">
        <w:trPr>
          <w:trHeight w:val="375"/>
          <w:jc w:val="center"/>
        </w:trPr>
        <w:tc>
          <w:tcPr>
            <w:tcW w:w="2421" w:type="dxa"/>
            <w:tcBorders>
              <w:top w:val="single" w:sz="4" w:space="0" w:color="auto"/>
              <w:left w:val="single" w:sz="4" w:space="0" w:color="auto"/>
              <w:bottom w:val="single" w:sz="4" w:space="0" w:color="auto"/>
              <w:right w:val="single" w:sz="4" w:space="0" w:color="auto"/>
            </w:tcBorders>
            <w:shd w:val="clear" w:color="000000" w:fill="FBD4B4"/>
            <w:noWrap/>
            <w:vAlign w:val="center"/>
            <w:hideMark/>
          </w:tcPr>
          <w:p w14:paraId="56007A26" w14:textId="77777777" w:rsidR="00E91F81" w:rsidRPr="00E91F81" w:rsidRDefault="00E91F81" w:rsidP="00E91F81">
            <w:pPr>
              <w:jc w:val="center"/>
              <w:rPr>
                <w:rFonts w:ascii="Arial" w:hAnsi="Arial" w:cs="Arial"/>
                <w:b/>
                <w:bCs/>
                <w:color w:val="000000"/>
                <w:sz w:val="24"/>
                <w:szCs w:val="24"/>
                <w:lang w:val="en-IN" w:eastAsia="en-IN"/>
              </w:rPr>
            </w:pPr>
            <w:r w:rsidRPr="00E91F81">
              <w:rPr>
                <w:rFonts w:ascii="Arial" w:hAnsi="Arial" w:cs="Arial"/>
                <w:b/>
                <w:bCs/>
                <w:color w:val="000000"/>
                <w:sz w:val="24"/>
                <w:szCs w:val="24"/>
                <w:lang w:eastAsia="en-IN"/>
              </w:rPr>
              <w:t>Particulars</w:t>
            </w:r>
          </w:p>
        </w:tc>
        <w:tc>
          <w:tcPr>
            <w:tcW w:w="1152" w:type="dxa"/>
            <w:tcBorders>
              <w:top w:val="single" w:sz="4" w:space="0" w:color="auto"/>
              <w:left w:val="single" w:sz="4" w:space="0" w:color="auto"/>
              <w:bottom w:val="single" w:sz="4" w:space="0" w:color="auto"/>
              <w:right w:val="single" w:sz="4" w:space="0" w:color="auto"/>
            </w:tcBorders>
            <w:shd w:val="clear" w:color="000000" w:fill="FBD4B4"/>
            <w:noWrap/>
            <w:vAlign w:val="center"/>
            <w:hideMark/>
          </w:tcPr>
          <w:p w14:paraId="6B5AD71F" w14:textId="77777777" w:rsidR="00E91F81" w:rsidRPr="00E91F81" w:rsidRDefault="00E91F81" w:rsidP="00E91F81">
            <w:pPr>
              <w:jc w:val="center"/>
              <w:rPr>
                <w:rFonts w:ascii="Arial" w:hAnsi="Arial" w:cs="Arial"/>
                <w:b/>
                <w:bCs/>
                <w:color w:val="000000"/>
                <w:sz w:val="24"/>
                <w:szCs w:val="24"/>
                <w:lang w:val="en-IN" w:eastAsia="en-IN"/>
              </w:rPr>
            </w:pPr>
            <w:r w:rsidRPr="00E91F81">
              <w:rPr>
                <w:rFonts w:ascii="Arial" w:hAnsi="Arial" w:cs="Arial"/>
                <w:b/>
                <w:bCs/>
                <w:color w:val="000000"/>
                <w:sz w:val="24"/>
                <w:szCs w:val="24"/>
                <w:lang w:eastAsia="en-IN"/>
              </w:rPr>
              <w:t>2016-17</w:t>
            </w:r>
          </w:p>
        </w:tc>
        <w:tc>
          <w:tcPr>
            <w:tcW w:w="1152" w:type="dxa"/>
            <w:tcBorders>
              <w:top w:val="single" w:sz="4" w:space="0" w:color="auto"/>
              <w:left w:val="single" w:sz="4" w:space="0" w:color="auto"/>
              <w:bottom w:val="single" w:sz="4" w:space="0" w:color="auto"/>
              <w:right w:val="single" w:sz="4" w:space="0" w:color="auto"/>
            </w:tcBorders>
            <w:shd w:val="clear" w:color="000000" w:fill="FBD4B4"/>
            <w:noWrap/>
            <w:vAlign w:val="center"/>
            <w:hideMark/>
          </w:tcPr>
          <w:p w14:paraId="16FBBFDE" w14:textId="77777777" w:rsidR="00E91F81" w:rsidRPr="00E91F81" w:rsidRDefault="00E91F81" w:rsidP="00E91F81">
            <w:pPr>
              <w:jc w:val="center"/>
              <w:rPr>
                <w:rFonts w:ascii="Arial" w:hAnsi="Arial" w:cs="Arial"/>
                <w:b/>
                <w:bCs/>
                <w:color w:val="000000"/>
                <w:sz w:val="24"/>
                <w:szCs w:val="24"/>
                <w:lang w:val="en-IN" w:eastAsia="en-IN"/>
              </w:rPr>
            </w:pPr>
            <w:r w:rsidRPr="00E91F81">
              <w:rPr>
                <w:rFonts w:ascii="Arial" w:hAnsi="Arial" w:cs="Arial"/>
                <w:b/>
                <w:bCs/>
                <w:color w:val="000000"/>
                <w:sz w:val="24"/>
                <w:szCs w:val="24"/>
                <w:lang w:eastAsia="en-IN"/>
              </w:rPr>
              <w:t>2017-18</w:t>
            </w:r>
          </w:p>
        </w:tc>
        <w:tc>
          <w:tcPr>
            <w:tcW w:w="1152" w:type="dxa"/>
            <w:tcBorders>
              <w:top w:val="single" w:sz="4" w:space="0" w:color="auto"/>
              <w:left w:val="single" w:sz="4" w:space="0" w:color="auto"/>
              <w:bottom w:val="single" w:sz="4" w:space="0" w:color="auto"/>
              <w:right w:val="single" w:sz="4" w:space="0" w:color="auto"/>
            </w:tcBorders>
            <w:shd w:val="clear" w:color="000000" w:fill="FBD4B4"/>
            <w:noWrap/>
            <w:vAlign w:val="center"/>
            <w:hideMark/>
          </w:tcPr>
          <w:p w14:paraId="52FC6803" w14:textId="77777777" w:rsidR="00E91F81" w:rsidRPr="00E91F81" w:rsidRDefault="00E91F81" w:rsidP="00E91F81">
            <w:pPr>
              <w:jc w:val="center"/>
              <w:rPr>
                <w:rFonts w:ascii="Arial" w:hAnsi="Arial" w:cs="Arial"/>
                <w:b/>
                <w:bCs/>
                <w:color w:val="000000"/>
                <w:sz w:val="24"/>
                <w:szCs w:val="24"/>
                <w:lang w:val="en-IN" w:eastAsia="en-IN"/>
              </w:rPr>
            </w:pPr>
            <w:r w:rsidRPr="00E91F81">
              <w:rPr>
                <w:rFonts w:ascii="Arial" w:hAnsi="Arial" w:cs="Arial"/>
                <w:b/>
                <w:bCs/>
                <w:color w:val="000000"/>
                <w:sz w:val="24"/>
                <w:szCs w:val="24"/>
                <w:lang w:eastAsia="en-IN"/>
              </w:rPr>
              <w:t>2018-19</w:t>
            </w:r>
          </w:p>
        </w:tc>
        <w:tc>
          <w:tcPr>
            <w:tcW w:w="1152" w:type="dxa"/>
            <w:tcBorders>
              <w:top w:val="single" w:sz="4" w:space="0" w:color="auto"/>
              <w:left w:val="single" w:sz="4" w:space="0" w:color="auto"/>
              <w:bottom w:val="single" w:sz="4" w:space="0" w:color="auto"/>
              <w:right w:val="single" w:sz="4" w:space="0" w:color="auto"/>
            </w:tcBorders>
            <w:shd w:val="clear" w:color="000000" w:fill="FBD4B4"/>
            <w:noWrap/>
            <w:vAlign w:val="center"/>
            <w:hideMark/>
          </w:tcPr>
          <w:p w14:paraId="382F160E" w14:textId="77777777" w:rsidR="00E91F81" w:rsidRPr="00E91F81" w:rsidRDefault="00E91F81" w:rsidP="00E91F81">
            <w:pPr>
              <w:jc w:val="center"/>
              <w:rPr>
                <w:rFonts w:ascii="Arial" w:hAnsi="Arial" w:cs="Arial"/>
                <w:b/>
                <w:bCs/>
                <w:color w:val="000000"/>
                <w:sz w:val="24"/>
                <w:szCs w:val="24"/>
                <w:lang w:val="en-IN" w:eastAsia="en-IN"/>
              </w:rPr>
            </w:pPr>
            <w:r w:rsidRPr="00E91F81">
              <w:rPr>
                <w:rFonts w:ascii="Arial" w:hAnsi="Arial" w:cs="Arial"/>
                <w:b/>
                <w:bCs/>
                <w:color w:val="000000"/>
                <w:sz w:val="24"/>
                <w:szCs w:val="24"/>
                <w:lang w:eastAsia="en-IN"/>
              </w:rPr>
              <w:t>2019-20</w:t>
            </w:r>
          </w:p>
        </w:tc>
        <w:tc>
          <w:tcPr>
            <w:tcW w:w="1152" w:type="dxa"/>
            <w:tcBorders>
              <w:top w:val="single" w:sz="4" w:space="0" w:color="auto"/>
              <w:left w:val="single" w:sz="4" w:space="0" w:color="auto"/>
              <w:bottom w:val="single" w:sz="4" w:space="0" w:color="auto"/>
              <w:right w:val="single" w:sz="4" w:space="0" w:color="auto"/>
            </w:tcBorders>
            <w:shd w:val="clear" w:color="000000" w:fill="FBD4B4"/>
            <w:noWrap/>
            <w:vAlign w:val="center"/>
            <w:hideMark/>
          </w:tcPr>
          <w:p w14:paraId="016DDE32" w14:textId="77777777" w:rsidR="00E91F81" w:rsidRPr="00E91F81" w:rsidRDefault="00E91F81" w:rsidP="00E91F81">
            <w:pPr>
              <w:jc w:val="center"/>
              <w:rPr>
                <w:rFonts w:ascii="Arial" w:hAnsi="Arial" w:cs="Arial"/>
                <w:b/>
                <w:bCs/>
                <w:color w:val="000000"/>
                <w:sz w:val="24"/>
                <w:szCs w:val="24"/>
                <w:lang w:val="en-IN" w:eastAsia="en-IN"/>
              </w:rPr>
            </w:pPr>
            <w:r w:rsidRPr="00E91F81">
              <w:rPr>
                <w:rFonts w:ascii="Arial" w:hAnsi="Arial" w:cs="Arial"/>
                <w:b/>
                <w:bCs/>
                <w:color w:val="000000"/>
                <w:sz w:val="24"/>
                <w:szCs w:val="24"/>
                <w:lang w:eastAsia="en-IN"/>
              </w:rPr>
              <w:t>2020-21</w:t>
            </w:r>
          </w:p>
        </w:tc>
      </w:tr>
      <w:tr w:rsidR="00E91F81" w:rsidRPr="00E91F81" w14:paraId="0DBCB26F" w14:textId="77777777" w:rsidTr="00044641">
        <w:trPr>
          <w:trHeight w:val="346"/>
          <w:jc w:val="center"/>
        </w:trPr>
        <w:tc>
          <w:tcPr>
            <w:tcW w:w="24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A5ABF" w14:textId="63630D58" w:rsidR="00E91F81" w:rsidRPr="00E91F81" w:rsidRDefault="00E91F81" w:rsidP="00E91F81">
            <w:pPr>
              <w:jc w:val="center"/>
              <w:rPr>
                <w:rFonts w:ascii="Arial" w:hAnsi="Arial" w:cs="Arial"/>
                <w:color w:val="000000"/>
                <w:sz w:val="24"/>
                <w:szCs w:val="24"/>
                <w:lang w:val="en-IN" w:eastAsia="en-IN"/>
              </w:rPr>
            </w:pPr>
            <w:r w:rsidRPr="00E91F81">
              <w:rPr>
                <w:rFonts w:ascii="Arial" w:hAnsi="Arial" w:cs="Arial"/>
                <w:color w:val="000000"/>
                <w:sz w:val="24"/>
                <w:szCs w:val="24"/>
                <w:lang w:eastAsia="en-IN"/>
              </w:rPr>
              <w:t>Depreciation</w:t>
            </w:r>
          </w:p>
        </w:tc>
        <w:tc>
          <w:tcPr>
            <w:tcW w:w="115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8169F" w14:textId="2023D88F" w:rsidR="00E91F81" w:rsidRPr="00E91F81" w:rsidRDefault="00A8161F" w:rsidP="00E91F81">
            <w:pPr>
              <w:jc w:val="center"/>
              <w:rPr>
                <w:rFonts w:ascii="Arial" w:hAnsi="Arial" w:cs="Arial"/>
                <w:color w:val="000000"/>
                <w:sz w:val="24"/>
                <w:szCs w:val="24"/>
                <w:lang w:val="en-IN" w:eastAsia="en-IN"/>
              </w:rPr>
            </w:pPr>
            <w:r>
              <w:rPr>
                <w:rFonts w:ascii="Arial" w:hAnsi="Arial" w:cs="Arial"/>
                <w:color w:val="000000"/>
                <w:sz w:val="24"/>
                <w:szCs w:val="24"/>
                <w:lang w:eastAsia="en-IN"/>
              </w:rPr>
              <w:t>105.31</w:t>
            </w:r>
          </w:p>
        </w:tc>
        <w:tc>
          <w:tcPr>
            <w:tcW w:w="11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8A54E" w14:textId="546726D7" w:rsidR="00E91F81" w:rsidRPr="00E91F81" w:rsidRDefault="00E91F81" w:rsidP="00A8161F">
            <w:pPr>
              <w:jc w:val="center"/>
              <w:rPr>
                <w:rFonts w:ascii="Arial" w:hAnsi="Arial" w:cs="Arial"/>
                <w:color w:val="000000"/>
                <w:sz w:val="24"/>
                <w:szCs w:val="24"/>
                <w:lang w:val="en-IN" w:eastAsia="en-IN"/>
              </w:rPr>
            </w:pPr>
            <w:r w:rsidRPr="00E91F81">
              <w:rPr>
                <w:rFonts w:ascii="Arial" w:hAnsi="Arial" w:cs="Arial"/>
                <w:color w:val="000000"/>
                <w:sz w:val="24"/>
                <w:szCs w:val="24"/>
                <w:lang w:eastAsia="en-IN"/>
              </w:rPr>
              <w:t>18</w:t>
            </w:r>
            <w:r w:rsidR="00A8161F">
              <w:rPr>
                <w:rFonts w:ascii="Arial" w:hAnsi="Arial" w:cs="Arial"/>
                <w:color w:val="000000"/>
                <w:sz w:val="24"/>
                <w:szCs w:val="24"/>
                <w:lang w:eastAsia="en-IN"/>
              </w:rPr>
              <w:t>1.21</w:t>
            </w:r>
          </w:p>
        </w:tc>
        <w:tc>
          <w:tcPr>
            <w:tcW w:w="11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A8F7B" w14:textId="601862D7" w:rsidR="00E91F81" w:rsidRPr="00E91F81" w:rsidRDefault="00E91F81" w:rsidP="00A8161F">
            <w:pPr>
              <w:jc w:val="center"/>
              <w:rPr>
                <w:rFonts w:ascii="Arial" w:hAnsi="Arial" w:cs="Arial"/>
                <w:color w:val="000000"/>
                <w:sz w:val="24"/>
                <w:szCs w:val="24"/>
                <w:lang w:val="en-IN" w:eastAsia="en-IN"/>
              </w:rPr>
            </w:pPr>
            <w:r w:rsidRPr="00E91F81">
              <w:rPr>
                <w:rFonts w:ascii="Arial" w:hAnsi="Arial" w:cs="Arial"/>
                <w:color w:val="000000"/>
                <w:sz w:val="24"/>
                <w:szCs w:val="24"/>
                <w:lang w:eastAsia="en-IN"/>
              </w:rPr>
              <w:t>3</w:t>
            </w:r>
            <w:r w:rsidR="00A8161F">
              <w:rPr>
                <w:rFonts w:ascii="Arial" w:hAnsi="Arial" w:cs="Arial"/>
                <w:color w:val="000000"/>
                <w:sz w:val="24"/>
                <w:szCs w:val="24"/>
                <w:lang w:eastAsia="en-IN"/>
              </w:rPr>
              <w:t>34.86</w:t>
            </w:r>
          </w:p>
        </w:tc>
        <w:tc>
          <w:tcPr>
            <w:tcW w:w="11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F3BF8" w14:textId="45C5BD72" w:rsidR="00E91F81" w:rsidRPr="00E91F81" w:rsidRDefault="00E91F81" w:rsidP="00A8161F">
            <w:pPr>
              <w:jc w:val="center"/>
              <w:rPr>
                <w:rFonts w:ascii="Arial" w:hAnsi="Arial" w:cs="Arial"/>
                <w:color w:val="000000"/>
                <w:sz w:val="24"/>
                <w:szCs w:val="24"/>
                <w:lang w:val="en-IN" w:eastAsia="en-IN"/>
              </w:rPr>
            </w:pPr>
            <w:r w:rsidRPr="00E91F81">
              <w:rPr>
                <w:rFonts w:ascii="Arial" w:hAnsi="Arial" w:cs="Arial"/>
                <w:color w:val="000000"/>
                <w:sz w:val="24"/>
                <w:szCs w:val="24"/>
                <w:lang w:eastAsia="en-IN"/>
              </w:rPr>
              <w:t>4</w:t>
            </w:r>
            <w:r w:rsidR="00A8161F">
              <w:rPr>
                <w:rFonts w:ascii="Arial" w:hAnsi="Arial" w:cs="Arial"/>
                <w:color w:val="000000"/>
                <w:sz w:val="24"/>
                <w:szCs w:val="24"/>
                <w:lang w:eastAsia="en-IN"/>
              </w:rPr>
              <w:t>88.24</w:t>
            </w:r>
          </w:p>
        </w:tc>
        <w:tc>
          <w:tcPr>
            <w:tcW w:w="11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C9494" w14:textId="0A5CC60F" w:rsidR="00E91F81" w:rsidRPr="00E91F81" w:rsidRDefault="00E91F81" w:rsidP="00A8161F">
            <w:pPr>
              <w:jc w:val="center"/>
              <w:rPr>
                <w:rFonts w:ascii="Arial" w:hAnsi="Arial" w:cs="Arial"/>
                <w:color w:val="000000"/>
                <w:sz w:val="24"/>
                <w:szCs w:val="24"/>
                <w:lang w:val="en-IN" w:eastAsia="en-IN"/>
              </w:rPr>
            </w:pPr>
            <w:r w:rsidRPr="00E91F81">
              <w:rPr>
                <w:rFonts w:ascii="Arial" w:hAnsi="Arial" w:cs="Arial"/>
                <w:color w:val="000000"/>
                <w:sz w:val="24"/>
                <w:szCs w:val="24"/>
                <w:lang w:eastAsia="en-IN"/>
              </w:rPr>
              <w:t>5</w:t>
            </w:r>
            <w:r w:rsidR="00A8161F">
              <w:rPr>
                <w:rFonts w:ascii="Arial" w:hAnsi="Arial" w:cs="Arial"/>
                <w:color w:val="000000"/>
                <w:sz w:val="24"/>
                <w:szCs w:val="24"/>
                <w:lang w:eastAsia="en-IN"/>
              </w:rPr>
              <w:t>45.61</w:t>
            </w:r>
          </w:p>
        </w:tc>
      </w:tr>
      <w:tr w:rsidR="00E91F81" w:rsidRPr="00E91F81" w14:paraId="592EC008" w14:textId="77777777" w:rsidTr="00044641">
        <w:trPr>
          <w:trHeight w:val="346"/>
          <w:jc w:val="center"/>
        </w:trPr>
        <w:tc>
          <w:tcPr>
            <w:tcW w:w="2421" w:type="dxa"/>
            <w:vMerge/>
            <w:tcBorders>
              <w:top w:val="single" w:sz="4" w:space="0" w:color="auto"/>
              <w:left w:val="single" w:sz="4" w:space="0" w:color="auto"/>
              <w:bottom w:val="single" w:sz="4" w:space="0" w:color="auto"/>
              <w:right w:val="single" w:sz="4" w:space="0" w:color="auto"/>
            </w:tcBorders>
            <w:vAlign w:val="center"/>
            <w:hideMark/>
          </w:tcPr>
          <w:p w14:paraId="1B15F670" w14:textId="77777777" w:rsidR="00E91F81" w:rsidRPr="00E91F81" w:rsidRDefault="00E91F81" w:rsidP="00E91F81">
            <w:pPr>
              <w:rPr>
                <w:rFonts w:ascii="Arial" w:hAnsi="Arial" w:cs="Arial"/>
                <w:color w:val="000000"/>
                <w:sz w:val="24"/>
                <w:szCs w:val="24"/>
                <w:lang w:val="en-IN" w:eastAsia="en-I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349BDD50" w14:textId="77777777" w:rsidR="00E91F81" w:rsidRPr="00E91F81" w:rsidRDefault="00E91F81" w:rsidP="00E91F81">
            <w:pPr>
              <w:rPr>
                <w:rFonts w:ascii="Arial" w:hAnsi="Arial" w:cs="Arial"/>
                <w:color w:val="000000"/>
                <w:sz w:val="24"/>
                <w:szCs w:val="24"/>
                <w:lang w:val="en-IN" w:eastAsia="en-I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5A86097F" w14:textId="77777777" w:rsidR="00E91F81" w:rsidRPr="00E91F81" w:rsidRDefault="00E91F81" w:rsidP="00E91F81">
            <w:pPr>
              <w:rPr>
                <w:rFonts w:ascii="Arial" w:hAnsi="Arial" w:cs="Arial"/>
                <w:color w:val="000000"/>
                <w:sz w:val="24"/>
                <w:szCs w:val="24"/>
                <w:lang w:val="en-IN" w:eastAsia="en-I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63273942" w14:textId="77777777" w:rsidR="00E91F81" w:rsidRPr="00E91F81" w:rsidRDefault="00E91F81" w:rsidP="00E91F81">
            <w:pPr>
              <w:rPr>
                <w:rFonts w:ascii="Arial" w:hAnsi="Arial" w:cs="Arial"/>
                <w:color w:val="000000"/>
                <w:sz w:val="24"/>
                <w:szCs w:val="24"/>
                <w:lang w:val="en-IN" w:eastAsia="en-I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72CC76EF" w14:textId="77777777" w:rsidR="00E91F81" w:rsidRPr="00E91F81" w:rsidRDefault="00E91F81" w:rsidP="00E91F81">
            <w:pPr>
              <w:rPr>
                <w:rFonts w:ascii="Arial" w:hAnsi="Arial" w:cs="Arial"/>
                <w:color w:val="000000"/>
                <w:sz w:val="24"/>
                <w:szCs w:val="24"/>
                <w:lang w:val="en-IN" w:eastAsia="en-I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28FBA67D" w14:textId="77777777" w:rsidR="00E91F81" w:rsidRPr="00E91F81" w:rsidRDefault="00E91F81" w:rsidP="00E91F81">
            <w:pPr>
              <w:rPr>
                <w:rFonts w:ascii="Arial" w:hAnsi="Arial" w:cs="Arial"/>
                <w:color w:val="000000"/>
                <w:sz w:val="24"/>
                <w:szCs w:val="24"/>
                <w:lang w:val="en-IN" w:eastAsia="en-IN"/>
              </w:rPr>
            </w:pPr>
          </w:p>
        </w:tc>
      </w:tr>
    </w:tbl>
    <w:p w14:paraId="6728BBBB" w14:textId="2A4CBDD6" w:rsidR="009C0FE3" w:rsidRDefault="009C0FE3">
      <w:pPr>
        <w:spacing w:before="11" w:line="360" w:lineRule="auto"/>
        <w:ind w:left="720" w:right="526"/>
        <w:jc w:val="both"/>
        <w:rPr>
          <w:rFonts w:ascii="Arial" w:eastAsia="Calibri" w:hAnsi="Arial" w:cs="Arial"/>
          <w:b/>
          <w:sz w:val="24"/>
          <w:szCs w:val="24"/>
        </w:rPr>
      </w:pPr>
    </w:p>
    <w:p w14:paraId="6540732A" w14:textId="77777777" w:rsidR="00435D9F" w:rsidRDefault="00435D9F" w:rsidP="00435D9F">
      <w:pPr>
        <w:autoSpaceDE w:val="0"/>
        <w:autoSpaceDN w:val="0"/>
        <w:adjustRightInd w:val="0"/>
        <w:spacing w:line="360" w:lineRule="auto"/>
        <w:ind w:right="526"/>
        <w:jc w:val="both"/>
        <w:rPr>
          <w:rFonts w:ascii="Arial" w:eastAsia="Calibri" w:hAnsi="Arial" w:cs="Arial"/>
          <w:sz w:val="24"/>
          <w:szCs w:val="24"/>
          <w:lang w:val="en-IN" w:eastAsia="en-GB"/>
        </w:rPr>
      </w:pPr>
    </w:p>
    <w:p w14:paraId="4DC79911" w14:textId="77777777" w:rsidR="00B3675F" w:rsidRDefault="00B3675F" w:rsidP="00435D9F">
      <w:pPr>
        <w:autoSpaceDE w:val="0"/>
        <w:autoSpaceDN w:val="0"/>
        <w:adjustRightInd w:val="0"/>
        <w:spacing w:line="360" w:lineRule="auto"/>
        <w:ind w:right="526"/>
        <w:jc w:val="both"/>
        <w:rPr>
          <w:rFonts w:ascii="Arial" w:eastAsia="Calibri" w:hAnsi="Arial" w:cs="Arial"/>
          <w:sz w:val="24"/>
          <w:szCs w:val="24"/>
          <w:lang w:val="en-IN" w:eastAsia="en-GB"/>
        </w:rPr>
      </w:pPr>
      <w:r w:rsidRPr="00435D9F">
        <w:rPr>
          <w:rFonts w:ascii="Arial" w:eastAsia="Calibri" w:hAnsi="Arial" w:cs="Arial"/>
          <w:sz w:val="24"/>
          <w:szCs w:val="24"/>
          <w:lang w:val="en-IN" w:eastAsia="en-GB"/>
        </w:rPr>
        <w:t>The below table provides the year wise projections estimated by SLDC for the second control period. The depreciation for the respective year is being calculated on the average of opening and closing balance as shown below:</w:t>
      </w:r>
    </w:p>
    <w:p w14:paraId="1A9351EB" w14:textId="77777777" w:rsidR="00044641" w:rsidRPr="00435D9F" w:rsidRDefault="00044641" w:rsidP="00435D9F">
      <w:pPr>
        <w:autoSpaceDE w:val="0"/>
        <w:autoSpaceDN w:val="0"/>
        <w:adjustRightInd w:val="0"/>
        <w:spacing w:line="360" w:lineRule="auto"/>
        <w:ind w:right="526"/>
        <w:jc w:val="both"/>
        <w:rPr>
          <w:rFonts w:ascii="Arial" w:eastAsia="Calibri" w:hAnsi="Arial" w:cs="Arial"/>
          <w:sz w:val="24"/>
          <w:szCs w:val="24"/>
          <w:lang w:val="en-IN" w:eastAsia="en-GB"/>
        </w:rPr>
      </w:pPr>
    </w:p>
    <w:p w14:paraId="1FFC3EFE" w14:textId="77777777" w:rsidR="00044641" w:rsidRPr="00044641" w:rsidRDefault="0031057A" w:rsidP="00044641">
      <w:pPr>
        <w:pStyle w:val="Caption"/>
        <w:jc w:val="center"/>
        <w:rPr>
          <w:rFonts w:asciiTheme="minorHAnsi" w:hAnsiTheme="minorHAnsi" w:cstheme="minorHAnsi"/>
          <w:b/>
          <w:color w:val="auto"/>
        </w:rPr>
      </w:pPr>
      <w:r w:rsidRPr="00044641">
        <w:rPr>
          <w:rFonts w:ascii="Arial" w:eastAsia="Calibri" w:hAnsi="Arial" w:cs="Arial"/>
          <w:color w:val="auto"/>
        </w:rPr>
        <w:t xml:space="preserve"> </w:t>
      </w:r>
      <w:bookmarkStart w:id="62" w:name="_Toc470784598"/>
      <w:r w:rsidR="00044641" w:rsidRPr="00044641">
        <w:rPr>
          <w:rFonts w:asciiTheme="minorHAnsi" w:hAnsiTheme="minorHAnsi" w:cstheme="minorHAnsi"/>
          <w:b/>
          <w:color w:val="auto"/>
          <w:sz w:val="20"/>
        </w:rPr>
        <w:t xml:space="preserve">Table </w:t>
      </w:r>
      <w:r w:rsidR="00044641" w:rsidRPr="00044641">
        <w:rPr>
          <w:rFonts w:asciiTheme="minorHAnsi" w:hAnsiTheme="minorHAnsi" w:cstheme="minorHAnsi"/>
          <w:b/>
          <w:color w:val="auto"/>
          <w:sz w:val="20"/>
        </w:rPr>
        <w:fldChar w:fldCharType="begin"/>
      </w:r>
      <w:r w:rsidR="00044641" w:rsidRPr="00044641">
        <w:rPr>
          <w:rFonts w:asciiTheme="minorHAnsi" w:hAnsiTheme="minorHAnsi" w:cstheme="minorHAnsi"/>
          <w:b/>
          <w:color w:val="auto"/>
          <w:sz w:val="20"/>
        </w:rPr>
        <w:instrText xml:space="preserve"> SEQ Table \* ARABIC </w:instrText>
      </w:r>
      <w:r w:rsidR="00044641" w:rsidRPr="00044641">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13</w:t>
      </w:r>
      <w:r w:rsidR="00044641" w:rsidRPr="00044641">
        <w:rPr>
          <w:rFonts w:asciiTheme="minorHAnsi" w:hAnsiTheme="minorHAnsi" w:cstheme="minorHAnsi"/>
          <w:b/>
          <w:color w:val="auto"/>
          <w:sz w:val="20"/>
        </w:rPr>
        <w:fldChar w:fldCharType="end"/>
      </w:r>
      <w:r w:rsidR="00044641" w:rsidRPr="00044641">
        <w:rPr>
          <w:rFonts w:asciiTheme="minorHAnsi" w:hAnsiTheme="minorHAnsi" w:cstheme="minorHAnsi"/>
          <w:b/>
          <w:color w:val="auto"/>
          <w:sz w:val="20"/>
        </w:rPr>
        <w:t xml:space="preserve"> : Depreciation for the control period FY 2016-17 to 2020-21 (</w:t>
      </w:r>
      <w:proofErr w:type="spellStart"/>
      <w:r w:rsidR="00044641" w:rsidRPr="00044641">
        <w:rPr>
          <w:rFonts w:asciiTheme="minorHAnsi" w:hAnsiTheme="minorHAnsi" w:cstheme="minorHAnsi"/>
          <w:b/>
          <w:color w:val="auto"/>
          <w:sz w:val="20"/>
        </w:rPr>
        <w:t>Rs</w:t>
      </w:r>
      <w:proofErr w:type="spellEnd"/>
      <w:r w:rsidR="00044641" w:rsidRPr="00044641">
        <w:rPr>
          <w:rFonts w:asciiTheme="minorHAnsi" w:hAnsiTheme="minorHAnsi" w:cstheme="minorHAnsi"/>
          <w:b/>
          <w:color w:val="auto"/>
          <w:sz w:val="20"/>
        </w:rPr>
        <w:t xml:space="preserve">. </w:t>
      </w:r>
      <w:proofErr w:type="spellStart"/>
      <w:r w:rsidR="00044641" w:rsidRPr="00044641">
        <w:rPr>
          <w:rFonts w:asciiTheme="minorHAnsi" w:hAnsiTheme="minorHAnsi" w:cstheme="minorHAnsi"/>
          <w:b/>
          <w:color w:val="auto"/>
          <w:sz w:val="20"/>
        </w:rPr>
        <w:t>Crs</w:t>
      </w:r>
      <w:proofErr w:type="spellEnd"/>
      <w:r w:rsidR="00044641" w:rsidRPr="00044641">
        <w:rPr>
          <w:rFonts w:asciiTheme="minorHAnsi" w:hAnsiTheme="minorHAnsi" w:cstheme="minorHAnsi"/>
          <w:b/>
          <w:color w:val="auto"/>
          <w:sz w:val="20"/>
        </w:rPr>
        <w:t>)-SLDC</w:t>
      </w:r>
      <w:bookmarkEnd w:id="62"/>
    </w:p>
    <w:tbl>
      <w:tblPr>
        <w:tblW w:w="4641" w:type="pct"/>
        <w:jc w:val="center"/>
        <w:tblLayout w:type="fixed"/>
        <w:tblLook w:val="04A0" w:firstRow="1" w:lastRow="0" w:firstColumn="1" w:lastColumn="0" w:noHBand="0" w:noVBand="1"/>
      </w:tblPr>
      <w:tblGrid>
        <w:gridCol w:w="1886"/>
        <w:gridCol w:w="1350"/>
        <w:gridCol w:w="1352"/>
        <w:gridCol w:w="1352"/>
        <w:gridCol w:w="1352"/>
        <w:gridCol w:w="1350"/>
      </w:tblGrid>
      <w:tr w:rsidR="00B3675F" w:rsidRPr="009852BE" w14:paraId="3532355E" w14:textId="77777777" w:rsidTr="00044641">
        <w:trPr>
          <w:trHeight w:val="300"/>
          <w:tblHeader/>
          <w:jc w:val="center"/>
        </w:trPr>
        <w:tc>
          <w:tcPr>
            <w:tcW w:w="1092"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4F138780"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781"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B42276C"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782"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3EF1F9D"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782"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79CD1E2"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782"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162C8AB8"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782"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5D2707D"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B3675F" w:rsidRPr="009852BE" w14:paraId="4790AC78" w14:textId="77777777" w:rsidTr="00044641">
        <w:trPr>
          <w:trHeight w:val="300"/>
          <w:jc w:val="center"/>
        </w:trPr>
        <w:tc>
          <w:tcPr>
            <w:tcW w:w="1092" w:type="pct"/>
            <w:tcBorders>
              <w:top w:val="nil"/>
              <w:left w:val="single" w:sz="4" w:space="0" w:color="auto"/>
              <w:bottom w:val="single" w:sz="4" w:space="0" w:color="auto"/>
              <w:right w:val="single" w:sz="4" w:space="0" w:color="auto"/>
            </w:tcBorders>
            <w:shd w:val="clear" w:color="auto" w:fill="auto"/>
            <w:noWrap/>
            <w:vAlign w:val="center"/>
            <w:hideMark/>
          </w:tcPr>
          <w:p w14:paraId="673D88AC" w14:textId="40B5D03F" w:rsidR="00B3675F" w:rsidRPr="00B47AC4" w:rsidRDefault="00B3675F">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Depreciation</w:t>
            </w:r>
          </w:p>
        </w:tc>
        <w:tc>
          <w:tcPr>
            <w:tcW w:w="781" w:type="pct"/>
            <w:tcBorders>
              <w:top w:val="nil"/>
              <w:left w:val="nil"/>
              <w:bottom w:val="single" w:sz="4" w:space="0" w:color="auto"/>
              <w:right w:val="single" w:sz="4" w:space="0" w:color="auto"/>
            </w:tcBorders>
            <w:shd w:val="clear" w:color="000000" w:fill="FFFFFF"/>
            <w:noWrap/>
            <w:vAlign w:val="bottom"/>
          </w:tcPr>
          <w:p w14:paraId="10772569" w14:textId="77777777" w:rsidR="0079074C" w:rsidRPr="00B47AC4" w:rsidRDefault="0079074C" w:rsidP="0079074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0.18 </w:t>
            </w:r>
          </w:p>
          <w:p w14:paraId="3EB10A59" w14:textId="77777777" w:rsidR="00B3675F" w:rsidRPr="00B47AC4" w:rsidRDefault="00B3675F">
            <w:pPr>
              <w:jc w:val="center"/>
              <w:rPr>
                <w:rFonts w:ascii="Arial" w:hAnsi="Arial" w:cs="Arial"/>
                <w:bCs/>
                <w:color w:val="000000"/>
                <w:sz w:val="24"/>
                <w:szCs w:val="24"/>
                <w:lang w:eastAsia="en-IN"/>
              </w:rPr>
            </w:pPr>
          </w:p>
        </w:tc>
        <w:tc>
          <w:tcPr>
            <w:tcW w:w="782" w:type="pct"/>
            <w:tcBorders>
              <w:top w:val="nil"/>
              <w:left w:val="nil"/>
              <w:bottom w:val="single" w:sz="4" w:space="0" w:color="auto"/>
              <w:right w:val="single" w:sz="4" w:space="0" w:color="auto"/>
            </w:tcBorders>
            <w:shd w:val="clear" w:color="auto" w:fill="auto"/>
            <w:noWrap/>
            <w:vAlign w:val="bottom"/>
          </w:tcPr>
          <w:p w14:paraId="0C7D506D" w14:textId="77777777" w:rsidR="0079074C" w:rsidRPr="00B47AC4" w:rsidRDefault="0079074C" w:rsidP="0079074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0.18 </w:t>
            </w:r>
          </w:p>
          <w:p w14:paraId="28E6C656" w14:textId="77777777" w:rsidR="00B3675F" w:rsidRPr="00B47AC4" w:rsidRDefault="00B3675F">
            <w:pPr>
              <w:jc w:val="center"/>
              <w:rPr>
                <w:rFonts w:ascii="Arial" w:hAnsi="Arial" w:cs="Arial"/>
                <w:bCs/>
                <w:color w:val="000000"/>
                <w:sz w:val="24"/>
                <w:szCs w:val="24"/>
                <w:lang w:eastAsia="en-IN"/>
              </w:rPr>
            </w:pPr>
          </w:p>
        </w:tc>
        <w:tc>
          <w:tcPr>
            <w:tcW w:w="782" w:type="pct"/>
            <w:tcBorders>
              <w:top w:val="nil"/>
              <w:left w:val="nil"/>
              <w:bottom w:val="single" w:sz="4" w:space="0" w:color="auto"/>
              <w:right w:val="single" w:sz="4" w:space="0" w:color="auto"/>
            </w:tcBorders>
            <w:shd w:val="clear" w:color="auto" w:fill="auto"/>
            <w:noWrap/>
            <w:vAlign w:val="bottom"/>
          </w:tcPr>
          <w:p w14:paraId="0C9921AD" w14:textId="77777777" w:rsidR="0079074C" w:rsidRPr="00B47AC4" w:rsidRDefault="0079074C" w:rsidP="0079074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0.18 </w:t>
            </w:r>
          </w:p>
          <w:p w14:paraId="38538817" w14:textId="77777777" w:rsidR="00B3675F" w:rsidRPr="00B47AC4" w:rsidRDefault="00B3675F">
            <w:pPr>
              <w:jc w:val="center"/>
              <w:rPr>
                <w:rFonts w:ascii="Arial" w:hAnsi="Arial" w:cs="Arial"/>
                <w:bCs/>
                <w:color w:val="000000"/>
                <w:sz w:val="24"/>
                <w:szCs w:val="24"/>
                <w:lang w:eastAsia="en-IN"/>
              </w:rPr>
            </w:pPr>
          </w:p>
        </w:tc>
        <w:tc>
          <w:tcPr>
            <w:tcW w:w="782" w:type="pct"/>
            <w:tcBorders>
              <w:top w:val="nil"/>
              <w:left w:val="nil"/>
              <w:bottom w:val="single" w:sz="4" w:space="0" w:color="auto"/>
              <w:right w:val="single" w:sz="4" w:space="0" w:color="auto"/>
            </w:tcBorders>
            <w:shd w:val="clear" w:color="auto" w:fill="auto"/>
            <w:noWrap/>
            <w:vAlign w:val="bottom"/>
          </w:tcPr>
          <w:p w14:paraId="526274A4" w14:textId="77777777" w:rsidR="0079074C" w:rsidRPr="00B47AC4" w:rsidRDefault="0079074C" w:rsidP="0079074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0.18 </w:t>
            </w:r>
          </w:p>
          <w:p w14:paraId="7798B2B1" w14:textId="77777777" w:rsidR="00B3675F" w:rsidRPr="00B47AC4" w:rsidRDefault="00B3675F">
            <w:pPr>
              <w:jc w:val="center"/>
              <w:rPr>
                <w:rFonts w:ascii="Arial" w:hAnsi="Arial" w:cs="Arial"/>
                <w:bCs/>
                <w:color w:val="000000"/>
                <w:sz w:val="24"/>
                <w:szCs w:val="24"/>
                <w:lang w:eastAsia="en-IN"/>
              </w:rPr>
            </w:pPr>
          </w:p>
        </w:tc>
        <w:tc>
          <w:tcPr>
            <w:tcW w:w="782" w:type="pct"/>
            <w:tcBorders>
              <w:top w:val="nil"/>
              <w:left w:val="nil"/>
              <w:bottom w:val="single" w:sz="4" w:space="0" w:color="auto"/>
              <w:right w:val="single" w:sz="4" w:space="0" w:color="auto"/>
            </w:tcBorders>
            <w:shd w:val="clear" w:color="auto" w:fill="auto"/>
            <w:noWrap/>
            <w:vAlign w:val="bottom"/>
          </w:tcPr>
          <w:p w14:paraId="4E783E8B" w14:textId="77777777" w:rsidR="0079074C" w:rsidRPr="00B47AC4" w:rsidRDefault="0079074C" w:rsidP="0079074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0.18 </w:t>
            </w:r>
          </w:p>
          <w:p w14:paraId="380C366C" w14:textId="77777777" w:rsidR="00B3675F" w:rsidRPr="00B47AC4" w:rsidRDefault="00B3675F">
            <w:pPr>
              <w:jc w:val="center"/>
              <w:rPr>
                <w:rFonts w:ascii="Arial" w:hAnsi="Arial" w:cs="Arial"/>
                <w:bCs/>
                <w:color w:val="000000"/>
                <w:sz w:val="24"/>
                <w:szCs w:val="24"/>
                <w:lang w:eastAsia="en-IN"/>
              </w:rPr>
            </w:pPr>
          </w:p>
        </w:tc>
      </w:tr>
    </w:tbl>
    <w:p w14:paraId="1027C5B7" w14:textId="77777777" w:rsidR="000A79C9" w:rsidRDefault="000A79C9" w:rsidP="00B47AC4">
      <w:pPr>
        <w:pStyle w:val="Caption"/>
        <w:jc w:val="center"/>
        <w:rPr>
          <w:rFonts w:asciiTheme="minorHAnsi" w:hAnsiTheme="minorHAnsi" w:cstheme="minorHAnsi"/>
          <w:b/>
        </w:rPr>
      </w:pPr>
    </w:p>
    <w:p w14:paraId="00132747" w14:textId="77777777" w:rsidR="001734B5" w:rsidRPr="00B47AC4" w:rsidRDefault="001734B5" w:rsidP="00B47AC4">
      <w:pPr>
        <w:pStyle w:val="Caption"/>
        <w:jc w:val="center"/>
        <w:rPr>
          <w:rFonts w:asciiTheme="minorHAnsi" w:hAnsiTheme="minorHAnsi" w:cstheme="minorHAnsi"/>
          <w:b/>
          <w:sz w:val="20"/>
        </w:rPr>
      </w:pPr>
    </w:p>
    <w:p w14:paraId="5E7C4508" w14:textId="444D07F0" w:rsidR="001734B5" w:rsidRPr="00B47AC4" w:rsidRDefault="001734B5" w:rsidP="00B47AC4">
      <w:pPr>
        <w:pStyle w:val="Heading2"/>
        <w:spacing w:line="360" w:lineRule="auto"/>
        <w:rPr>
          <w:b w:val="0"/>
        </w:rPr>
      </w:pPr>
      <w:bookmarkStart w:id="63" w:name="_Toc470784567"/>
      <w:r w:rsidRPr="00B90707">
        <w:t>Working Capital</w:t>
      </w:r>
      <w:bookmarkEnd w:id="63"/>
    </w:p>
    <w:p w14:paraId="2A8E3B01" w14:textId="0D5C3971" w:rsidR="001734B5" w:rsidRPr="00E618B8" w:rsidRDefault="001734B5" w:rsidP="00B47AC4">
      <w:pPr>
        <w:pStyle w:val="ListParagraph"/>
        <w:spacing w:line="360" w:lineRule="auto"/>
        <w:ind w:left="993" w:right="526"/>
        <w:jc w:val="both"/>
        <w:rPr>
          <w:rFonts w:ascii="Arial" w:hAnsi="Arial" w:cs="Arial"/>
          <w:sz w:val="24"/>
          <w:szCs w:val="24"/>
          <w:lang w:val="en-GB"/>
        </w:rPr>
      </w:pPr>
      <w:r w:rsidRPr="00E618B8">
        <w:rPr>
          <w:rFonts w:ascii="Arial" w:hAnsi="Arial" w:cs="Arial"/>
          <w:sz w:val="24"/>
          <w:szCs w:val="24"/>
          <w:lang w:val="en-GB"/>
        </w:rPr>
        <w:t>The following components are considered in determining the working capital requirements of the</w:t>
      </w:r>
      <w:r w:rsidR="00644D5B">
        <w:rPr>
          <w:rFonts w:ascii="Arial" w:hAnsi="Arial" w:cs="Arial"/>
          <w:sz w:val="24"/>
          <w:szCs w:val="24"/>
          <w:lang w:val="en-GB"/>
        </w:rPr>
        <w:t xml:space="preserve"> petitioner, which is in accordance with </w:t>
      </w:r>
      <w:r w:rsidRPr="00E618B8">
        <w:rPr>
          <w:rFonts w:ascii="Arial" w:hAnsi="Arial" w:cs="Arial"/>
          <w:sz w:val="24"/>
          <w:szCs w:val="24"/>
          <w:lang w:val="en-GB"/>
        </w:rPr>
        <w:t xml:space="preserve">the regulation 7.31 of the JSERC (Terms and Conditions for Determination of Transmission Tariff) Regulations, 2015 </w:t>
      </w:r>
      <w:r w:rsidRPr="00E618B8">
        <w:rPr>
          <w:rFonts w:ascii="Arial" w:hAnsi="Arial" w:cs="Arial"/>
          <w:sz w:val="24"/>
          <w:szCs w:val="24"/>
          <w:lang w:val="en-GB"/>
        </w:rPr>
        <w:tab/>
      </w:r>
      <w:r w:rsidRPr="00E618B8">
        <w:rPr>
          <w:rFonts w:ascii="Arial" w:hAnsi="Arial" w:cs="Arial"/>
          <w:sz w:val="24"/>
          <w:szCs w:val="24"/>
          <w:lang w:val="en-GB"/>
        </w:rPr>
        <w:tab/>
      </w:r>
    </w:p>
    <w:p w14:paraId="2D7A6FE1" w14:textId="26145249" w:rsidR="001734B5" w:rsidRPr="00980CB2" w:rsidRDefault="001734B5" w:rsidP="001E0CE5">
      <w:pPr>
        <w:pStyle w:val="ListParagraph"/>
        <w:numPr>
          <w:ilvl w:val="0"/>
          <w:numId w:val="7"/>
        </w:numPr>
        <w:spacing w:before="11" w:line="360" w:lineRule="auto"/>
        <w:ind w:left="1560" w:right="526" w:hanging="426"/>
        <w:jc w:val="both"/>
        <w:rPr>
          <w:rFonts w:ascii="Arial" w:eastAsia="Calibri" w:hAnsi="Arial" w:cs="Arial"/>
          <w:i/>
          <w:sz w:val="24"/>
          <w:szCs w:val="24"/>
        </w:rPr>
      </w:pPr>
      <w:r w:rsidRPr="00980CB2">
        <w:rPr>
          <w:rFonts w:ascii="Arial" w:eastAsia="Calibri" w:hAnsi="Arial" w:cs="Arial"/>
          <w:i/>
          <w:sz w:val="24"/>
          <w:szCs w:val="24"/>
        </w:rPr>
        <w:t xml:space="preserve">Maintenance spares @ 15% of the O&amp;M expenses </w:t>
      </w:r>
    </w:p>
    <w:p w14:paraId="4D22CE66" w14:textId="74A570C4" w:rsidR="001734B5" w:rsidRPr="00980CB2" w:rsidRDefault="001734B5" w:rsidP="001E0CE5">
      <w:pPr>
        <w:pStyle w:val="ListParagraph"/>
        <w:numPr>
          <w:ilvl w:val="0"/>
          <w:numId w:val="7"/>
        </w:numPr>
        <w:spacing w:before="11" w:line="360" w:lineRule="auto"/>
        <w:ind w:left="1560" w:right="526" w:hanging="426"/>
        <w:jc w:val="both"/>
        <w:rPr>
          <w:rFonts w:ascii="Arial" w:eastAsia="Calibri" w:hAnsi="Arial" w:cs="Arial"/>
          <w:i/>
          <w:sz w:val="24"/>
          <w:szCs w:val="24"/>
        </w:rPr>
      </w:pPr>
      <w:r w:rsidRPr="00980CB2">
        <w:rPr>
          <w:rFonts w:ascii="Arial" w:eastAsia="Calibri" w:hAnsi="Arial" w:cs="Arial"/>
          <w:i/>
          <w:sz w:val="24"/>
          <w:szCs w:val="24"/>
        </w:rPr>
        <w:t>Receivables equivalent to two months of annual fixed cost; and</w:t>
      </w:r>
    </w:p>
    <w:p w14:paraId="4B54F9B8" w14:textId="09E3FC87" w:rsidR="001734B5" w:rsidRPr="00980CB2" w:rsidRDefault="001734B5" w:rsidP="001E0CE5">
      <w:pPr>
        <w:pStyle w:val="ListParagraph"/>
        <w:numPr>
          <w:ilvl w:val="0"/>
          <w:numId w:val="7"/>
        </w:numPr>
        <w:spacing w:before="11" w:line="360" w:lineRule="auto"/>
        <w:ind w:left="1560" w:right="526" w:hanging="426"/>
        <w:jc w:val="both"/>
        <w:rPr>
          <w:rFonts w:ascii="Arial" w:eastAsia="Calibri" w:hAnsi="Arial" w:cs="Arial"/>
          <w:i/>
          <w:sz w:val="24"/>
          <w:szCs w:val="24"/>
        </w:rPr>
      </w:pPr>
      <w:r w:rsidRPr="00980CB2">
        <w:rPr>
          <w:rFonts w:ascii="Arial" w:eastAsia="Calibri" w:hAnsi="Arial" w:cs="Arial"/>
          <w:i/>
          <w:sz w:val="24"/>
          <w:szCs w:val="24"/>
        </w:rPr>
        <w:t>Operation and Maintenance expenses for one month</w:t>
      </w:r>
    </w:p>
    <w:p w14:paraId="15FCD972" w14:textId="6C25C235" w:rsidR="001734B5" w:rsidRPr="007001A7" w:rsidRDefault="001734B5" w:rsidP="001E0CE5">
      <w:pPr>
        <w:pStyle w:val="ListParagraph"/>
        <w:numPr>
          <w:ilvl w:val="0"/>
          <w:numId w:val="7"/>
        </w:numPr>
        <w:spacing w:before="11" w:line="360" w:lineRule="auto"/>
        <w:ind w:left="1560" w:right="526" w:hanging="426"/>
        <w:jc w:val="both"/>
        <w:rPr>
          <w:rFonts w:ascii="Arial" w:eastAsia="Calibri" w:hAnsi="Arial" w:cs="Arial"/>
          <w:sz w:val="24"/>
          <w:szCs w:val="24"/>
        </w:rPr>
      </w:pPr>
      <w:r w:rsidRPr="007001A7">
        <w:rPr>
          <w:rFonts w:ascii="Arial" w:eastAsia="Calibri" w:hAnsi="Arial" w:cs="Arial"/>
          <w:i/>
          <w:sz w:val="24"/>
          <w:szCs w:val="24"/>
        </w:rPr>
        <w:lastRenderedPageBreak/>
        <w:t>Less: Interest on amount, if any,</w:t>
      </w:r>
      <w:r w:rsidR="007E4B4D">
        <w:rPr>
          <w:rFonts w:ascii="Arial" w:eastAsia="Calibri" w:hAnsi="Arial" w:cs="Arial"/>
          <w:i/>
          <w:sz w:val="24"/>
          <w:szCs w:val="24"/>
        </w:rPr>
        <w:t xml:space="preserve"> held as security deposits from </w:t>
      </w:r>
      <w:r w:rsidRPr="007001A7">
        <w:rPr>
          <w:rFonts w:ascii="Arial" w:eastAsia="Calibri" w:hAnsi="Arial" w:cs="Arial"/>
          <w:i/>
          <w:sz w:val="24"/>
          <w:szCs w:val="24"/>
        </w:rPr>
        <w:t>Transmission system users.</w:t>
      </w:r>
      <w:r w:rsidRPr="007001A7">
        <w:rPr>
          <w:rFonts w:ascii="Arial" w:eastAsia="Calibri" w:hAnsi="Arial" w:cs="Arial"/>
          <w:sz w:val="24"/>
          <w:szCs w:val="24"/>
        </w:rPr>
        <w:tab/>
      </w:r>
      <w:r w:rsidRPr="007001A7">
        <w:rPr>
          <w:rFonts w:ascii="Arial" w:eastAsia="Calibri" w:hAnsi="Arial" w:cs="Arial"/>
          <w:sz w:val="24"/>
          <w:szCs w:val="24"/>
        </w:rPr>
        <w:tab/>
      </w:r>
      <w:r w:rsidRPr="007001A7">
        <w:rPr>
          <w:rFonts w:ascii="Arial" w:eastAsia="Calibri" w:hAnsi="Arial" w:cs="Arial"/>
          <w:sz w:val="24"/>
          <w:szCs w:val="24"/>
        </w:rPr>
        <w:tab/>
      </w:r>
      <w:r w:rsidRPr="007001A7">
        <w:rPr>
          <w:rFonts w:ascii="Arial" w:eastAsia="Calibri" w:hAnsi="Arial" w:cs="Arial"/>
          <w:sz w:val="24"/>
          <w:szCs w:val="24"/>
        </w:rPr>
        <w:tab/>
      </w:r>
      <w:r w:rsidRPr="007001A7">
        <w:rPr>
          <w:rFonts w:ascii="Arial" w:eastAsia="Calibri" w:hAnsi="Arial" w:cs="Arial"/>
          <w:sz w:val="24"/>
          <w:szCs w:val="24"/>
        </w:rPr>
        <w:tab/>
      </w:r>
      <w:r w:rsidRPr="007001A7">
        <w:rPr>
          <w:rFonts w:ascii="Arial" w:eastAsia="Calibri" w:hAnsi="Arial" w:cs="Arial"/>
          <w:sz w:val="24"/>
          <w:szCs w:val="24"/>
        </w:rPr>
        <w:tab/>
      </w:r>
      <w:r w:rsidRPr="007001A7">
        <w:rPr>
          <w:rFonts w:ascii="Arial" w:eastAsia="Calibri" w:hAnsi="Arial" w:cs="Arial"/>
          <w:sz w:val="24"/>
          <w:szCs w:val="24"/>
        </w:rPr>
        <w:tab/>
      </w:r>
      <w:r w:rsidRPr="007001A7">
        <w:rPr>
          <w:rFonts w:ascii="Arial" w:eastAsia="Calibri" w:hAnsi="Arial" w:cs="Arial"/>
          <w:sz w:val="24"/>
          <w:szCs w:val="24"/>
        </w:rPr>
        <w:tab/>
        <w:t xml:space="preserve">      </w:t>
      </w:r>
    </w:p>
    <w:p w14:paraId="202E9679" w14:textId="09989EB7" w:rsidR="001734B5" w:rsidRDefault="001734B5" w:rsidP="00B47AC4">
      <w:pPr>
        <w:spacing w:before="11" w:line="360" w:lineRule="auto"/>
        <w:ind w:left="993" w:right="526"/>
        <w:jc w:val="both"/>
        <w:rPr>
          <w:rFonts w:ascii="Arial" w:eastAsia="Calibri" w:hAnsi="Arial" w:cs="Arial"/>
          <w:sz w:val="24"/>
          <w:szCs w:val="24"/>
        </w:rPr>
      </w:pPr>
      <w:r w:rsidRPr="00E618B8">
        <w:rPr>
          <w:rFonts w:ascii="Arial" w:eastAsia="Calibri" w:hAnsi="Arial" w:cs="Arial"/>
          <w:sz w:val="24"/>
          <w:szCs w:val="24"/>
        </w:rPr>
        <w:t xml:space="preserve">The </w:t>
      </w:r>
      <w:r w:rsidR="00644D5B">
        <w:rPr>
          <w:rFonts w:ascii="Arial" w:eastAsia="Calibri" w:hAnsi="Arial" w:cs="Arial"/>
          <w:sz w:val="24"/>
          <w:szCs w:val="24"/>
        </w:rPr>
        <w:t>year wise estimation of working capital for the 2</w:t>
      </w:r>
      <w:r w:rsidR="00644D5B" w:rsidRPr="00E618B8">
        <w:rPr>
          <w:rFonts w:ascii="Arial" w:eastAsia="Calibri" w:hAnsi="Arial" w:cs="Arial"/>
          <w:sz w:val="24"/>
          <w:szCs w:val="24"/>
          <w:vertAlign w:val="superscript"/>
        </w:rPr>
        <w:t>nd</w:t>
      </w:r>
      <w:r w:rsidR="00644D5B">
        <w:rPr>
          <w:rFonts w:ascii="Arial" w:eastAsia="Calibri" w:hAnsi="Arial" w:cs="Arial"/>
          <w:sz w:val="24"/>
          <w:szCs w:val="24"/>
        </w:rPr>
        <w:t xml:space="preserve"> </w:t>
      </w:r>
      <w:r w:rsidRPr="00E618B8">
        <w:rPr>
          <w:rFonts w:ascii="Arial" w:eastAsia="Calibri" w:hAnsi="Arial" w:cs="Arial"/>
          <w:sz w:val="24"/>
          <w:szCs w:val="24"/>
        </w:rPr>
        <w:t xml:space="preserve">control period </w:t>
      </w:r>
      <w:r w:rsidR="00F40C3D">
        <w:rPr>
          <w:rFonts w:ascii="Arial" w:eastAsia="Calibri" w:hAnsi="Arial" w:cs="Arial"/>
          <w:sz w:val="24"/>
          <w:szCs w:val="24"/>
        </w:rPr>
        <w:t xml:space="preserve">FY </w:t>
      </w:r>
      <w:r w:rsidRPr="00E618B8">
        <w:rPr>
          <w:rFonts w:ascii="Arial" w:eastAsia="Calibri" w:hAnsi="Arial" w:cs="Arial"/>
          <w:sz w:val="24"/>
          <w:szCs w:val="24"/>
        </w:rPr>
        <w:t xml:space="preserve">2016-17 to </w:t>
      </w:r>
      <w:r w:rsidR="00F40C3D">
        <w:rPr>
          <w:rFonts w:ascii="Arial" w:eastAsia="Calibri" w:hAnsi="Arial" w:cs="Arial"/>
          <w:sz w:val="24"/>
          <w:szCs w:val="24"/>
        </w:rPr>
        <w:t xml:space="preserve">FY </w:t>
      </w:r>
      <w:r w:rsidRPr="00E618B8">
        <w:rPr>
          <w:rFonts w:ascii="Arial" w:eastAsia="Calibri" w:hAnsi="Arial" w:cs="Arial"/>
          <w:sz w:val="24"/>
          <w:szCs w:val="24"/>
        </w:rPr>
        <w:t>2020-21 are as follows:</w:t>
      </w:r>
    </w:p>
    <w:p w14:paraId="4D008997" w14:textId="77777777" w:rsidR="007E4B4D" w:rsidRDefault="007E4B4D" w:rsidP="00B47AC4">
      <w:pPr>
        <w:spacing w:before="11" w:line="360" w:lineRule="auto"/>
        <w:ind w:left="993" w:right="526"/>
        <w:jc w:val="both"/>
        <w:rPr>
          <w:rFonts w:ascii="Arial" w:eastAsia="Calibri" w:hAnsi="Arial" w:cs="Arial"/>
          <w:sz w:val="24"/>
          <w:szCs w:val="24"/>
        </w:rPr>
      </w:pPr>
    </w:p>
    <w:p w14:paraId="6DE9326E" w14:textId="77777777" w:rsidR="007E4B4D" w:rsidRPr="007E4B4D" w:rsidRDefault="0031057A" w:rsidP="007E4B4D">
      <w:pPr>
        <w:pStyle w:val="Caption"/>
        <w:jc w:val="center"/>
        <w:rPr>
          <w:rFonts w:asciiTheme="minorHAnsi" w:hAnsiTheme="minorHAnsi" w:cstheme="minorHAnsi"/>
          <w:b/>
          <w:color w:val="auto"/>
          <w:sz w:val="20"/>
        </w:rPr>
      </w:pPr>
      <w:r>
        <w:rPr>
          <w:rFonts w:ascii="Arial" w:eastAsia="Calibri" w:hAnsi="Arial" w:cs="Arial"/>
          <w:sz w:val="24"/>
          <w:szCs w:val="24"/>
        </w:rPr>
        <w:t xml:space="preserve"> </w:t>
      </w:r>
      <w:bookmarkStart w:id="64" w:name="_Toc470784599"/>
      <w:r w:rsidR="007E4B4D" w:rsidRPr="007E4B4D">
        <w:rPr>
          <w:rFonts w:asciiTheme="minorHAnsi" w:hAnsiTheme="minorHAnsi" w:cstheme="minorHAnsi"/>
          <w:b/>
          <w:color w:val="auto"/>
          <w:sz w:val="20"/>
        </w:rPr>
        <w:t xml:space="preserve">Table </w:t>
      </w:r>
      <w:r w:rsidR="007E4B4D" w:rsidRPr="007E4B4D">
        <w:rPr>
          <w:rFonts w:asciiTheme="minorHAnsi" w:hAnsiTheme="minorHAnsi" w:cstheme="minorHAnsi"/>
          <w:b/>
          <w:color w:val="auto"/>
          <w:sz w:val="20"/>
        </w:rPr>
        <w:fldChar w:fldCharType="begin"/>
      </w:r>
      <w:r w:rsidR="007E4B4D" w:rsidRPr="007E4B4D">
        <w:rPr>
          <w:rFonts w:asciiTheme="minorHAnsi" w:hAnsiTheme="minorHAnsi" w:cstheme="minorHAnsi"/>
          <w:b/>
          <w:color w:val="auto"/>
          <w:sz w:val="20"/>
        </w:rPr>
        <w:instrText xml:space="preserve"> SEQ Table \* ARABIC </w:instrText>
      </w:r>
      <w:r w:rsidR="007E4B4D" w:rsidRPr="007E4B4D">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14</w:t>
      </w:r>
      <w:r w:rsidR="007E4B4D" w:rsidRPr="007E4B4D">
        <w:rPr>
          <w:rFonts w:asciiTheme="minorHAnsi" w:hAnsiTheme="minorHAnsi" w:cstheme="minorHAnsi"/>
          <w:b/>
          <w:color w:val="auto"/>
          <w:sz w:val="20"/>
        </w:rPr>
        <w:fldChar w:fldCharType="end"/>
      </w:r>
      <w:r w:rsidR="007E4B4D" w:rsidRPr="007E4B4D">
        <w:rPr>
          <w:rFonts w:asciiTheme="minorHAnsi" w:hAnsiTheme="minorHAnsi" w:cstheme="minorHAnsi"/>
          <w:b/>
          <w:color w:val="auto"/>
          <w:sz w:val="20"/>
        </w:rPr>
        <w:t xml:space="preserve"> : Working capital requirements for the control period FY 2016-17 to 2020-21 (</w:t>
      </w:r>
      <w:proofErr w:type="spellStart"/>
      <w:r w:rsidR="007E4B4D" w:rsidRPr="007E4B4D">
        <w:rPr>
          <w:rFonts w:asciiTheme="minorHAnsi" w:hAnsiTheme="minorHAnsi" w:cstheme="minorHAnsi"/>
          <w:b/>
          <w:color w:val="auto"/>
          <w:sz w:val="20"/>
        </w:rPr>
        <w:t>Rs</w:t>
      </w:r>
      <w:proofErr w:type="spellEnd"/>
      <w:r w:rsidR="007E4B4D" w:rsidRPr="007E4B4D">
        <w:rPr>
          <w:rFonts w:asciiTheme="minorHAnsi" w:hAnsiTheme="minorHAnsi" w:cstheme="minorHAnsi"/>
          <w:b/>
          <w:color w:val="auto"/>
          <w:sz w:val="20"/>
        </w:rPr>
        <w:t xml:space="preserve">. </w:t>
      </w:r>
      <w:proofErr w:type="spellStart"/>
      <w:r w:rsidR="007E4B4D" w:rsidRPr="007E4B4D">
        <w:rPr>
          <w:rFonts w:asciiTheme="minorHAnsi" w:hAnsiTheme="minorHAnsi" w:cstheme="minorHAnsi"/>
          <w:b/>
          <w:color w:val="auto"/>
          <w:sz w:val="20"/>
        </w:rPr>
        <w:t>Crs</w:t>
      </w:r>
      <w:proofErr w:type="spellEnd"/>
      <w:r w:rsidR="007E4B4D" w:rsidRPr="007E4B4D">
        <w:rPr>
          <w:rFonts w:asciiTheme="minorHAnsi" w:hAnsiTheme="minorHAnsi" w:cstheme="minorHAnsi"/>
          <w:b/>
          <w:color w:val="auto"/>
          <w:sz w:val="20"/>
        </w:rPr>
        <w:t>)</w:t>
      </w:r>
      <w:bookmarkEnd w:id="64"/>
    </w:p>
    <w:tbl>
      <w:tblPr>
        <w:tblW w:w="5000" w:type="pct"/>
        <w:jc w:val="center"/>
        <w:tblLook w:val="04A0" w:firstRow="1" w:lastRow="0" w:firstColumn="1" w:lastColumn="0" w:noHBand="0" w:noVBand="1"/>
      </w:tblPr>
      <w:tblGrid>
        <w:gridCol w:w="1776"/>
        <w:gridCol w:w="1506"/>
        <w:gridCol w:w="1507"/>
        <w:gridCol w:w="1507"/>
        <w:gridCol w:w="1507"/>
        <w:gridCol w:w="1507"/>
      </w:tblGrid>
      <w:tr w:rsidR="00644D5B" w:rsidRPr="00413C94" w14:paraId="40E2776B" w14:textId="77777777" w:rsidTr="007E4B4D">
        <w:trPr>
          <w:trHeight w:val="451"/>
          <w:tblHeader/>
          <w:jc w:val="center"/>
        </w:trPr>
        <w:tc>
          <w:tcPr>
            <w:tcW w:w="954"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73F4F0A4" w14:textId="77777777" w:rsidR="00644D5B" w:rsidRPr="00B47AC4" w:rsidRDefault="00644D5B">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80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16C0CB34" w14:textId="77777777" w:rsidR="00644D5B" w:rsidRPr="00B47AC4" w:rsidRDefault="00644D5B">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80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D4034AC" w14:textId="77777777" w:rsidR="00644D5B" w:rsidRPr="00B47AC4" w:rsidRDefault="00644D5B">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80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23319FD3" w14:textId="77777777" w:rsidR="00644D5B" w:rsidRPr="00B47AC4" w:rsidRDefault="00644D5B">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80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1CD2683" w14:textId="77777777" w:rsidR="00644D5B" w:rsidRPr="00B47AC4" w:rsidRDefault="00644D5B">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80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64B46A7" w14:textId="77777777" w:rsidR="00644D5B" w:rsidRPr="00B47AC4" w:rsidRDefault="00644D5B">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644D5B" w:rsidRPr="00413C94" w14:paraId="283E4C3E" w14:textId="77777777" w:rsidTr="007E4B4D">
        <w:trPr>
          <w:trHeight w:val="451"/>
          <w:jc w:val="center"/>
        </w:trPr>
        <w:tc>
          <w:tcPr>
            <w:tcW w:w="954" w:type="pct"/>
            <w:tcBorders>
              <w:top w:val="nil"/>
              <w:left w:val="single" w:sz="4" w:space="0" w:color="auto"/>
              <w:bottom w:val="single" w:sz="4" w:space="0" w:color="auto"/>
              <w:right w:val="single" w:sz="4" w:space="0" w:color="auto"/>
            </w:tcBorders>
            <w:shd w:val="clear" w:color="auto" w:fill="auto"/>
            <w:noWrap/>
            <w:vAlign w:val="center"/>
            <w:hideMark/>
          </w:tcPr>
          <w:p w14:paraId="4B0C1C5C" w14:textId="0F62EA93" w:rsidR="00644D5B" w:rsidRPr="00B47AC4" w:rsidRDefault="00644D5B">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Working Capital</w:t>
            </w:r>
          </w:p>
        </w:tc>
        <w:tc>
          <w:tcPr>
            <w:tcW w:w="809" w:type="pct"/>
            <w:tcBorders>
              <w:top w:val="nil"/>
              <w:left w:val="nil"/>
              <w:bottom w:val="single" w:sz="4" w:space="0" w:color="auto"/>
              <w:right w:val="single" w:sz="4" w:space="0" w:color="auto"/>
            </w:tcBorders>
            <w:shd w:val="clear" w:color="auto" w:fill="auto"/>
            <w:noWrap/>
            <w:vAlign w:val="bottom"/>
          </w:tcPr>
          <w:p w14:paraId="6E557981" w14:textId="77777777" w:rsidR="003255DE" w:rsidRPr="00B47AC4" w:rsidRDefault="003255DE">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97.30 </w:t>
            </w:r>
          </w:p>
          <w:p w14:paraId="2AA8E31E" w14:textId="77777777" w:rsidR="00644D5B" w:rsidRPr="00B47AC4" w:rsidRDefault="00644D5B">
            <w:pPr>
              <w:jc w:val="center"/>
              <w:rPr>
                <w:rFonts w:ascii="Arial" w:hAnsi="Arial" w:cs="Arial"/>
                <w:bCs/>
                <w:color w:val="000000"/>
                <w:sz w:val="24"/>
                <w:szCs w:val="24"/>
                <w:lang w:eastAsia="en-IN"/>
              </w:rPr>
            </w:pPr>
          </w:p>
        </w:tc>
        <w:tc>
          <w:tcPr>
            <w:tcW w:w="809" w:type="pct"/>
            <w:tcBorders>
              <w:top w:val="nil"/>
              <w:left w:val="nil"/>
              <w:bottom w:val="single" w:sz="4" w:space="0" w:color="auto"/>
              <w:right w:val="single" w:sz="4" w:space="0" w:color="auto"/>
            </w:tcBorders>
            <w:shd w:val="clear" w:color="auto" w:fill="auto"/>
            <w:noWrap/>
            <w:vAlign w:val="bottom"/>
          </w:tcPr>
          <w:p w14:paraId="543BE9DE" w14:textId="77777777" w:rsidR="003255DE" w:rsidRPr="00B47AC4" w:rsidRDefault="003255DE">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158.43 </w:t>
            </w:r>
          </w:p>
          <w:p w14:paraId="2C1DCCBE" w14:textId="77777777" w:rsidR="00644D5B" w:rsidRPr="00B47AC4" w:rsidRDefault="00644D5B">
            <w:pPr>
              <w:jc w:val="center"/>
              <w:rPr>
                <w:rFonts w:ascii="Arial" w:hAnsi="Arial" w:cs="Arial"/>
                <w:bCs/>
                <w:color w:val="000000"/>
                <w:sz w:val="24"/>
                <w:szCs w:val="24"/>
                <w:lang w:eastAsia="en-IN"/>
              </w:rPr>
            </w:pPr>
          </w:p>
        </w:tc>
        <w:tc>
          <w:tcPr>
            <w:tcW w:w="809" w:type="pct"/>
            <w:tcBorders>
              <w:top w:val="nil"/>
              <w:left w:val="nil"/>
              <w:bottom w:val="single" w:sz="4" w:space="0" w:color="auto"/>
              <w:right w:val="single" w:sz="4" w:space="0" w:color="auto"/>
            </w:tcBorders>
            <w:shd w:val="clear" w:color="auto" w:fill="auto"/>
            <w:noWrap/>
            <w:vAlign w:val="bottom"/>
          </w:tcPr>
          <w:p w14:paraId="4D54253E" w14:textId="77777777" w:rsidR="003255DE" w:rsidRPr="00B47AC4" w:rsidRDefault="003255DE">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256.01 </w:t>
            </w:r>
          </w:p>
          <w:p w14:paraId="0E445C82" w14:textId="77777777" w:rsidR="00644D5B" w:rsidRPr="00B47AC4" w:rsidRDefault="00644D5B">
            <w:pPr>
              <w:jc w:val="center"/>
              <w:rPr>
                <w:rFonts w:ascii="Arial" w:hAnsi="Arial" w:cs="Arial"/>
                <w:bCs/>
                <w:color w:val="000000"/>
                <w:sz w:val="24"/>
                <w:szCs w:val="24"/>
                <w:lang w:eastAsia="en-IN"/>
              </w:rPr>
            </w:pPr>
          </w:p>
        </w:tc>
        <w:tc>
          <w:tcPr>
            <w:tcW w:w="809" w:type="pct"/>
            <w:tcBorders>
              <w:top w:val="nil"/>
              <w:left w:val="nil"/>
              <w:bottom w:val="single" w:sz="4" w:space="0" w:color="auto"/>
              <w:right w:val="single" w:sz="4" w:space="0" w:color="auto"/>
            </w:tcBorders>
            <w:shd w:val="clear" w:color="auto" w:fill="auto"/>
            <w:noWrap/>
            <w:vAlign w:val="bottom"/>
          </w:tcPr>
          <w:p w14:paraId="20BCD1C4" w14:textId="77777777" w:rsidR="003255DE" w:rsidRPr="00B47AC4" w:rsidRDefault="003255DE">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385.71 </w:t>
            </w:r>
          </w:p>
          <w:p w14:paraId="6F9DA5A4" w14:textId="77777777" w:rsidR="00644D5B" w:rsidRPr="00B47AC4" w:rsidRDefault="00644D5B">
            <w:pPr>
              <w:jc w:val="center"/>
              <w:rPr>
                <w:rFonts w:ascii="Arial" w:hAnsi="Arial" w:cs="Arial"/>
                <w:bCs/>
                <w:color w:val="000000"/>
                <w:sz w:val="24"/>
                <w:szCs w:val="24"/>
                <w:lang w:eastAsia="en-IN"/>
              </w:rPr>
            </w:pPr>
          </w:p>
        </w:tc>
        <w:tc>
          <w:tcPr>
            <w:tcW w:w="809" w:type="pct"/>
            <w:tcBorders>
              <w:top w:val="nil"/>
              <w:left w:val="nil"/>
              <w:bottom w:val="single" w:sz="4" w:space="0" w:color="auto"/>
              <w:right w:val="single" w:sz="4" w:space="0" w:color="auto"/>
            </w:tcBorders>
            <w:shd w:val="clear" w:color="auto" w:fill="auto"/>
            <w:noWrap/>
            <w:vAlign w:val="bottom"/>
          </w:tcPr>
          <w:p w14:paraId="39B921EB" w14:textId="77777777" w:rsidR="003255DE" w:rsidRPr="00B47AC4" w:rsidRDefault="003255DE">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420.83 </w:t>
            </w:r>
          </w:p>
          <w:p w14:paraId="0DE86A2F" w14:textId="77777777" w:rsidR="00644D5B" w:rsidRPr="00B47AC4" w:rsidRDefault="00644D5B">
            <w:pPr>
              <w:jc w:val="center"/>
              <w:rPr>
                <w:rFonts w:ascii="Arial" w:hAnsi="Arial" w:cs="Arial"/>
                <w:bCs/>
                <w:color w:val="000000"/>
                <w:sz w:val="24"/>
                <w:szCs w:val="24"/>
                <w:lang w:eastAsia="en-IN"/>
              </w:rPr>
            </w:pPr>
          </w:p>
        </w:tc>
      </w:tr>
    </w:tbl>
    <w:p w14:paraId="561D6BF3" w14:textId="77777777" w:rsidR="000A79C9" w:rsidRDefault="000A79C9" w:rsidP="00B47AC4">
      <w:pPr>
        <w:pStyle w:val="Caption"/>
        <w:jc w:val="center"/>
        <w:rPr>
          <w:rFonts w:asciiTheme="minorHAnsi" w:hAnsiTheme="minorHAnsi" w:cstheme="minorHAnsi"/>
          <w:b/>
        </w:rPr>
      </w:pPr>
    </w:p>
    <w:p w14:paraId="318E8591" w14:textId="77777777" w:rsidR="00B3675F" w:rsidRDefault="00B3675F" w:rsidP="000F2CB0">
      <w:pPr>
        <w:spacing w:before="11" w:line="360" w:lineRule="auto"/>
        <w:ind w:right="526"/>
        <w:jc w:val="both"/>
        <w:rPr>
          <w:rFonts w:ascii="Arial" w:eastAsia="Calibri" w:hAnsi="Arial" w:cs="Arial"/>
          <w:sz w:val="24"/>
          <w:szCs w:val="24"/>
        </w:rPr>
      </w:pPr>
      <w:r w:rsidRPr="007F7ADB">
        <w:rPr>
          <w:rFonts w:ascii="Arial" w:eastAsia="Calibri" w:hAnsi="Arial" w:cs="Arial"/>
          <w:sz w:val="24"/>
          <w:szCs w:val="24"/>
        </w:rPr>
        <w:t xml:space="preserve">The </w:t>
      </w:r>
      <w:r>
        <w:rPr>
          <w:rFonts w:ascii="Arial" w:eastAsia="Calibri" w:hAnsi="Arial" w:cs="Arial"/>
          <w:sz w:val="24"/>
          <w:szCs w:val="24"/>
        </w:rPr>
        <w:t>year wise estimation of working capital for the 2</w:t>
      </w:r>
      <w:r w:rsidRPr="007F7ADB">
        <w:rPr>
          <w:rFonts w:ascii="Arial" w:eastAsia="Calibri" w:hAnsi="Arial" w:cs="Arial"/>
          <w:sz w:val="24"/>
          <w:szCs w:val="24"/>
          <w:vertAlign w:val="superscript"/>
        </w:rPr>
        <w:t>nd</w:t>
      </w:r>
      <w:r>
        <w:rPr>
          <w:rFonts w:ascii="Arial" w:eastAsia="Calibri" w:hAnsi="Arial" w:cs="Arial"/>
          <w:sz w:val="24"/>
          <w:szCs w:val="24"/>
        </w:rPr>
        <w:t xml:space="preserve"> </w:t>
      </w:r>
      <w:r w:rsidRPr="007F7ADB">
        <w:rPr>
          <w:rFonts w:ascii="Arial" w:eastAsia="Calibri" w:hAnsi="Arial" w:cs="Arial"/>
          <w:sz w:val="24"/>
          <w:szCs w:val="24"/>
        </w:rPr>
        <w:t>control period 2016-17 to 2020-21</w:t>
      </w:r>
      <w:r>
        <w:rPr>
          <w:rFonts w:ascii="Arial" w:eastAsia="Calibri" w:hAnsi="Arial" w:cs="Arial"/>
          <w:sz w:val="24"/>
          <w:szCs w:val="24"/>
        </w:rPr>
        <w:t xml:space="preserve"> for SLDC</w:t>
      </w:r>
      <w:r w:rsidRPr="007F7ADB">
        <w:rPr>
          <w:rFonts w:ascii="Arial" w:eastAsia="Calibri" w:hAnsi="Arial" w:cs="Arial"/>
          <w:sz w:val="24"/>
          <w:szCs w:val="24"/>
        </w:rPr>
        <w:t xml:space="preserve"> are as follows:</w:t>
      </w:r>
    </w:p>
    <w:p w14:paraId="322FD0AD" w14:textId="77777777" w:rsidR="007E4B4D" w:rsidRDefault="007E4B4D" w:rsidP="000F2CB0">
      <w:pPr>
        <w:spacing w:before="11" w:line="360" w:lineRule="auto"/>
        <w:ind w:right="526"/>
        <w:jc w:val="both"/>
        <w:rPr>
          <w:rFonts w:ascii="Arial" w:eastAsia="Calibri" w:hAnsi="Arial" w:cs="Arial"/>
          <w:sz w:val="24"/>
          <w:szCs w:val="24"/>
        </w:rPr>
      </w:pPr>
    </w:p>
    <w:p w14:paraId="2981BF19" w14:textId="77777777" w:rsidR="007E4B4D" w:rsidRPr="007E4B4D" w:rsidRDefault="007E4B4D" w:rsidP="007E4B4D">
      <w:pPr>
        <w:pStyle w:val="Caption"/>
        <w:jc w:val="center"/>
        <w:rPr>
          <w:rFonts w:asciiTheme="minorHAnsi" w:hAnsiTheme="minorHAnsi" w:cstheme="minorHAnsi"/>
          <w:b/>
          <w:color w:val="auto"/>
          <w:sz w:val="20"/>
        </w:rPr>
      </w:pPr>
      <w:bookmarkStart w:id="65" w:name="_Toc470784600"/>
      <w:r w:rsidRPr="007E4B4D">
        <w:rPr>
          <w:rFonts w:asciiTheme="minorHAnsi" w:hAnsiTheme="minorHAnsi" w:cstheme="minorHAnsi"/>
          <w:b/>
          <w:color w:val="auto"/>
          <w:sz w:val="20"/>
        </w:rPr>
        <w:t xml:space="preserve">Table </w:t>
      </w:r>
      <w:r w:rsidRPr="007E4B4D">
        <w:rPr>
          <w:rFonts w:asciiTheme="minorHAnsi" w:hAnsiTheme="minorHAnsi" w:cstheme="minorHAnsi"/>
          <w:b/>
          <w:color w:val="auto"/>
          <w:sz w:val="20"/>
        </w:rPr>
        <w:fldChar w:fldCharType="begin"/>
      </w:r>
      <w:r w:rsidRPr="007E4B4D">
        <w:rPr>
          <w:rFonts w:asciiTheme="minorHAnsi" w:hAnsiTheme="minorHAnsi" w:cstheme="minorHAnsi"/>
          <w:b/>
          <w:color w:val="auto"/>
          <w:sz w:val="20"/>
        </w:rPr>
        <w:instrText xml:space="preserve"> SEQ Table \* ARABIC </w:instrText>
      </w:r>
      <w:r w:rsidRPr="007E4B4D">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15</w:t>
      </w:r>
      <w:r w:rsidRPr="007E4B4D">
        <w:rPr>
          <w:rFonts w:asciiTheme="minorHAnsi" w:hAnsiTheme="minorHAnsi" w:cstheme="minorHAnsi"/>
          <w:b/>
          <w:color w:val="auto"/>
          <w:sz w:val="20"/>
        </w:rPr>
        <w:fldChar w:fldCharType="end"/>
      </w:r>
      <w:r w:rsidRPr="007E4B4D">
        <w:rPr>
          <w:rFonts w:asciiTheme="minorHAnsi" w:hAnsiTheme="minorHAnsi" w:cstheme="minorHAnsi"/>
          <w:b/>
          <w:color w:val="auto"/>
          <w:sz w:val="20"/>
        </w:rPr>
        <w:t xml:space="preserve"> : Working capital requirements of SLDC for the control period FY 2016-17 to 2020-21 (</w:t>
      </w:r>
      <w:proofErr w:type="spellStart"/>
      <w:r w:rsidRPr="007E4B4D">
        <w:rPr>
          <w:rFonts w:asciiTheme="minorHAnsi" w:hAnsiTheme="minorHAnsi" w:cstheme="minorHAnsi"/>
          <w:b/>
          <w:color w:val="auto"/>
          <w:sz w:val="20"/>
        </w:rPr>
        <w:t>Rs</w:t>
      </w:r>
      <w:proofErr w:type="spellEnd"/>
      <w:r w:rsidRPr="007E4B4D">
        <w:rPr>
          <w:rFonts w:asciiTheme="minorHAnsi" w:hAnsiTheme="minorHAnsi" w:cstheme="minorHAnsi"/>
          <w:b/>
          <w:color w:val="auto"/>
          <w:sz w:val="20"/>
        </w:rPr>
        <w:t xml:space="preserve">. </w:t>
      </w:r>
      <w:proofErr w:type="spellStart"/>
      <w:r w:rsidRPr="007E4B4D">
        <w:rPr>
          <w:rFonts w:asciiTheme="minorHAnsi" w:hAnsiTheme="minorHAnsi" w:cstheme="minorHAnsi"/>
          <w:b/>
          <w:color w:val="auto"/>
          <w:sz w:val="20"/>
        </w:rPr>
        <w:t>Crs</w:t>
      </w:r>
      <w:proofErr w:type="spellEnd"/>
      <w:r w:rsidRPr="007E4B4D">
        <w:rPr>
          <w:rFonts w:asciiTheme="minorHAnsi" w:hAnsiTheme="minorHAnsi" w:cstheme="minorHAnsi"/>
          <w:b/>
          <w:color w:val="auto"/>
          <w:sz w:val="20"/>
        </w:rPr>
        <w:t>)</w:t>
      </w:r>
      <w:bookmarkEnd w:id="65"/>
      <w:r w:rsidRPr="007E4B4D">
        <w:rPr>
          <w:rFonts w:asciiTheme="minorHAnsi" w:hAnsiTheme="minorHAnsi" w:cstheme="minorHAnsi"/>
          <w:b/>
          <w:color w:val="auto"/>
          <w:sz w:val="20"/>
        </w:rPr>
        <w:t xml:space="preserve"> </w:t>
      </w:r>
    </w:p>
    <w:tbl>
      <w:tblPr>
        <w:tblW w:w="4905" w:type="pct"/>
        <w:tblLook w:val="04A0" w:firstRow="1" w:lastRow="0" w:firstColumn="1" w:lastColumn="0" w:noHBand="0" w:noVBand="1"/>
      </w:tblPr>
      <w:tblGrid>
        <w:gridCol w:w="2069"/>
        <w:gridCol w:w="1362"/>
        <w:gridCol w:w="1363"/>
        <w:gridCol w:w="1447"/>
        <w:gridCol w:w="1447"/>
        <w:gridCol w:w="1445"/>
      </w:tblGrid>
      <w:tr w:rsidR="00B3675F" w:rsidRPr="00413C94" w14:paraId="43B6CAC9" w14:textId="77777777" w:rsidTr="00B47AC4">
        <w:trPr>
          <w:trHeight w:val="513"/>
          <w:tblHeader/>
        </w:trPr>
        <w:tc>
          <w:tcPr>
            <w:tcW w:w="1133"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2ABBBEE9"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746"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F97B1E7"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746"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990F322"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792"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8CC683F"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792"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64C80D54"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791"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69B4448D"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B3675F" w:rsidRPr="00413C94" w14:paraId="5C9A6744" w14:textId="77777777" w:rsidTr="00B47AC4">
        <w:trPr>
          <w:trHeight w:val="513"/>
        </w:trPr>
        <w:tc>
          <w:tcPr>
            <w:tcW w:w="1133" w:type="pct"/>
            <w:tcBorders>
              <w:top w:val="nil"/>
              <w:left w:val="single" w:sz="4" w:space="0" w:color="auto"/>
              <w:bottom w:val="single" w:sz="4" w:space="0" w:color="auto"/>
              <w:right w:val="single" w:sz="4" w:space="0" w:color="auto"/>
            </w:tcBorders>
            <w:shd w:val="clear" w:color="auto" w:fill="auto"/>
            <w:noWrap/>
            <w:vAlign w:val="center"/>
            <w:hideMark/>
          </w:tcPr>
          <w:p w14:paraId="568E5AA2" w14:textId="77777777" w:rsidR="00B3675F" w:rsidRPr="00B47AC4" w:rsidRDefault="00B3675F">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Working Capital</w:t>
            </w:r>
          </w:p>
        </w:tc>
        <w:tc>
          <w:tcPr>
            <w:tcW w:w="746" w:type="pct"/>
            <w:tcBorders>
              <w:top w:val="nil"/>
              <w:left w:val="nil"/>
              <w:bottom w:val="single" w:sz="4" w:space="0" w:color="auto"/>
              <w:right w:val="single" w:sz="4" w:space="0" w:color="auto"/>
            </w:tcBorders>
            <w:shd w:val="clear" w:color="auto" w:fill="auto"/>
            <w:noWrap/>
            <w:vAlign w:val="bottom"/>
          </w:tcPr>
          <w:p w14:paraId="6069EDCD" w14:textId="5BE244DD" w:rsidR="003255DE" w:rsidRPr="00B47AC4" w:rsidRDefault="003255DE">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0.81</w:t>
            </w:r>
          </w:p>
          <w:p w14:paraId="2E37DBFC" w14:textId="77777777" w:rsidR="00B3675F" w:rsidRPr="00B47AC4" w:rsidRDefault="00B3675F">
            <w:pPr>
              <w:jc w:val="center"/>
              <w:rPr>
                <w:rFonts w:ascii="Arial" w:hAnsi="Arial" w:cs="Arial"/>
                <w:bCs/>
                <w:color w:val="000000"/>
                <w:sz w:val="24"/>
                <w:szCs w:val="24"/>
                <w:lang w:eastAsia="en-IN"/>
              </w:rPr>
            </w:pPr>
          </w:p>
        </w:tc>
        <w:tc>
          <w:tcPr>
            <w:tcW w:w="746" w:type="pct"/>
            <w:tcBorders>
              <w:top w:val="nil"/>
              <w:left w:val="nil"/>
              <w:bottom w:val="single" w:sz="4" w:space="0" w:color="auto"/>
              <w:right w:val="single" w:sz="4" w:space="0" w:color="auto"/>
            </w:tcBorders>
            <w:shd w:val="clear" w:color="auto" w:fill="auto"/>
            <w:noWrap/>
            <w:vAlign w:val="bottom"/>
          </w:tcPr>
          <w:p w14:paraId="29C7BB04" w14:textId="3F35C255" w:rsidR="003255DE" w:rsidRPr="00B47AC4" w:rsidRDefault="003255DE">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0.86</w:t>
            </w:r>
          </w:p>
          <w:p w14:paraId="2FFF11F0" w14:textId="77777777" w:rsidR="00B3675F" w:rsidRPr="00B47AC4" w:rsidRDefault="00B3675F">
            <w:pPr>
              <w:jc w:val="center"/>
              <w:rPr>
                <w:rFonts w:ascii="Arial" w:hAnsi="Arial" w:cs="Arial"/>
                <w:bCs/>
                <w:color w:val="000000"/>
                <w:sz w:val="24"/>
                <w:szCs w:val="24"/>
                <w:lang w:eastAsia="en-IN"/>
              </w:rPr>
            </w:pPr>
          </w:p>
        </w:tc>
        <w:tc>
          <w:tcPr>
            <w:tcW w:w="792" w:type="pct"/>
            <w:tcBorders>
              <w:top w:val="nil"/>
              <w:left w:val="nil"/>
              <w:bottom w:val="single" w:sz="4" w:space="0" w:color="auto"/>
              <w:right w:val="single" w:sz="4" w:space="0" w:color="auto"/>
            </w:tcBorders>
            <w:shd w:val="clear" w:color="auto" w:fill="auto"/>
            <w:noWrap/>
            <w:vAlign w:val="bottom"/>
          </w:tcPr>
          <w:p w14:paraId="6AA15E4F" w14:textId="5112BE66" w:rsidR="003255DE" w:rsidRPr="00B47AC4" w:rsidRDefault="003255DE">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0.91</w:t>
            </w:r>
          </w:p>
          <w:p w14:paraId="675FF149" w14:textId="77777777" w:rsidR="00B3675F" w:rsidRPr="00B47AC4" w:rsidRDefault="00B3675F">
            <w:pPr>
              <w:jc w:val="center"/>
              <w:rPr>
                <w:rFonts w:ascii="Arial" w:hAnsi="Arial" w:cs="Arial"/>
                <w:bCs/>
                <w:color w:val="000000"/>
                <w:sz w:val="24"/>
                <w:szCs w:val="24"/>
                <w:lang w:eastAsia="en-IN"/>
              </w:rPr>
            </w:pPr>
          </w:p>
        </w:tc>
        <w:tc>
          <w:tcPr>
            <w:tcW w:w="792" w:type="pct"/>
            <w:tcBorders>
              <w:top w:val="nil"/>
              <w:left w:val="nil"/>
              <w:bottom w:val="single" w:sz="4" w:space="0" w:color="auto"/>
              <w:right w:val="single" w:sz="4" w:space="0" w:color="auto"/>
            </w:tcBorders>
            <w:shd w:val="clear" w:color="auto" w:fill="auto"/>
            <w:noWrap/>
            <w:vAlign w:val="bottom"/>
          </w:tcPr>
          <w:p w14:paraId="72B63130" w14:textId="64FFE1DD" w:rsidR="003255DE" w:rsidRPr="00B47AC4" w:rsidRDefault="003255DE">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0.97</w:t>
            </w:r>
          </w:p>
          <w:p w14:paraId="66B87A33" w14:textId="77777777" w:rsidR="00B3675F" w:rsidRPr="00B47AC4" w:rsidRDefault="00B3675F">
            <w:pPr>
              <w:jc w:val="center"/>
              <w:rPr>
                <w:rFonts w:ascii="Arial" w:hAnsi="Arial" w:cs="Arial"/>
                <w:bCs/>
                <w:color w:val="000000"/>
                <w:sz w:val="24"/>
                <w:szCs w:val="24"/>
                <w:lang w:eastAsia="en-IN"/>
              </w:rPr>
            </w:pPr>
          </w:p>
        </w:tc>
        <w:tc>
          <w:tcPr>
            <w:tcW w:w="791" w:type="pct"/>
            <w:tcBorders>
              <w:top w:val="nil"/>
              <w:left w:val="nil"/>
              <w:bottom w:val="single" w:sz="4" w:space="0" w:color="auto"/>
              <w:right w:val="single" w:sz="4" w:space="0" w:color="auto"/>
            </w:tcBorders>
            <w:shd w:val="clear" w:color="auto" w:fill="auto"/>
            <w:noWrap/>
            <w:vAlign w:val="bottom"/>
          </w:tcPr>
          <w:p w14:paraId="725C26AF" w14:textId="67FA4059" w:rsidR="003255DE" w:rsidRPr="00B47AC4" w:rsidRDefault="003255DE">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1.03</w:t>
            </w:r>
          </w:p>
          <w:p w14:paraId="4E34D9F5" w14:textId="77777777" w:rsidR="00B3675F" w:rsidRPr="00B47AC4" w:rsidRDefault="00B3675F">
            <w:pPr>
              <w:jc w:val="center"/>
              <w:rPr>
                <w:rFonts w:ascii="Arial" w:hAnsi="Arial" w:cs="Arial"/>
                <w:bCs/>
                <w:color w:val="000000"/>
                <w:sz w:val="24"/>
                <w:szCs w:val="24"/>
                <w:lang w:eastAsia="en-IN"/>
              </w:rPr>
            </w:pPr>
          </w:p>
        </w:tc>
      </w:tr>
    </w:tbl>
    <w:p w14:paraId="2A787EAF" w14:textId="77777777" w:rsidR="00B3675F" w:rsidRPr="008426E6" w:rsidRDefault="00B3675F">
      <w:pPr>
        <w:spacing w:before="11" w:line="360" w:lineRule="auto"/>
        <w:ind w:right="526"/>
        <w:jc w:val="both"/>
        <w:rPr>
          <w:rFonts w:ascii="Arial" w:eastAsia="Calibri" w:hAnsi="Arial" w:cs="Arial"/>
          <w:b/>
          <w:sz w:val="24"/>
          <w:szCs w:val="24"/>
        </w:rPr>
      </w:pPr>
    </w:p>
    <w:p w14:paraId="57E225C4" w14:textId="77777777" w:rsidR="006415D0" w:rsidRPr="00E618B8" w:rsidRDefault="006415D0">
      <w:pPr>
        <w:spacing w:before="11" w:line="360" w:lineRule="auto"/>
        <w:ind w:right="526"/>
        <w:jc w:val="both"/>
        <w:rPr>
          <w:rFonts w:ascii="Arial" w:eastAsia="Calibri" w:hAnsi="Arial" w:cs="Arial"/>
          <w:b/>
          <w:sz w:val="24"/>
          <w:szCs w:val="24"/>
        </w:rPr>
      </w:pPr>
    </w:p>
    <w:p w14:paraId="6B85BD5C" w14:textId="12120C93" w:rsidR="008B43A4" w:rsidRDefault="008B43A4" w:rsidP="00B47AC4">
      <w:pPr>
        <w:pStyle w:val="Heading2"/>
        <w:spacing w:line="360" w:lineRule="auto"/>
      </w:pPr>
      <w:bookmarkStart w:id="66" w:name="_Toc470784568"/>
      <w:r w:rsidRPr="00876922">
        <w:t>Interest on Working Capital</w:t>
      </w:r>
      <w:bookmarkEnd w:id="66"/>
    </w:p>
    <w:p w14:paraId="31DD5102" w14:textId="77777777" w:rsidR="000F2CB0" w:rsidRPr="000F2CB0" w:rsidRDefault="000F2CB0" w:rsidP="000F2CB0"/>
    <w:p w14:paraId="650B0F25" w14:textId="5EE76F25" w:rsidR="008B43A4" w:rsidRPr="00E618B8" w:rsidRDefault="00644D5B">
      <w:pPr>
        <w:pStyle w:val="ListParagraph"/>
        <w:spacing w:before="11" w:line="360" w:lineRule="auto"/>
        <w:ind w:left="900" w:right="526"/>
        <w:jc w:val="both"/>
        <w:rPr>
          <w:rFonts w:ascii="Arial" w:eastAsia="Calibri" w:hAnsi="Arial" w:cs="Arial"/>
          <w:sz w:val="24"/>
          <w:szCs w:val="24"/>
        </w:rPr>
      </w:pPr>
      <w:r>
        <w:rPr>
          <w:rFonts w:ascii="Arial" w:eastAsia="Calibri" w:hAnsi="Arial" w:cs="Arial"/>
          <w:sz w:val="24"/>
          <w:szCs w:val="24"/>
        </w:rPr>
        <w:t xml:space="preserve">The </w:t>
      </w:r>
      <w:r w:rsidR="008B43A4" w:rsidRPr="00E618B8">
        <w:rPr>
          <w:rFonts w:ascii="Arial" w:eastAsia="Calibri" w:hAnsi="Arial" w:cs="Arial"/>
          <w:sz w:val="24"/>
          <w:szCs w:val="24"/>
        </w:rPr>
        <w:t>JSERC (Terms and Conditions for Determination of Transmission Tariff) Regulations, 2015 specifies th</w:t>
      </w:r>
      <w:r>
        <w:rPr>
          <w:rFonts w:ascii="Arial" w:eastAsia="Calibri" w:hAnsi="Arial" w:cs="Arial"/>
          <w:sz w:val="24"/>
          <w:szCs w:val="24"/>
        </w:rPr>
        <w:t xml:space="preserve">at the </w:t>
      </w:r>
      <w:r w:rsidR="008B43A4" w:rsidRPr="00E618B8">
        <w:rPr>
          <w:rFonts w:ascii="Arial" w:eastAsia="Calibri" w:hAnsi="Arial" w:cs="Arial"/>
          <w:sz w:val="24"/>
          <w:szCs w:val="24"/>
        </w:rPr>
        <w:t xml:space="preserve">rate of interest on working capital </w:t>
      </w:r>
      <w:r>
        <w:rPr>
          <w:rFonts w:ascii="Arial" w:eastAsia="Calibri" w:hAnsi="Arial" w:cs="Arial"/>
          <w:sz w:val="24"/>
          <w:szCs w:val="24"/>
        </w:rPr>
        <w:t>shall be computed as per the r</w:t>
      </w:r>
      <w:r w:rsidR="008B43A4" w:rsidRPr="00E618B8">
        <w:rPr>
          <w:rFonts w:ascii="Arial" w:eastAsia="Calibri" w:hAnsi="Arial" w:cs="Arial"/>
          <w:sz w:val="24"/>
          <w:szCs w:val="24"/>
        </w:rPr>
        <w:t xml:space="preserve">egulation 7.32 and 7.33 </w:t>
      </w:r>
      <w:r>
        <w:rPr>
          <w:rFonts w:ascii="Arial" w:eastAsia="Calibri" w:hAnsi="Arial" w:cs="Arial"/>
          <w:sz w:val="24"/>
          <w:szCs w:val="24"/>
        </w:rPr>
        <w:t xml:space="preserve">which are </w:t>
      </w:r>
      <w:r w:rsidR="008B43A4" w:rsidRPr="00E618B8">
        <w:rPr>
          <w:rFonts w:ascii="Arial" w:eastAsia="Calibri" w:hAnsi="Arial" w:cs="Arial"/>
          <w:sz w:val="24"/>
          <w:szCs w:val="24"/>
        </w:rPr>
        <w:t>as follows:</w:t>
      </w:r>
    </w:p>
    <w:p w14:paraId="7450EF95" w14:textId="77777777" w:rsidR="008B43A4" w:rsidRPr="00E618B8" w:rsidRDefault="008B43A4">
      <w:pPr>
        <w:pStyle w:val="ListParagraph"/>
        <w:spacing w:before="11" w:line="360" w:lineRule="auto"/>
        <w:ind w:left="900" w:right="526"/>
        <w:jc w:val="both"/>
        <w:rPr>
          <w:rFonts w:ascii="Arial" w:eastAsia="Calibri" w:hAnsi="Arial" w:cs="Arial"/>
          <w:sz w:val="24"/>
          <w:szCs w:val="24"/>
        </w:rPr>
      </w:pPr>
    </w:p>
    <w:p w14:paraId="60040B9B" w14:textId="6F9FCA8F" w:rsidR="008B43A4" w:rsidRPr="00E618B8" w:rsidRDefault="008B43A4">
      <w:pPr>
        <w:pStyle w:val="ListParagraph"/>
        <w:spacing w:before="11" w:line="360" w:lineRule="auto"/>
        <w:ind w:left="2160" w:right="526" w:hanging="720"/>
        <w:jc w:val="both"/>
        <w:rPr>
          <w:rFonts w:ascii="Arial" w:eastAsia="Calibri" w:hAnsi="Arial" w:cs="Arial"/>
          <w:i/>
          <w:sz w:val="24"/>
          <w:szCs w:val="24"/>
        </w:rPr>
      </w:pPr>
      <w:r w:rsidRPr="00E618B8">
        <w:rPr>
          <w:rFonts w:ascii="Arial" w:eastAsia="Calibri" w:hAnsi="Arial" w:cs="Arial"/>
          <w:i/>
          <w:sz w:val="24"/>
          <w:szCs w:val="24"/>
        </w:rPr>
        <w:t xml:space="preserve">7.32 </w:t>
      </w:r>
      <w:r w:rsidR="00644D5B">
        <w:rPr>
          <w:rFonts w:ascii="Arial" w:eastAsia="Calibri" w:hAnsi="Arial" w:cs="Arial"/>
          <w:i/>
          <w:sz w:val="24"/>
          <w:szCs w:val="24"/>
        </w:rPr>
        <w:tab/>
      </w:r>
      <w:r w:rsidRPr="00E618B8">
        <w:rPr>
          <w:rFonts w:ascii="Arial" w:eastAsia="Calibri" w:hAnsi="Arial" w:cs="Arial"/>
          <w:i/>
          <w:sz w:val="24"/>
          <w:szCs w:val="24"/>
        </w:rPr>
        <w:t>Rate of interest on working capital shall be on normative basis and shall be considered equal to the base rate of State Bank of India as on 30</w:t>
      </w:r>
      <w:r w:rsidRPr="00E618B8">
        <w:rPr>
          <w:rFonts w:ascii="Arial" w:eastAsia="Calibri" w:hAnsi="Arial" w:cs="Arial"/>
          <w:i/>
          <w:sz w:val="24"/>
          <w:szCs w:val="24"/>
          <w:vertAlign w:val="superscript"/>
        </w:rPr>
        <w:t>th</w:t>
      </w:r>
      <w:r w:rsidR="009B2146">
        <w:rPr>
          <w:rFonts w:ascii="Arial" w:eastAsia="Calibri" w:hAnsi="Arial" w:cs="Arial"/>
          <w:i/>
          <w:sz w:val="24"/>
          <w:szCs w:val="24"/>
        </w:rPr>
        <w:t xml:space="preserve"> </w:t>
      </w:r>
      <w:r w:rsidRPr="00E618B8">
        <w:rPr>
          <w:rFonts w:ascii="Arial" w:eastAsia="Calibri" w:hAnsi="Arial" w:cs="Arial"/>
          <w:i/>
          <w:sz w:val="24"/>
          <w:szCs w:val="24"/>
        </w:rPr>
        <w:t xml:space="preserve">September of the financial year in which the Petition is filed plus 350 basis points. At the time of true up, the interest rate shall be adjusted as per the actual rate prevailing </w:t>
      </w:r>
      <w:r w:rsidRPr="00E618B8">
        <w:rPr>
          <w:rFonts w:ascii="Arial" w:eastAsia="Calibri" w:hAnsi="Arial" w:cs="Arial"/>
          <w:i/>
          <w:sz w:val="24"/>
          <w:szCs w:val="24"/>
        </w:rPr>
        <w:lastRenderedPageBreak/>
        <w:t>on 1st April of the financial year for which truing up exercise has been undertaken.</w:t>
      </w:r>
    </w:p>
    <w:p w14:paraId="2157CAF2" w14:textId="77777777" w:rsidR="00644D5B" w:rsidRDefault="00644D5B">
      <w:pPr>
        <w:pStyle w:val="ListParagraph"/>
        <w:spacing w:before="11" w:line="360" w:lineRule="auto"/>
        <w:ind w:left="900" w:right="526"/>
        <w:jc w:val="both"/>
        <w:rPr>
          <w:rFonts w:ascii="Arial" w:eastAsia="Calibri" w:hAnsi="Arial" w:cs="Arial"/>
          <w:i/>
          <w:sz w:val="24"/>
          <w:szCs w:val="24"/>
        </w:rPr>
      </w:pPr>
    </w:p>
    <w:p w14:paraId="6D06A9E8" w14:textId="57C6CD6D" w:rsidR="005A4630" w:rsidRDefault="008B43A4" w:rsidP="00B47AC4">
      <w:pPr>
        <w:pStyle w:val="ListParagraph"/>
        <w:spacing w:before="11" w:line="360" w:lineRule="auto"/>
        <w:ind w:left="2160" w:right="526" w:hanging="720"/>
        <w:jc w:val="both"/>
        <w:rPr>
          <w:rFonts w:ascii="Arial" w:eastAsia="Calibri" w:hAnsi="Arial" w:cs="Arial"/>
          <w:sz w:val="24"/>
          <w:szCs w:val="24"/>
          <w:lang w:val="en-IN" w:eastAsia="en-GB"/>
        </w:rPr>
      </w:pPr>
      <w:r w:rsidRPr="00E618B8">
        <w:rPr>
          <w:rFonts w:ascii="Arial" w:eastAsia="Calibri" w:hAnsi="Arial" w:cs="Arial"/>
          <w:i/>
          <w:sz w:val="24"/>
          <w:szCs w:val="24"/>
        </w:rPr>
        <w:t xml:space="preserve">7.33 </w:t>
      </w:r>
      <w:r w:rsidR="00644D5B">
        <w:rPr>
          <w:rFonts w:ascii="Arial" w:eastAsia="Calibri" w:hAnsi="Arial" w:cs="Arial"/>
          <w:i/>
          <w:sz w:val="24"/>
          <w:szCs w:val="24"/>
        </w:rPr>
        <w:tab/>
      </w:r>
      <w:r w:rsidRPr="00E618B8">
        <w:rPr>
          <w:rFonts w:ascii="Arial" w:eastAsia="Calibri" w:hAnsi="Arial" w:cs="Arial"/>
          <w:i/>
          <w:sz w:val="24"/>
          <w:szCs w:val="24"/>
        </w:rPr>
        <w:t>The interest on working capital shall be payable on normative basis notwithstanding that the Transmission Licensee has not taken working capital loan from any outside agency.</w:t>
      </w:r>
      <w:r w:rsidRPr="00E618B8">
        <w:rPr>
          <w:rFonts w:ascii="Arial" w:eastAsia="Calibri" w:hAnsi="Arial" w:cs="Arial"/>
          <w:sz w:val="24"/>
          <w:szCs w:val="24"/>
        </w:rPr>
        <w:tab/>
      </w:r>
      <w:r w:rsidRPr="00E618B8">
        <w:rPr>
          <w:rFonts w:ascii="Arial" w:eastAsia="Calibri" w:hAnsi="Arial" w:cs="Arial"/>
          <w:b/>
          <w:sz w:val="24"/>
          <w:szCs w:val="24"/>
        </w:rPr>
        <w:tab/>
      </w:r>
      <w:r w:rsidRPr="00E618B8">
        <w:rPr>
          <w:rFonts w:ascii="Arial" w:eastAsia="Calibri" w:hAnsi="Arial" w:cs="Arial"/>
          <w:b/>
          <w:sz w:val="24"/>
          <w:szCs w:val="24"/>
        </w:rPr>
        <w:tab/>
      </w:r>
    </w:p>
    <w:p w14:paraId="1FF694CE" w14:textId="53A12643" w:rsidR="008B43A4" w:rsidRDefault="008B43A4" w:rsidP="00B47AC4">
      <w:pPr>
        <w:pStyle w:val="ListParagraph"/>
        <w:spacing w:before="11" w:line="360" w:lineRule="auto"/>
        <w:ind w:left="993" w:right="526"/>
        <w:jc w:val="both"/>
        <w:rPr>
          <w:rFonts w:ascii="Arial" w:eastAsia="Calibri" w:hAnsi="Arial" w:cs="Arial"/>
          <w:sz w:val="24"/>
          <w:szCs w:val="24"/>
        </w:rPr>
      </w:pPr>
      <w:r w:rsidRPr="00E618B8">
        <w:rPr>
          <w:rFonts w:ascii="Arial" w:eastAsia="Calibri" w:hAnsi="Arial" w:cs="Arial"/>
          <w:sz w:val="24"/>
          <w:szCs w:val="24"/>
        </w:rPr>
        <w:t>As per Regulations 7.</w:t>
      </w:r>
      <w:r w:rsidR="009B2146" w:rsidRPr="00E618B8">
        <w:rPr>
          <w:rFonts w:ascii="Arial" w:eastAsia="Calibri" w:hAnsi="Arial" w:cs="Arial"/>
          <w:sz w:val="24"/>
          <w:szCs w:val="24"/>
        </w:rPr>
        <w:t>32</w:t>
      </w:r>
      <w:r w:rsidRPr="00E618B8">
        <w:rPr>
          <w:rFonts w:ascii="Arial" w:eastAsia="Calibri" w:hAnsi="Arial" w:cs="Arial"/>
          <w:sz w:val="24"/>
          <w:szCs w:val="24"/>
        </w:rPr>
        <w:t xml:space="preserve"> of Transmission Tariff Regulations 2015, the interest on loan shall be </w:t>
      </w:r>
      <w:r w:rsidR="009B2146" w:rsidRPr="00E618B8">
        <w:rPr>
          <w:rFonts w:ascii="Arial" w:eastAsia="Calibri" w:hAnsi="Arial" w:cs="Arial"/>
          <w:sz w:val="24"/>
          <w:szCs w:val="24"/>
        </w:rPr>
        <w:t>considered as base rate of State Bank of India plus 350 basis point</w:t>
      </w:r>
      <w:r w:rsidR="009B2146">
        <w:rPr>
          <w:rFonts w:ascii="Arial" w:eastAsia="Calibri" w:hAnsi="Arial" w:cs="Arial"/>
          <w:sz w:val="24"/>
          <w:szCs w:val="24"/>
        </w:rPr>
        <w:t>s</w:t>
      </w:r>
      <w:r w:rsidR="009B2146" w:rsidRPr="00E618B8">
        <w:rPr>
          <w:rFonts w:ascii="Arial" w:eastAsia="Calibri" w:hAnsi="Arial" w:cs="Arial"/>
          <w:sz w:val="24"/>
          <w:szCs w:val="24"/>
        </w:rPr>
        <w:t xml:space="preserve">. The base rate of State Bank of India </w:t>
      </w:r>
      <w:r w:rsidR="009B2146">
        <w:rPr>
          <w:rFonts w:ascii="Arial" w:eastAsia="Calibri" w:hAnsi="Arial" w:cs="Arial"/>
          <w:sz w:val="24"/>
          <w:szCs w:val="24"/>
        </w:rPr>
        <w:t>notified on 05</w:t>
      </w:r>
      <w:r w:rsidR="009B2146" w:rsidRPr="00E618B8">
        <w:rPr>
          <w:rFonts w:ascii="Arial" w:eastAsia="Calibri" w:hAnsi="Arial" w:cs="Arial"/>
          <w:sz w:val="24"/>
          <w:szCs w:val="24"/>
          <w:vertAlign w:val="superscript"/>
        </w:rPr>
        <w:t>th</w:t>
      </w:r>
      <w:r w:rsidR="009B2146">
        <w:rPr>
          <w:rFonts w:ascii="Arial" w:eastAsia="Calibri" w:hAnsi="Arial" w:cs="Arial"/>
          <w:sz w:val="24"/>
          <w:szCs w:val="24"/>
        </w:rPr>
        <w:t xml:space="preserve"> Oct’15 and </w:t>
      </w:r>
      <w:r w:rsidR="009B2146" w:rsidRPr="00E618B8">
        <w:rPr>
          <w:rFonts w:ascii="Arial" w:eastAsia="Calibri" w:hAnsi="Arial" w:cs="Arial"/>
          <w:sz w:val="24"/>
          <w:szCs w:val="24"/>
        </w:rPr>
        <w:t>applicable in this case is 9.3%</w:t>
      </w:r>
      <w:r w:rsidR="009B2146">
        <w:rPr>
          <w:rFonts w:ascii="Arial" w:eastAsia="Calibri" w:hAnsi="Arial" w:cs="Arial"/>
          <w:sz w:val="24"/>
          <w:szCs w:val="24"/>
        </w:rPr>
        <w:t xml:space="preserve">. </w:t>
      </w:r>
      <w:r w:rsidR="000F2CB0">
        <w:rPr>
          <w:rFonts w:ascii="Arial" w:eastAsia="Calibri" w:hAnsi="Arial" w:cs="Arial"/>
          <w:sz w:val="24"/>
          <w:szCs w:val="24"/>
        </w:rPr>
        <w:t xml:space="preserve">Copy of the SBI base rate is attached at </w:t>
      </w:r>
      <w:r w:rsidR="000F2CB0" w:rsidRPr="00BE6580">
        <w:rPr>
          <w:rFonts w:ascii="Arial" w:eastAsia="Calibri" w:hAnsi="Arial" w:cs="Arial"/>
          <w:b/>
          <w:sz w:val="24"/>
          <w:szCs w:val="24"/>
          <w:u w:val="single"/>
        </w:rPr>
        <w:t>Annex</w:t>
      </w:r>
      <w:r w:rsidR="00BE6580" w:rsidRPr="00BE6580">
        <w:rPr>
          <w:rFonts w:ascii="Arial" w:eastAsia="Calibri" w:hAnsi="Arial" w:cs="Arial"/>
          <w:b/>
          <w:sz w:val="24"/>
          <w:szCs w:val="24"/>
          <w:u w:val="single"/>
        </w:rPr>
        <w:t>ure</w:t>
      </w:r>
      <w:r w:rsidR="000F2CB0" w:rsidRPr="00BE6580">
        <w:rPr>
          <w:rFonts w:ascii="Arial" w:eastAsia="Calibri" w:hAnsi="Arial" w:cs="Arial"/>
          <w:b/>
          <w:sz w:val="24"/>
          <w:szCs w:val="24"/>
          <w:u w:val="single"/>
        </w:rPr>
        <w:t>-</w:t>
      </w:r>
      <w:r w:rsidR="00795507">
        <w:rPr>
          <w:rFonts w:ascii="Arial" w:eastAsia="Calibri" w:hAnsi="Arial" w:cs="Arial"/>
          <w:b/>
          <w:sz w:val="24"/>
          <w:szCs w:val="24"/>
          <w:u w:val="single"/>
        </w:rPr>
        <w:t>D</w:t>
      </w:r>
      <w:r w:rsidR="00C01CED">
        <w:rPr>
          <w:rFonts w:ascii="Arial" w:eastAsia="Calibri" w:hAnsi="Arial" w:cs="Arial"/>
          <w:sz w:val="24"/>
          <w:szCs w:val="24"/>
        </w:rPr>
        <w:t xml:space="preserve"> to the present petition.</w:t>
      </w:r>
      <w:r w:rsidR="000F2CB0">
        <w:rPr>
          <w:rFonts w:ascii="Arial" w:eastAsia="Calibri" w:hAnsi="Arial" w:cs="Arial"/>
          <w:sz w:val="24"/>
          <w:szCs w:val="24"/>
        </w:rPr>
        <w:t xml:space="preserve"> </w:t>
      </w:r>
      <w:r w:rsidR="009B2146">
        <w:rPr>
          <w:rFonts w:ascii="Arial" w:eastAsia="Calibri" w:hAnsi="Arial" w:cs="Arial"/>
          <w:sz w:val="24"/>
          <w:szCs w:val="24"/>
        </w:rPr>
        <w:t>C</w:t>
      </w:r>
      <w:r w:rsidR="009B2146" w:rsidRPr="00E618B8">
        <w:rPr>
          <w:rFonts w:ascii="Arial" w:eastAsia="Calibri" w:hAnsi="Arial" w:cs="Arial"/>
          <w:sz w:val="24"/>
          <w:szCs w:val="24"/>
        </w:rPr>
        <w:t>onsidering an ad</w:t>
      </w:r>
      <w:r w:rsidR="009B2146">
        <w:rPr>
          <w:rFonts w:ascii="Arial" w:eastAsia="Calibri" w:hAnsi="Arial" w:cs="Arial"/>
          <w:sz w:val="24"/>
          <w:szCs w:val="24"/>
        </w:rPr>
        <w:t>d</w:t>
      </w:r>
      <w:r w:rsidR="009B2146" w:rsidRPr="00E618B8">
        <w:rPr>
          <w:rFonts w:ascii="Arial" w:eastAsia="Calibri" w:hAnsi="Arial" w:cs="Arial"/>
          <w:sz w:val="24"/>
          <w:szCs w:val="24"/>
        </w:rPr>
        <w:t xml:space="preserve">ition of 350 </w:t>
      </w:r>
      <w:r w:rsidR="009B2146">
        <w:rPr>
          <w:rFonts w:ascii="Arial" w:eastAsia="Calibri" w:hAnsi="Arial" w:cs="Arial"/>
          <w:sz w:val="24"/>
          <w:szCs w:val="24"/>
        </w:rPr>
        <w:t>p</w:t>
      </w:r>
      <w:r w:rsidR="009B2146" w:rsidRPr="00E618B8">
        <w:rPr>
          <w:rFonts w:ascii="Arial" w:eastAsia="Calibri" w:hAnsi="Arial" w:cs="Arial"/>
          <w:sz w:val="24"/>
          <w:szCs w:val="24"/>
        </w:rPr>
        <w:t xml:space="preserve">lus points, the interest rate on working capital </w:t>
      </w:r>
      <w:r w:rsidR="009B2146">
        <w:rPr>
          <w:rFonts w:ascii="Arial" w:eastAsia="Calibri" w:hAnsi="Arial" w:cs="Arial"/>
          <w:sz w:val="24"/>
          <w:szCs w:val="24"/>
        </w:rPr>
        <w:t xml:space="preserve">works out to </w:t>
      </w:r>
      <w:r w:rsidR="009B2146" w:rsidRPr="00E618B8">
        <w:rPr>
          <w:rFonts w:ascii="Arial" w:eastAsia="Calibri" w:hAnsi="Arial" w:cs="Arial"/>
          <w:sz w:val="24"/>
          <w:szCs w:val="24"/>
        </w:rPr>
        <w:t>12.8%, which is considered for the purpose of the</w:t>
      </w:r>
      <w:r w:rsidR="009B2146">
        <w:rPr>
          <w:rFonts w:ascii="Arial" w:eastAsia="Calibri" w:hAnsi="Arial" w:cs="Arial"/>
          <w:sz w:val="24"/>
          <w:szCs w:val="24"/>
        </w:rPr>
        <w:t xml:space="preserve"> interest calculations</w:t>
      </w:r>
      <w:r w:rsidR="009B2146" w:rsidRPr="00E618B8">
        <w:rPr>
          <w:rFonts w:ascii="Arial" w:eastAsia="Calibri" w:hAnsi="Arial" w:cs="Arial"/>
          <w:sz w:val="24"/>
          <w:szCs w:val="24"/>
        </w:rPr>
        <w:t xml:space="preserve">. </w:t>
      </w:r>
      <w:r w:rsidRPr="00E618B8">
        <w:rPr>
          <w:rFonts w:ascii="Arial" w:eastAsia="Calibri" w:hAnsi="Arial" w:cs="Arial"/>
          <w:sz w:val="24"/>
          <w:szCs w:val="24"/>
        </w:rPr>
        <w:t xml:space="preserve">The interest on </w:t>
      </w:r>
      <w:r w:rsidR="009B2146" w:rsidRPr="00E618B8">
        <w:rPr>
          <w:rFonts w:ascii="Arial" w:eastAsia="Calibri" w:hAnsi="Arial" w:cs="Arial"/>
          <w:sz w:val="24"/>
          <w:szCs w:val="24"/>
        </w:rPr>
        <w:t xml:space="preserve">working capital </w:t>
      </w:r>
      <w:r w:rsidRPr="00E618B8">
        <w:rPr>
          <w:rFonts w:ascii="Arial" w:eastAsia="Calibri" w:hAnsi="Arial" w:cs="Arial"/>
          <w:sz w:val="24"/>
          <w:szCs w:val="24"/>
        </w:rPr>
        <w:t xml:space="preserve">for the </w:t>
      </w:r>
      <w:r w:rsidR="009B2146">
        <w:rPr>
          <w:rFonts w:ascii="Arial" w:eastAsia="Calibri" w:hAnsi="Arial" w:cs="Arial"/>
          <w:sz w:val="24"/>
          <w:szCs w:val="24"/>
        </w:rPr>
        <w:t>2</w:t>
      </w:r>
      <w:r w:rsidR="009B2146" w:rsidRPr="00E618B8">
        <w:rPr>
          <w:rFonts w:ascii="Arial" w:eastAsia="Calibri" w:hAnsi="Arial" w:cs="Arial"/>
          <w:sz w:val="24"/>
          <w:szCs w:val="24"/>
          <w:vertAlign w:val="superscript"/>
        </w:rPr>
        <w:t>nd</w:t>
      </w:r>
      <w:r w:rsidR="009B2146">
        <w:rPr>
          <w:rFonts w:ascii="Arial" w:eastAsia="Calibri" w:hAnsi="Arial" w:cs="Arial"/>
          <w:sz w:val="24"/>
          <w:szCs w:val="24"/>
        </w:rPr>
        <w:t xml:space="preserve"> </w:t>
      </w:r>
      <w:r w:rsidRPr="00E618B8">
        <w:rPr>
          <w:rFonts w:ascii="Arial" w:eastAsia="Calibri" w:hAnsi="Arial" w:cs="Arial"/>
          <w:sz w:val="24"/>
          <w:szCs w:val="24"/>
        </w:rPr>
        <w:t xml:space="preserve">control period </w:t>
      </w:r>
      <w:r w:rsidR="009B2146">
        <w:rPr>
          <w:rFonts w:ascii="Arial" w:eastAsia="Calibri" w:hAnsi="Arial" w:cs="Arial"/>
          <w:sz w:val="24"/>
          <w:szCs w:val="24"/>
        </w:rPr>
        <w:t>(</w:t>
      </w:r>
      <w:r w:rsidRPr="00E618B8">
        <w:rPr>
          <w:rFonts w:ascii="Arial" w:eastAsia="Calibri" w:hAnsi="Arial" w:cs="Arial"/>
          <w:sz w:val="24"/>
          <w:szCs w:val="24"/>
        </w:rPr>
        <w:t>FY 2016-17 to 2020-21</w:t>
      </w:r>
      <w:r w:rsidR="009B2146">
        <w:rPr>
          <w:rFonts w:ascii="Arial" w:eastAsia="Calibri" w:hAnsi="Arial" w:cs="Arial"/>
          <w:sz w:val="24"/>
          <w:szCs w:val="24"/>
        </w:rPr>
        <w:t>)</w:t>
      </w:r>
      <w:r w:rsidRPr="00E618B8">
        <w:rPr>
          <w:rFonts w:ascii="Arial" w:eastAsia="Calibri" w:hAnsi="Arial" w:cs="Arial"/>
          <w:sz w:val="24"/>
          <w:szCs w:val="24"/>
        </w:rPr>
        <w:t xml:space="preserve"> is given below:</w:t>
      </w:r>
    </w:p>
    <w:p w14:paraId="3F99207F" w14:textId="77777777" w:rsidR="00510E43" w:rsidRPr="00E618B8" w:rsidRDefault="00510E43" w:rsidP="00B47AC4">
      <w:pPr>
        <w:pStyle w:val="ListParagraph"/>
        <w:spacing w:before="11" w:line="360" w:lineRule="auto"/>
        <w:ind w:left="993" w:right="526"/>
        <w:jc w:val="both"/>
        <w:rPr>
          <w:rFonts w:ascii="Arial" w:eastAsia="Calibri" w:hAnsi="Arial" w:cs="Arial"/>
          <w:sz w:val="24"/>
          <w:szCs w:val="24"/>
        </w:rPr>
      </w:pPr>
    </w:p>
    <w:p w14:paraId="20A2D4EE" w14:textId="77777777" w:rsidR="00510E43" w:rsidRPr="00510E43" w:rsidRDefault="0031057A" w:rsidP="00510E43">
      <w:pPr>
        <w:pStyle w:val="Caption"/>
        <w:jc w:val="center"/>
        <w:rPr>
          <w:rFonts w:asciiTheme="minorHAnsi" w:hAnsiTheme="minorHAnsi" w:cstheme="minorHAnsi"/>
          <w:b/>
          <w:color w:val="auto"/>
          <w:sz w:val="20"/>
        </w:rPr>
      </w:pPr>
      <w:r w:rsidRPr="00510E43">
        <w:rPr>
          <w:rFonts w:ascii="Arial" w:eastAsia="Calibri" w:hAnsi="Arial" w:cs="Arial"/>
          <w:color w:val="auto"/>
        </w:rPr>
        <w:t xml:space="preserve"> </w:t>
      </w:r>
      <w:bookmarkStart w:id="67" w:name="_Toc470784601"/>
      <w:r w:rsidR="00510E43" w:rsidRPr="00510E43">
        <w:rPr>
          <w:rFonts w:asciiTheme="minorHAnsi" w:hAnsiTheme="minorHAnsi" w:cstheme="minorHAnsi"/>
          <w:b/>
          <w:color w:val="auto"/>
          <w:sz w:val="20"/>
        </w:rPr>
        <w:t xml:space="preserve">Table </w:t>
      </w:r>
      <w:r w:rsidR="00510E43" w:rsidRPr="00510E43">
        <w:rPr>
          <w:rFonts w:asciiTheme="minorHAnsi" w:hAnsiTheme="minorHAnsi" w:cstheme="minorHAnsi"/>
          <w:b/>
          <w:color w:val="auto"/>
          <w:sz w:val="20"/>
        </w:rPr>
        <w:fldChar w:fldCharType="begin"/>
      </w:r>
      <w:r w:rsidR="00510E43" w:rsidRPr="00510E43">
        <w:rPr>
          <w:rFonts w:asciiTheme="minorHAnsi" w:hAnsiTheme="minorHAnsi" w:cstheme="minorHAnsi"/>
          <w:b/>
          <w:color w:val="auto"/>
          <w:sz w:val="20"/>
        </w:rPr>
        <w:instrText xml:space="preserve"> SEQ Table \* ARABIC </w:instrText>
      </w:r>
      <w:r w:rsidR="00510E43" w:rsidRPr="00510E43">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16</w:t>
      </w:r>
      <w:r w:rsidR="00510E43" w:rsidRPr="00510E43">
        <w:rPr>
          <w:rFonts w:asciiTheme="minorHAnsi" w:hAnsiTheme="minorHAnsi" w:cstheme="minorHAnsi"/>
          <w:b/>
          <w:color w:val="auto"/>
          <w:sz w:val="20"/>
        </w:rPr>
        <w:fldChar w:fldCharType="end"/>
      </w:r>
      <w:r w:rsidR="00510E43" w:rsidRPr="00510E43">
        <w:rPr>
          <w:rFonts w:asciiTheme="minorHAnsi" w:hAnsiTheme="minorHAnsi" w:cstheme="minorHAnsi"/>
          <w:b/>
          <w:color w:val="auto"/>
          <w:sz w:val="20"/>
        </w:rPr>
        <w:t xml:space="preserve"> : Interest on Working capital for the control period FY 2016-17 to 2020-21 (</w:t>
      </w:r>
      <w:proofErr w:type="spellStart"/>
      <w:r w:rsidR="00510E43" w:rsidRPr="00510E43">
        <w:rPr>
          <w:rFonts w:asciiTheme="minorHAnsi" w:hAnsiTheme="minorHAnsi" w:cstheme="minorHAnsi"/>
          <w:b/>
          <w:color w:val="auto"/>
          <w:sz w:val="20"/>
        </w:rPr>
        <w:t>Rs</w:t>
      </w:r>
      <w:proofErr w:type="spellEnd"/>
      <w:r w:rsidR="00510E43" w:rsidRPr="00510E43">
        <w:rPr>
          <w:rFonts w:asciiTheme="minorHAnsi" w:hAnsiTheme="minorHAnsi" w:cstheme="minorHAnsi"/>
          <w:b/>
          <w:color w:val="auto"/>
          <w:sz w:val="20"/>
        </w:rPr>
        <w:t xml:space="preserve">. </w:t>
      </w:r>
      <w:proofErr w:type="spellStart"/>
      <w:r w:rsidR="00510E43" w:rsidRPr="00510E43">
        <w:rPr>
          <w:rFonts w:asciiTheme="minorHAnsi" w:hAnsiTheme="minorHAnsi" w:cstheme="minorHAnsi"/>
          <w:b/>
          <w:color w:val="auto"/>
          <w:sz w:val="20"/>
        </w:rPr>
        <w:t>Crs</w:t>
      </w:r>
      <w:proofErr w:type="spellEnd"/>
      <w:r w:rsidR="00510E43" w:rsidRPr="00510E43">
        <w:rPr>
          <w:rFonts w:asciiTheme="minorHAnsi" w:hAnsiTheme="minorHAnsi" w:cstheme="minorHAnsi"/>
          <w:b/>
          <w:color w:val="auto"/>
          <w:sz w:val="20"/>
        </w:rPr>
        <w:t>)</w:t>
      </w:r>
      <w:bookmarkEnd w:id="67"/>
    </w:p>
    <w:tbl>
      <w:tblPr>
        <w:tblW w:w="5000" w:type="pct"/>
        <w:jc w:val="center"/>
        <w:tblLook w:val="04A0" w:firstRow="1" w:lastRow="0" w:firstColumn="1" w:lastColumn="0" w:noHBand="0" w:noVBand="1"/>
      </w:tblPr>
      <w:tblGrid>
        <w:gridCol w:w="2109"/>
        <w:gridCol w:w="1389"/>
        <w:gridCol w:w="1389"/>
        <w:gridCol w:w="1475"/>
        <w:gridCol w:w="1475"/>
        <w:gridCol w:w="1473"/>
      </w:tblGrid>
      <w:tr w:rsidR="009B2146" w:rsidRPr="00413C94" w14:paraId="1F79F398" w14:textId="77777777" w:rsidTr="00B47AC4">
        <w:trPr>
          <w:trHeight w:val="300"/>
          <w:tblHeader/>
          <w:jc w:val="center"/>
        </w:trPr>
        <w:tc>
          <w:tcPr>
            <w:tcW w:w="1133"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74175117" w14:textId="77777777" w:rsidR="009B2146" w:rsidRPr="00B47AC4" w:rsidRDefault="009B2146">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746"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D8EDCC9" w14:textId="77777777" w:rsidR="009B2146" w:rsidRPr="00B47AC4" w:rsidRDefault="009B2146">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746"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2CB8E78F" w14:textId="77777777" w:rsidR="009B2146" w:rsidRPr="00B47AC4" w:rsidRDefault="009B2146">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792"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C9818F0" w14:textId="77777777" w:rsidR="009B2146" w:rsidRPr="00B47AC4" w:rsidRDefault="009B2146">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792"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02018DAD" w14:textId="77777777" w:rsidR="009B2146" w:rsidRPr="00B47AC4" w:rsidRDefault="009B2146">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791"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10A4DB33" w14:textId="77777777" w:rsidR="009B2146" w:rsidRPr="00B47AC4" w:rsidRDefault="009B2146">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CC02FC" w:rsidRPr="003D4C67" w14:paraId="12E559FE" w14:textId="77777777" w:rsidTr="00B47AC4">
        <w:trPr>
          <w:trHeight w:val="300"/>
          <w:jc w:val="center"/>
        </w:trPr>
        <w:tc>
          <w:tcPr>
            <w:tcW w:w="1133" w:type="pct"/>
            <w:tcBorders>
              <w:top w:val="nil"/>
              <w:left w:val="single" w:sz="4" w:space="0" w:color="auto"/>
              <w:bottom w:val="single" w:sz="4" w:space="0" w:color="auto"/>
              <w:right w:val="single" w:sz="4" w:space="0" w:color="auto"/>
            </w:tcBorders>
            <w:shd w:val="clear" w:color="auto" w:fill="auto"/>
            <w:noWrap/>
            <w:vAlign w:val="center"/>
            <w:hideMark/>
          </w:tcPr>
          <w:p w14:paraId="2482E450" w14:textId="77777777"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Working Capital</w:t>
            </w:r>
          </w:p>
        </w:tc>
        <w:tc>
          <w:tcPr>
            <w:tcW w:w="746" w:type="pct"/>
            <w:tcBorders>
              <w:top w:val="nil"/>
              <w:left w:val="nil"/>
              <w:bottom w:val="single" w:sz="4" w:space="0" w:color="auto"/>
              <w:right w:val="single" w:sz="4" w:space="0" w:color="auto"/>
            </w:tcBorders>
            <w:shd w:val="clear" w:color="auto" w:fill="auto"/>
            <w:noWrap/>
            <w:vAlign w:val="bottom"/>
          </w:tcPr>
          <w:p w14:paraId="55831702" w14:textId="38D7E447"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97.30</w:t>
            </w:r>
          </w:p>
          <w:p w14:paraId="4C7D9F96" w14:textId="77777777" w:rsidR="00CC02FC" w:rsidRPr="00B47AC4" w:rsidRDefault="00CC02FC">
            <w:pPr>
              <w:jc w:val="center"/>
              <w:rPr>
                <w:rFonts w:ascii="Arial" w:hAnsi="Arial" w:cs="Arial"/>
                <w:bCs/>
                <w:color w:val="000000"/>
                <w:sz w:val="24"/>
                <w:szCs w:val="24"/>
                <w:lang w:eastAsia="en-IN"/>
              </w:rPr>
            </w:pPr>
          </w:p>
        </w:tc>
        <w:tc>
          <w:tcPr>
            <w:tcW w:w="746" w:type="pct"/>
            <w:tcBorders>
              <w:top w:val="nil"/>
              <w:left w:val="nil"/>
              <w:bottom w:val="single" w:sz="4" w:space="0" w:color="auto"/>
              <w:right w:val="single" w:sz="4" w:space="0" w:color="auto"/>
            </w:tcBorders>
            <w:shd w:val="clear" w:color="auto" w:fill="auto"/>
            <w:noWrap/>
            <w:vAlign w:val="bottom"/>
          </w:tcPr>
          <w:p w14:paraId="21168A56" w14:textId="0E8D76FC"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158.43</w:t>
            </w:r>
          </w:p>
          <w:p w14:paraId="0A60251F" w14:textId="77777777" w:rsidR="00CC02FC" w:rsidRPr="00B47AC4" w:rsidRDefault="00CC02FC">
            <w:pPr>
              <w:jc w:val="center"/>
              <w:rPr>
                <w:rFonts w:ascii="Arial" w:hAnsi="Arial" w:cs="Arial"/>
                <w:bCs/>
                <w:color w:val="000000"/>
                <w:sz w:val="24"/>
                <w:szCs w:val="24"/>
                <w:lang w:eastAsia="en-IN"/>
              </w:rPr>
            </w:pPr>
          </w:p>
        </w:tc>
        <w:tc>
          <w:tcPr>
            <w:tcW w:w="792" w:type="pct"/>
            <w:tcBorders>
              <w:top w:val="nil"/>
              <w:left w:val="nil"/>
              <w:bottom w:val="single" w:sz="4" w:space="0" w:color="auto"/>
              <w:right w:val="single" w:sz="4" w:space="0" w:color="auto"/>
            </w:tcBorders>
            <w:shd w:val="clear" w:color="auto" w:fill="auto"/>
            <w:noWrap/>
            <w:vAlign w:val="bottom"/>
          </w:tcPr>
          <w:p w14:paraId="78C5BA37" w14:textId="640E1864"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256.01</w:t>
            </w:r>
          </w:p>
          <w:p w14:paraId="257CD1C2" w14:textId="77777777" w:rsidR="00CC02FC" w:rsidRPr="00B47AC4" w:rsidRDefault="00CC02FC">
            <w:pPr>
              <w:jc w:val="center"/>
              <w:rPr>
                <w:rFonts w:ascii="Arial" w:hAnsi="Arial" w:cs="Arial"/>
                <w:bCs/>
                <w:color w:val="000000"/>
                <w:sz w:val="24"/>
                <w:szCs w:val="24"/>
                <w:lang w:eastAsia="en-IN"/>
              </w:rPr>
            </w:pPr>
          </w:p>
        </w:tc>
        <w:tc>
          <w:tcPr>
            <w:tcW w:w="792" w:type="pct"/>
            <w:tcBorders>
              <w:top w:val="nil"/>
              <w:left w:val="nil"/>
              <w:bottom w:val="single" w:sz="4" w:space="0" w:color="auto"/>
              <w:right w:val="single" w:sz="4" w:space="0" w:color="auto"/>
            </w:tcBorders>
            <w:shd w:val="clear" w:color="auto" w:fill="auto"/>
            <w:noWrap/>
            <w:vAlign w:val="bottom"/>
          </w:tcPr>
          <w:p w14:paraId="5485B9EE" w14:textId="74E2379C"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385.71</w:t>
            </w:r>
          </w:p>
          <w:p w14:paraId="4087BB7F" w14:textId="77777777" w:rsidR="00CC02FC" w:rsidRPr="00B47AC4" w:rsidRDefault="00CC02FC">
            <w:pPr>
              <w:jc w:val="center"/>
              <w:rPr>
                <w:rFonts w:ascii="Arial" w:hAnsi="Arial" w:cs="Arial"/>
                <w:bCs/>
                <w:color w:val="000000"/>
                <w:sz w:val="24"/>
                <w:szCs w:val="24"/>
                <w:lang w:eastAsia="en-IN"/>
              </w:rPr>
            </w:pPr>
          </w:p>
        </w:tc>
        <w:tc>
          <w:tcPr>
            <w:tcW w:w="791" w:type="pct"/>
            <w:tcBorders>
              <w:top w:val="nil"/>
              <w:left w:val="nil"/>
              <w:bottom w:val="single" w:sz="4" w:space="0" w:color="auto"/>
              <w:right w:val="single" w:sz="4" w:space="0" w:color="auto"/>
            </w:tcBorders>
            <w:shd w:val="clear" w:color="auto" w:fill="auto"/>
            <w:noWrap/>
            <w:vAlign w:val="bottom"/>
          </w:tcPr>
          <w:p w14:paraId="293AB34F" w14:textId="2C84AD3A"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420.83</w:t>
            </w:r>
          </w:p>
          <w:p w14:paraId="3230BD92" w14:textId="77777777" w:rsidR="00CC02FC" w:rsidRPr="00B47AC4" w:rsidRDefault="00CC02FC">
            <w:pPr>
              <w:jc w:val="center"/>
              <w:rPr>
                <w:rFonts w:ascii="Arial" w:hAnsi="Arial" w:cs="Arial"/>
                <w:bCs/>
                <w:color w:val="000000"/>
                <w:sz w:val="24"/>
                <w:szCs w:val="24"/>
                <w:lang w:eastAsia="en-IN"/>
              </w:rPr>
            </w:pPr>
          </w:p>
        </w:tc>
      </w:tr>
      <w:tr w:rsidR="00CC02FC" w:rsidRPr="003D4C67" w14:paraId="43F5DB19" w14:textId="77777777" w:rsidTr="00B47AC4">
        <w:trPr>
          <w:trHeight w:val="300"/>
          <w:jc w:val="center"/>
        </w:trPr>
        <w:tc>
          <w:tcPr>
            <w:tcW w:w="11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DEEB0" w14:textId="49E325D3"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Interest</w:t>
            </w:r>
          </w:p>
        </w:tc>
        <w:tc>
          <w:tcPr>
            <w:tcW w:w="746" w:type="pct"/>
            <w:tcBorders>
              <w:top w:val="single" w:sz="4" w:space="0" w:color="auto"/>
              <w:left w:val="nil"/>
              <w:bottom w:val="single" w:sz="4" w:space="0" w:color="auto"/>
              <w:right w:val="single" w:sz="4" w:space="0" w:color="auto"/>
            </w:tcBorders>
            <w:shd w:val="clear" w:color="auto" w:fill="auto"/>
            <w:noWrap/>
            <w:vAlign w:val="bottom"/>
          </w:tcPr>
          <w:p w14:paraId="5707926F" w14:textId="1E416061"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12.45</w:t>
            </w:r>
          </w:p>
          <w:p w14:paraId="5BCA9241" w14:textId="77777777" w:rsidR="00CC02FC" w:rsidRPr="00B47AC4" w:rsidRDefault="00CC02FC">
            <w:pPr>
              <w:jc w:val="center"/>
              <w:rPr>
                <w:rFonts w:ascii="Arial" w:hAnsi="Arial" w:cs="Arial"/>
                <w:bCs/>
                <w:color w:val="000000"/>
                <w:sz w:val="24"/>
                <w:szCs w:val="24"/>
                <w:lang w:eastAsia="en-IN"/>
              </w:rPr>
            </w:pPr>
          </w:p>
        </w:tc>
        <w:tc>
          <w:tcPr>
            <w:tcW w:w="746" w:type="pct"/>
            <w:tcBorders>
              <w:top w:val="single" w:sz="4" w:space="0" w:color="auto"/>
              <w:left w:val="nil"/>
              <w:bottom w:val="single" w:sz="4" w:space="0" w:color="auto"/>
              <w:right w:val="single" w:sz="4" w:space="0" w:color="auto"/>
            </w:tcBorders>
            <w:shd w:val="clear" w:color="auto" w:fill="auto"/>
            <w:noWrap/>
            <w:vAlign w:val="bottom"/>
          </w:tcPr>
          <w:p w14:paraId="0979990F" w14:textId="28FD728B"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20.28</w:t>
            </w:r>
          </w:p>
          <w:p w14:paraId="0559A9EC" w14:textId="77777777" w:rsidR="00CC02FC" w:rsidRPr="00B47AC4" w:rsidRDefault="00CC02FC">
            <w:pPr>
              <w:jc w:val="center"/>
              <w:rPr>
                <w:rFonts w:ascii="Arial" w:hAnsi="Arial" w:cs="Arial"/>
                <w:bCs/>
                <w:color w:val="000000"/>
                <w:sz w:val="24"/>
                <w:szCs w:val="24"/>
                <w:lang w:eastAsia="en-IN"/>
              </w:rPr>
            </w:pPr>
          </w:p>
        </w:tc>
        <w:tc>
          <w:tcPr>
            <w:tcW w:w="792" w:type="pct"/>
            <w:tcBorders>
              <w:top w:val="single" w:sz="4" w:space="0" w:color="auto"/>
              <w:left w:val="nil"/>
              <w:bottom w:val="single" w:sz="4" w:space="0" w:color="auto"/>
              <w:right w:val="single" w:sz="4" w:space="0" w:color="auto"/>
            </w:tcBorders>
            <w:shd w:val="clear" w:color="auto" w:fill="auto"/>
            <w:noWrap/>
            <w:vAlign w:val="bottom"/>
          </w:tcPr>
          <w:p w14:paraId="4F9736BF" w14:textId="4F277A5D"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32.77</w:t>
            </w:r>
          </w:p>
          <w:p w14:paraId="5BD88233" w14:textId="77777777" w:rsidR="00CC02FC" w:rsidRPr="00B47AC4" w:rsidRDefault="00CC02FC">
            <w:pPr>
              <w:jc w:val="center"/>
              <w:rPr>
                <w:rFonts w:ascii="Arial" w:hAnsi="Arial" w:cs="Arial"/>
                <w:bCs/>
                <w:color w:val="000000"/>
                <w:sz w:val="24"/>
                <w:szCs w:val="24"/>
                <w:lang w:eastAsia="en-IN"/>
              </w:rPr>
            </w:pPr>
          </w:p>
        </w:tc>
        <w:tc>
          <w:tcPr>
            <w:tcW w:w="792" w:type="pct"/>
            <w:tcBorders>
              <w:top w:val="single" w:sz="4" w:space="0" w:color="auto"/>
              <w:left w:val="nil"/>
              <w:bottom w:val="single" w:sz="4" w:space="0" w:color="auto"/>
              <w:right w:val="single" w:sz="4" w:space="0" w:color="auto"/>
            </w:tcBorders>
            <w:shd w:val="clear" w:color="auto" w:fill="auto"/>
            <w:noWrap/>
            <w:vAlign w:val="bottom"/>
          </w:tcPr>
          <w:p w14:paraId="43F9A245" w14:textId="3FB25031"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49.37</w:t>
            </w:r>
          </w:p>
          <w:p w14:paraId="1C07B299" w14:textId="77777777" w:rsidR="00CC02FC" w:rsidRPr="00B47AC4" w:rsidRDefault="00CC02FC">
            <w:pPr>
              <w:jc w:val="center"/>
              <w:rPr>
                <w:rFonts w:ascii="Arial" w:hAnsi="Arial" w:cs="Arial"/>
                <w:bCs/>
                <w:color w:val="000000"/>
                <w:sz w:val="24"/>
                <w:szCs w:val="24"/>
                <w:lang w:eastAsia="en-IN"/>
              </w:rPr>
            </w:pPr>
          </w:p>
        </w:tc>
        <w:tc>
          <w:tcPr>
            <w:tcW w:w="791" w:type="pct"/>
            <w:tcBorders>
              <w:top w:val="single" w:sz="4" w:space="0" w:color="auto"/>
              <w:left w:val="nil"/>
              <w:bottom w:val="single" w:sz="4" w:space="0" w:color="auto"/>
              <w:right w:val="single" w:sz="4" w:space="0" w:color="auto"/>
            </w:tcBorders>
            <w:shd w:val="clear" w:color="auto" w:fill="auto"/>
            <w:noWrap/>
            <w:vAlign w:val="bottom"/>
          </w:tcPr>
          <w:p w14:paraId="6F83EC6A" w14:textId="49DA765A"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53.87</w:t>
            </w:r>
          </w:p>
          <w:p w14:paraId="6E5B69C7" w14:textId="77777777" w:rsidR="00CC02FC" w:rsidRPr="00B47AC4" w:rsidRDefault="00CC02FC">
            <w:pPr>
              <w:jc w:val="center"/>
              <w:rPr>
                <w:rFonts w:ascii="Arial" w:hAnsi="Arial" w:cs="Arial"/>
                <w:bCs/>
                <w:color w:val="000000"/>
                <w:sz w:val="24"/>
                <w:szCs w:val="24"/>
                <w:lang w:eastAsia="en-IN"/>
              </w:rPr>
            </w:pPr>
          </w:p>
        </w:tc>
      </w:tr>
    </w:tbl>
    <w:p w14:paraId="5CFB3894" w14:textId="77777777" w:rsidR="000A79C9" w:rsidRPr="00B47AC4" w:rsidRDefault="000A79C9" w:rsidP="00B47AC4">
      <w:pPr>
        <w:pStyle w:val="Caption"/>
        <w:jc w:val="center"/>
        <w:rPr>
          <w:rFonts w:asciiTheme="minorHAnsi" w:hAnsiTheme="minorHAnsi" w:cstheme="minorHAnsi"/>
        </w:rPr>
      </w:pPr>
    </w:p>
    <w:p w14:paraId="56FF5362" w14:textId="77777777" w:rsidR="00B3675F" w:rsidRPr="00980CB2" w:rsidRDefault="00B3675F" w:rsidP="000F2CB0">
      <w:pPr>
        <w:spacing w:before="11" w:line="360" w:lineRule="auto"/>
        <w:ind w:right="526"/>
        <w:jc w:val="both"/>
        <w:rPr>
          <w:rFonts w:ascii="Arial" w:eastAsia="Calibri" w:hAnsi="Arial" w:cs="Arial"/>
          <w:sz w:val="24"/>
          <w:szCs w:val="24"/>
        </w:rPr>
      </w:pPr>
      <w:r w:rsidRPr="00980CB2">
        <w:rPr>
          <w:rFonts w:ascii="Arial" w:eastAsia="Calibri" w:hAnsi="Arial" w:cs="Arial"/>
          <w:sz w:val="24"/>
          <w:szCs w:val="24"/>
        </w:rPr>
        <w:t>The interest on working capital for the state load dispatch center projected for the 2</w:t>
      </w:r>
      <w:r w:rsidRPr="00980CB2">
        <w:rPr>
          <w:rFonts w:ascii="Arial" w:eastAsia="Calibri" w:hAnsi="Arial" w:cs="Arial"/>
          <w:sz w:val="24"/>
          <w:szCs w:val="24"/>
          <w:vertAlign w:val="superscript"/>
        </w:rPr>
        <w:t>nd</w:t>
      </w:r>
      <w:r w:rsidRPr="00980CB2">
        <w:rPr>
          <w:rFonts w:ascii="Arial" w:eastAsia="Calibri" w:hAnsi="Arial" w:cs="Arial"/>
          <w:sz w:val="24"/>
          <w:szCs w:val="24"/>
        </w:rPr>
        <w:t xml:space="preserve"> control period (FY 2016-17 to 2020-21) is given below:</w:t>
      </w:r>
    </w:p>
    <w:p w14:paraId="05B9968F" w14:textId="77777777" w:rsidR="00510E43" w:rsidRDefault="00510E43" w:rsidP="00510E43">
      <w:pPr>
        <w:pStyle w:val="Caption"/>
        <w:jc w:val="center"/>
        <w:rPr>
          <w:rFonts w:ascii="Arial" w:eastAsia="Calibri" w:hAnsi="Arial" w:cs="Arial"/>
        </w:rPr>
      </w:pPr>
    </w:p>
    <w:p w14:paraId="3BD1A3EC" w14:textId="77777777" w:rsidR="00510E43" w:rsidRDefault="00510E43" w:rsidP="00510E43">
      <w:pPr>
        <w:rPr>
          <w:rFonts w:eastAsia="Calibri"/>
        </w:rPr>
      </w:pPr>
    </w:p>
    <w:p w14:paraId="7B97B2F7" w14:textId="77777777" w:rsidR="00510E43" w:rsidRPr="00510E43" w:rsidRDefault="0031057A" w:rsidP="00510E43">
      <w:pPr>
        <w:pStyle w:val="Caption"/>
        <w:jc w:val="center"/>
        <w:rPr>
          <w:rFonts w:asciiTheme="minorHAnsi" w:hAnsiTheme="minorHAnsi" w:cstheme="minorHAnsi"/>
          <w:b/>
          <w:color w:val="auto"/>
          <w:sz w:val="20"/>
        </w:rPr>
      </w:pPr>
      <w:r w:rsidRPr="00510E43">
        <w:rPr>
          <w:rFonts w:ascii="Arial" w:eastAsia="Calibri" w:hAnsi="Arial" w:cs="Arial"/>
          <w:color w:val="auto"/>
        </w:rPr>
        <w:t xml:space="preserve"> </w:t>
      </w:r>
      <w:bookmarkStart w:id="68" w:name="_Toc470784602"/>
      <w:r w:rsidR="00510E43" w:rsidRPr="00510E43">
        <w:rPr>
          <w:rFonts w:asciiTheme="minorHAnsi" w:hAnsiTheme="minorHAnsi" w:cstheme="minorHAnsi"/>
          <w:b/>
          <w:color w:val="auto"/>
          <w:sz w:val="20"/>
        </w:rPr>
        <w:t xml:space="preserve">Table </w:t>
      </w:r>
      <w:r w:rsidR="00510E43" w:rsidRPr="00510E43">
        <w:rPr>
          <w:rFonts w:asciiTheme="minorHAnsi" w:hAnsiTheme="minorHAnsi" w:cstheme="minorHAnsi"/>
          <w:b/>
          <w:color w:val="auto"/>
          <w:sz w:val="20"/>
        </w:rPr>
        <w:fldChar w:fldCharType="begin"/>
      </w:r>
      <w:r w:rsidR="00510E43" w:rsidRPr="00510E43">
        <w:rPr>
          <w:rFonts w:asciiTheme="minorHAnsi" w:hAnsiTheme="minorHAnsi" w:cstheme="minorHAnsi"/>
          <w:b/>
          <w:color w:val="auto"/>
          <w:sz w:val="20"/>
        </w:rPr>
        <w:instrText xml:space="preserve"> SEQ Table \* ARABIC </w:instrText>
      </w:r>
      <w:r w:rsidR="00510E43" w:rsidRPr="00510E43">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17</w:t>
      </w:r>
      <w:r w:rsidR="00510E43" w:rsidRPr="00510E43">
        <w:rPr>
          <w:rFonts w:asciiTheme="minorHAnsi" w:hAnsiTheme="minorHAnsi" w:cstheme="minorHAnsi"/>
          <w:b/>
          <w:color w:val="auto"/>
          <w:sz w:val="20"/>
        </w:rPr>
        <w:fldChar w:fldCharType="end"/>
      </w:r>
      <w:r w:rsidR="00510E43" w:rsidRPr="00510E43">
        <w:rPr>
          <w:rFonts w:asciiTheme="minorHAnsi" w:hAnsiTheme="minorHAnsi" w:cstheme="minorHAnsi"/>
          <w:b/>
          <w:color w:val="auto"/>
          <w:sz w:val="20"/>
        </w:rPr>
        <w:t xml:space="preserve"> : Interest on Working capital of </w:t>
      </w:r>
      <w:proofErr w:type="gramStart"/>
      <w:r w:rsidR="00510E43" w:rsidRPr="00510E43">
        <w:rPr>
          <w:rFonts w:asciiTheme="minorHAnsi" w:hAnsiTheme="minorHAnsi" w:cstheme="minorHAnsi"/>
          <w:b/>
          <w:color w:val="auto"/>
          <w:sz w:val="20"/>
        </w:rPr>
        <w:t>SLDC  for</w:t>
      </w:r>
      <w:proofErr w:type="gramEnd"/>
      <w:r w:rsidR="00510E43" w:rsidRPr="00510E43">
        <w:rPr>
          <w:rFonts w:asciiTheme="minorHAnsi" w:hAnsiTheme="minorHAnsi" w:cstheme="minorHAnsi"/>
          <w:b/>
          <w:color w:val="auto"/>
          <w:sz w:val="20"/>
        </w:rPr>
        <w:t xml:space="preserve"> the control period FY 2016-17 to 2020-21 (</w:t>
      </w:r>
      <w:proofErr w:type="spellStart"/>
      <w:r w:rsidR="00510E43" w:rsidRPr="00510E43">
        <w:rPr>
          <w:rFonts w:asciiTheme="minorHAnsi" w:hAnsiTheme="minorHAnsi" w:cstheme="minorHAnsi"/>
          <w:b/>
          <w:color w:val="auto"/>
          <w:sz w:val="20"/>
        </w:rPr>
        <w:t>Rs</w:t>
      </w:r>
      <w:proofErr w:type="spellEnd"/>
      <w:r w:rsidR="00510E43" w:rsidRPr="00510E43">
        <w:rPr>
          <w:rFonts w:asciiTheme="minorHAnsi" w:hAnsiTheme="minorHAnsi" w:cstheme="minorHAnsi"/>
          <w:b/>
          <w:color w:val="auto"/>
          <w:sz w:val="20"/>
        </w:rPr>
        <w:t xml:space="preserve">. </w:t>
      </w:r>
      <w:proofErr w:type="spellStart"/>
      <w:r w:rsidR="00510E43" w:rsidRPr="00510E43">
        <w:rPr>
          <w:rFonts w:asciiTheme="minorHAnsi" w:hAnsiTheme="minorHAnsi" w:cstheme="minorHAnsi"/>
          <w:b/>
          <w:color w:val="auto"/>
          <w:sz w:val="20"/>
        </w:rPr>
        <w:t>Crs</w:t>
      </w:r>
      <w:proofErr w:type="spellEnd"/>
      <w:r w:rsidR="00510E43" w:rsidRPr="00510E43">
        <w:rPr>
          <w:rFonts w:asciiTheme="minorHAnsi" w:hAnsiTheme="minorHAnsi" w:cstheme="minorHAnsi"/>
          <w:b/>
          <w:color w:val="auto"/>
          <w:sz w:val="20"/>
        </w:rPr>
        <w:t>)</w:t>
      </w:r>
      <w:bookmarkEnd w:id="68"/>
    </w:p>
    <w:tbl>
      <w:tblPr>
        <w:tblW w:w="5000" w:type="pct"/>
        <w:jc w:val="center"/>
        <w:tblLook w:val="04A0" w:firstRow="1" w:lastRow="0" w:firstColumn="1" w:lastColumn="0" w:noHBand="0" w:noVBand="1"/>
      </w:tblPr>
      <w:tblGrid>
        <w:gridCol w:w="2073"/>
        <w:gridCol w:w="1353"/>
        <w:gridCol w:w="1352"/>
        <w:gridCol w:w="1437"/>
        <w:gridCol w:w="1439"/>
        <w:gridCol w:w="1656"/>
      </w:tblGrid>
      <w:tr w:rsidR="00B3675F" w:rsidRPr="00413C94" w14:paraId="0273EC74" w14:textId="77777777" w:rsidTr="00510E43">
        <w:trPr>
          <w:trHeight w:val="300"/>
          <w:tblHeader/>
          <w:jc w:val="center"/>
        </w:trPr>
        <w:tc>
          <w:tcPr>
            <w:tcW w:w="1113"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47FCBC29"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726"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5CB4736"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726"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2277C60D"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772"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67F5959F"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773"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5379D7BE"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88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04566BD8"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CC02FC" w:rsidRPr="00413C94" w14:paraId="29745A97" w14:textId="77777777" w:rsidTr="00510E43">
        <w:trPr>
          <w:trHeight w:val="300"/>
          <w:jc w:val="center"/>
        </w:trPr>
        <w:tc>
          <w:tcPr>
            <w:tcW w:w="1113" w:type="pct"/>
            <w:tcBorders>
              <w:top w:val="nil"/>
              <w:left w:val="single" w:sz="4" w:space="0" w:color="auto"/>
              <w:bottom w:val="single" w:sz="4" w:space="0" w:color="auto"/>
              <w:right w:val="single" w:sz="4" w:space="0" w:color="auto"/>
            </w:tcBorders>
            <w:shd w:val="clear" w:color="auto" w:fill="auto"/>
            <w:noWrap/>
            <w:vAlign w:val="center"/>
            <w:hideMark/>
          </w:tcPr>
          <w:p w14:paraId="3442CD59" w14:textId="77777777"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Working Capital</w:t>
            </w:r>
          </w:p>
        </w:tc>
        <w:tc>
          <w:tcPr>
            <w:tcW w:w="726" w:type="pct"/>
            <w:tcBorders>
              <w:top w:val="nil"/>
              <w:left w:val="nil"/>
              <w:bottom w:val="single" w:sz="4" w:space="0" w:color="auto"/>
              <w:right w:val="single" w:sz="4" w:space="0" w:color="auto"/>
            </w:tcBorders>
            <w:shd w:val="clear" w:color="auto" w:fill="auto"/>
            <w:noWrap/>
            <w:vAlign w:val="bottom"/>
          </w:tcPr>
          <w:p w14:paraId="44106604" w14:textId="6EEB4789"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0.81</w:t>
            </w:r>
          </w:p>
          <w:p w14:paraId="01CC9373" w14:textId="77777777" w:rsidR="00CC02FC" w:rsidRPr="00B47AC4" w:rsidRDefault="00CC02FC">
            <w:pPr>
              <w:jc w:val="center"/>
              <w:rPr>
                <w:rFonts w:ascii="Arial" w:hAnsi="Arial" w:cs="Arial"/>
                <w:bCs/>
                <w:color w:val="000000"/>
                <w:sz w:val="24"/>
                <w:szCs w:val="24"/>
                <w:lang w:eastAsia="en-IN"/>
              </w:rPr>
            </w:pPr>
          </w:p>
        </w:tc>
        <w:tc>
          <w:tcPr>
            <w:tcW w:w="726" w:type="pct"/>
            <w:tcBorders>
              <w:top w:val="nil"/>
              <w:left w:val="nil"/>
              <w:bottom w:val="single" w:sz="4" w:space="0" w:color="auto"/>
              <w:right w:val="single" w:sz="4" w:space="0" w:color="auto"/>
            </w:tcBorders>
            <w:shd w:val="clear" w:color="auto" w:fill="auto"/>
            <w:noWrap/>
            <w:vAlign w:val="bottom"/>
          </w:tcPr>
          <w:p w14:paraId="442683D7" w14:textId="2F1ABF9F"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0.86</w:t>
            </w:r>
          </w:p>
          <w:p w14:paraId="20414B2A" w14:textId="77777777" w:rsidR="00CC02FC" w:rsidRPr="00B47AC4" w:rsidRDefault="00CC02FC">
            <w:pPr>
              <w:jc w:val="center"/>
              <w:rPr>
                <w:rFonts w:ascii="Arial" w:hAnsi="Arial" w:cs="Arial"/>
                <w:bCs/>
                <w:color w:val="000000"/>
                <w:sz w:val="24"/>
                <w:szCs w:val="24"/>
                <w:lang w:eastAsia="en-IN"/>
              </w:rPr>
            </w:pPr>
          </w:p>
        </w:tc>
        <w:tc>
          <w:tcPr>
            <w:tcW w:w="772" w:type="pct"/>
            <w:tcBorders>
              <w:top w:val="nil"/>
              <w:left w:val="nil"/>
              <w:bottom w:val="single" w:sz="4" w:space="0" w:color="auto"/>
              <w:right w:val="single" w:sz="4" w:space="0" w:color="auto"/>
            </w:tcBorders>
            <w:shd w:val="clear" w:color="auto" w:fill="auto"/>
            <w:noWrap/>
            <w:vAlign w:val="bottom"/>
          </w:tcPr>
          <w:p w14:paraId="149CA786" w14:textId="2524D5C0"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0.91</w:t>
            </w:r>
          </w:p>
          <w:p w14:paraId="03ED606F" w14:textId="77777777" w:rsidR="00CC02FC" w:rsidRPr="00B47AC4" w:rsidRDefault="00CC02FC">
            <w:pPr>
              <w:jc w:val="center"/>
              <w:rPr>
                <w:rFonts w:ascii="Arial" w:hAnsi="Arial" w:cs="Arial"/>
                <w:bCs/>
                <w:color w:val="000000"/>
                <w:sz w:val="24"/>
                <w:szCs w:val="24"/>
                <w:lang w:eastAsia="en-IN"/>
              </w:rPr>
            </w:pPr>
          </w:p>
        </w:tc>
        <w:tc>
          <w:tcPr>
            <w:tcW w:w="773" w:type="pct"/>
            <w:tcBorders>
              <w:top w:val="nil"/>
              <w:left w:val="nil"/>
              <w:bottom w:val="single" w:sz="4" w:space="0" w:color="auto"/>
              <w:right w:val="single" w:sz="4" w:space="0" w:color="auto"/>
            </w:tcBorders>
            <w:shd w:val="clear" w:color="auto" w:fill="auto"/>
            <w:noWrap/>
            <w:vAlign w:val="bottom"/>
          </w:tcPr>
          <w:p w14:paraId="58D3800B" w14:textId="67D58E67"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0.97</w:t>
            </w:r>
          </w:p>
          <w:p w14:paraId="44992218" w14:textId="77777777" w:rsidR="00CC02FC" w:rsidRPr="00B47AC4" w:rsidRDefault="00CC02FC">
            <w:pPr>
              <w:jc w:val="center"/>
              <w:rPr>
                <w:rFonts w:ascii="Arial" w:hAnsi="Arial" w:cs="Arial"/>
                <w:bCs/>
                <w:color w:val="000000"/>
                <w:sz w:val="24"/>
                <w:szCs w:val="24"/>
                <w:lang w:eastAsia="en-IN"/>
              </w:rPr>
            </w:pPr>
          </w:p>
        </w:tc>
        <w:tc>
          <w:tcPr>
            <w:tcW w:w="889" w:type="pct"/>
            <w:tcBorders>
              <w:top w:val="nil"/>
              <w:left w:val="nil"/>
              <w:bottom w:val="single" w:sz="4" w:space="0" w:color="auto"/>
              <w:right w:val="single" w:sz="4" w:space="0" w:color="auto"/>
            </w:tcBorders>
            <w:shd w:val="clear" w:color="auto" w:fill="auto"/>
            <w:noWrap/>
            <w:vAlign w:val="bottom"/>
          </w:tcPr>
          <w:p w14:paraId="44E400F6" w14:textId="4DE028AB"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1.03</w:t>
            </w:r>
          </w:p>
          <w:p w14:paraId="41BDCD28" w14:textId="77777777" w:rsidR="00CC02FC" w:rsidRPr="00B47AC4" w:rsidRDefault="00CC02FC">
            <w:pPr>
              <w:jc w:val="center"/>
              <w:rPr>
                <w:rFonts w:ascii="Arial" w:hAnsi="Arial" w:cs="Arial"/>
                <w:bCs/>
                <w:color w:val="000000"/>
                <w:sz w:val="24"/>
                <w:szCs w:val="24"/>
                <w:lang w:eastAsia="en-IN"/>
              </w:rPr>
            </w:pPr>
          </w:p>
        </w:tc>
      </w:tr>
      <w:tr w:rsidR="00CC02FC" w:rsidRPr="00413C94" w14:paraId="1C9F40BE" w14:textId="77777777" w:rsidTr="00510E43">
        <w:trPr>
          <w:trHeight w:val="300"/>
          <w:jc w:val="center"/>
        </w:trPr>
        <w:tc>
          <w:tcPr>
            <w:tcW w:w="11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C40B46" w14:textId="77777777"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Interest</w:t>
            </w:r>
          </w:p>
        </w:tc>
        <w:tc>
          <w:tcPr>
            <w:tcW w:w="726" w:type="pct"/>
            <w:tcBorders>
              <w:top w:val="single" w:sz="4" w:space="0" w:color="auto"/>
              <w:left w:val="nil"/>
              <w:bottom w:val="single" w:sz="4" w:space="0" w:color="auto"/>
              <w:right w:val="single" w:sz="4" w:space="0" w:color="auto"/>
            </w:tcBorders>
            <w:shd w:val="clear" w:color="auto" w:fill="auto"/>
            <w:noWrap/>
            <w:vAlign w:val="bottom"/>
          </w:tcPr>
          <w:p w14:paraId="5017A9A1" w14:textId="296F631E"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0.10</w:t>
            </w:r>
          </w:p>
          <w:p w14:paraId="4EF17404" w14:textId="77777777" w:rsidR="00CC02FC" w:rsidRPr="00B47AC4" w:rsidRDefault="00CC02FC">
            <w:pPr>
              <w:jc w:val="center"/>
              <w:rPr>
                <w:rFonts w:ascii="Arial" w:hAnsi="Arial" w:cs="Arial"/>
                <w:bCs/>
                <w:color w:val="000000"/>
                <w:sz w:val="24"/>
                <w:szCs w:val="24"/>
                <w:lang w:eastAsia="en-IN"/>
              </w:rPr>
            </w:pPr>
          </w:p>
        </w:tc>
        <w:tc>
          <w:tcPr>
            <w:tcW w:w="726" w:type="pct"/>
            <w:tcBorders>
              <w:top w:val="single" w:sz="4" w:space="0" w:color="auto"/>
              <w:left w:val="nil"/>
              <w:bottom w:val="single" w:sz="4" w:space="0" w:color="auto"/>
              <w:right w:val="single" w:sz="4" w:space="0" w:color="auto"/>
            </w:tcBorders>
            <w:shd w:val="clear" w:color="auto" w:fill="auto"/>
            <w:noWrap/>
            <w:vAlign w:val="bottom"/>
          </w:tcPr>
          <w:p w14:paraId="71BD7D51" w14:textId="22A21366"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0.11</w:t>
            </w:r>
          </w:p>
          <w:p w14:paraId="1FFC9366" w14:textId="77777777" w:rsidR="00CC02FC" w:rsidRPr="00B47AC4" w:rsidRDefault="00CC02FC">
            <w:pPr>
              <w:jc w:val="center"/>
              <w:rPr>
                <w:rFonts w:ascii="Arial" w:hAnsi="Arial" w:cs="Arial"/>
                <w:bCs/>
                <w:color w:val="000000"/>
                <w:sz w:val="24"/>
                <w:szCs w:val="24"/>
                <w:lang w:eastAsia="en-IN"/>
              </w:rPr>
            </w:pPr>
          </w:p>
        </w:tc>
        <w:tc>
          <w:tcPr>
            <w:tcW w:w="772" w:type="pct"/>
            <w:tcBorders>
              <w:top w:val="single" w:sz="4" w:space="0" w:color="auto"/>
              <w:left w:val="nil"/>
              <w:bottom w:val="single" w:sz="4" w:space="0" w:color="auto"/>
              <w:right w:val="single" w:sz="4" w:space="0" w:color="auto"/>
            </w:tcBorders>
            <w:shd w:val="clear" w:color="auto" w:fill="auto"/>
            <w:noWrap/>
            <w:vAlign w:val="bottom"/>
          </w:tcPr>
          <w:p w14:paraId="3BF18693" w14:textId="23B3764B"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0.12</w:t>
            </w:r>
          </w:p>
          <w:p w14:paraId="37AF70A5" w14:textId="77777777" w:rsidR="00CC02FC" w:rsidRPr="00B47AC4" w:rsidRDefault="00CC02FC">
            <w:pPr>
              <w:jc w:val="center"/>
              <w:rPr>
                <w:rFonts w:ascii="Arial" w:hAnsi="Arial" w:cs="Arial"/>
                <w:bCs/>
                <w:color w:val="000000"/>
                <w:sz w:val="24"/>
                <w:szCs w:val="24"/>
                <w:lang w:eastAsia="en-IN"/>
              </w:rPr>
            </w:pPr>
          </w:p>
        </w:tc>
        <w:tc>
          <w:tcPr>
            <w:tcW w:w="773" w:type="pct"/>
            <w:tcBorders>
              <w:top w:val="single" w:sz="4" w:space="0" w:color="auto"/>
              <w:left w:val="nil"/>
              <w:bottom w:val="single" w:sz="4" w:space="0" w:color="auto"/>
              <w:right w:val="single" w:sz="4" w:space="0" w:color="auto"/>
            </w:tcBorders>
            <w:shd w:val="clear" w:color="auto" w:fill="auto"/>
            <w:noWrap/>
            <w:vAlign w:val="bottom"/>
          </w:tcPr>
          <w:p w14:paraId="6682D78F" w14:textId="13ADDC48" w:rsidR="00CC02FC" w:rsidRPr="00B47AC4" w:rsidRDefault="00CC02FC">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0.12</w:t>
            </w:r>
          </w:p>
          <w:p w14:paraId="60813372" w14:textId="77777777" w:rsidR="00CC02FC" w:rsidRPr="00B47AC4" w:rsidRDefault="00CC02FC">
            <w:pPr>
              <w:jc w:val="center"/>
              <w:rPr>
                <w:rFonts w:ascii="Arial" w:hAnsi="Arial" w:cs="Arial"/>
                <w:bCs/>
                <w:color w:val="000000"/>
                <w:sz w:val="24"/>
                <w:szCs w:val="24"/>
                <w:lang w:eastAsia="en-IN"/>
              </w:rPr>
            </w:pPr>
          </w:p>
        </w:tc>
        <w:tc>
          <w:tcPr>
            <w:tcW w:w="889" w:type="pct"/>
            <w:tcBorders>
              <w:top w:val="single" w:sz="4" w:space="0" w:color="auto"/>
              <w:left w:val="nil"/>
              <w:bottom w:val="single" w:sz="4" w:space="0" w:color="auto"/>
              <w:right w:val="single" w:sz="4" w:space="0" w:color="auto"/>
            </w:tcBorders>
            <w:shd w:val="clear" w:color="auto" w:fill="auto"/>
            <w:noWrap/>
            <w:vAlign w:val="bottom"/>
          </w:tcPr>
          <w:p w14:paraId="27AA320B" w14:textId="61F3B70A" w:rsidR="00CC02FC" w:rsidRPr="00B47AC4" w:rsidRDefault="00CC02FC" w:rsidP="001E0CE5">
            <w:pPr>
              <w:pStyle w:val="ListParagraph"/>
              <w:numPr>
                <w:ilvl w:val="1"/>
                <w:numId w:val="13"/>
              </w:numPr>
              <w:jc w:val="center"/>
              <w:rPr>
                <w:rFonts w:ascii="Arial" w:hAnsi="Arial" w:cs="Arial"/>
                <w:bCs/>
                <w:color w:val="000000"/>
                <w:sz w:val="24"/>
                <w:szCs w:val="24"/>
                <w:lang w:eastAsia="en-IN"/>
              </w:rPr>
            </w:pPr>
          </w:p>
          <w:p w14:paraId="579F7D85" w14:textId="77777777" w:rsidR="00CC02FC" w:rsidRPr="00B47AC4" w:rsidRDefault="00CC02FC">
            <w:pPr>
              <w:jc w:val="center"/>
              <w:rPr>
                <w:rFonts w:ascii="Arial" w:hAnsi="Arial" w:cs="Arial"/>
                <w:bCs/>
                <w:color w:val="000000"/>
                <w:sz w:val="24"/>
                <w:szCs w:val="24"/>
                <w:lang w:eastAsia="en-IN"/>
              </w:rPr>
            </w:pPr>
          </w:p>
        </w:tc>
      </w:tr>
    </w:tbl>
    <w:p w14:paraId="253FEB4C" w14:textId="77777777" w:rsidR="00984BF4" w:rsidRDefault="00984BF4" w:rsidP="00B47AC4">
      <w:pPr>
        <w:pStyle w:val="Caption"/>
        <w:jc w:val="center"/>
        <w:rPr>
          <w:rFonts w:asciiTheme="minorHAnsi" w:hAnsiTheme="minorHAnsi" w:cstheme="minorHAnsi"/>
          <w:b/>
        </w:rPr>
      </w:pPr>
    </w:p>
    <w:p w14:paraId="18AAA1BA" w14:textId="77777777" w:rsidR="008B43A4" w:rsidRPr="00B47AC4" w:rsidRDefault="008B43A4" w:rsidP="00B47AC4">
      <w:pPr>
        <w:pStyle w:val="Caption"/>
        <w:jc w:val="center"/>
        <w:rPr>
          <w:rFonts w:asciiTheme="minorHAnsi" w:hAnsiTheme="minorHAnsi" w:cstheme="minorHAnsi"/>
          <w:b/>
          <w:sz w:val="20"/>
        </w:rPr>
      </w:pPr>
    </w:p>
    <w:p w14:paraId="23C127DA" w14:textId="77777777" w:rsidR="00876922" w:rsidRDefault="0026668B" w:rsidP="00B47AC4">
      <w:pPr>
        <w:pStyle w:val="Heading2"/>
        <w:spacing w:line="360" w:lineRule="auto"/>
      </w:pPr>
      <w:bookmarkStart w:id="69" w:name="_Toc470784569"/>
      <w:r w:rsidRPr="00E618B8">
        <w:rPr>
          <w:spacing w:val="1"/>
        </w:rPr>
        <w:t>Op</w:t>
      </w:r>
      <w:r w:rsidRPr="00E618B8">
        <w:rPr>
          <w:spacing w:val="-1"/>
        </w:rPr>
        <w:t>e</w:t>
      </w:r>
      <w:r w:rsidRPr="00E618B8">
        <w:rPr>
          <w:spacing w:val="1"/>
        </w:rPr>
        <w:t>r</w:t>
      </w:r>
      <w:r w:rsidRPr="00E618B8">
        <w:rPr>
          <w:spacing w:val="-1"/>
        </w:rPr>
        <w:t>a</w:t>
      </w:r>
      <w:r w:rsidRPr="00E618B8">
        <w:t>t</w:t>
      </w:r>
      <w:r w:rsidRPr="00E618B8">
        <w:rPr>
          <w:spacing w:val="2"/>
        </w:rPr>
        <w:t>i</w:t>
      </w:r>
      <w:r w:rsidRPr="00E618B8">
        <w:rPr>
          <w:spacing w:val="-2"/>
        </w:rPr>
        <w:t>o</w:t>
      </w:r>
      <w:r w:rsidRPr="00E618B8">
        <w:t>n</w:t>
      </w:r>
      <w:r w:rsidRPr="00E618B8">
        <w:rPr>
          <w:spacing w:val="1"/>
        </w:rPr>
        <w:t xml:space="preserve"> </w:t>
      </w:r>
      <w:r w:rsidRPr="00E618B8">
        <w:t xml:space="preserve">&amp; </w:t>
      </w:r>
      <w:r w:rsidRPr="00E618B8">
        <w:rPr>
          <w:spacing w:val="-1"/>
        </w:rPr>
        <w:t>Ma</w:t>
      </w:r>
      <w:r w:rsidRPr="00E618B8">
        <w:rPr>
          <w:spacing w:val="1"/>
        </w:rPr>
        <w:t>in</w:t>
      </w:r>
      <w:r w:rsidRPr="00E618B8">
        <w:t>tena</w:t>
      </w:r>
      <w:r w:rsidRPr="00E618B8">
        <w:rPr>
          <w:spacing w:val="-2"/>
        </w:rPr>
        <w:t>n</w:t>
      </w:r>
      <w:r w:rsidRPr="00E618B8">
        <w:t>ce Ex</w:t>
      </w:r>
      <w:r w:rsidRPr="00E618B8">
        <w:rPr>
          <w:spacing w:val="1"/>
        </w:rPr>
        <w:t>p</w:t>
      </w:r>
      <w:r w:rsidRPr="00E618B8">
        <w:rPr>
          <w:spacing w:val="-1"/>
        </w:rPr>
        <w:t>e</w:t>
      </w:r>
      <w:r w:rsidRPr="00E618B8">
        <w:rPr>
          <w:spacing w:val="1"/>
        </w:rPr>
        <w:t>n</w:t>
      </w:r>
      <w:r w:rsidRPr="00E618B8">
        <w:t>s</w:t>
      </w:r>
      <w:r w:rsidR="00876922">
        <w:t>es</w:t>
      </w:r>
      <w:bookmarkEnd w:id="69"/>
    </w:p>
    <w:p w14:paraId="4640B958" w14:textId="77777777" w:rsidR="00C01CED" w:rsidRPr="00C01CED" w:rsidRDefault="00C01CED" w:rsidP="00C01CED"/>
    <w:p w14:paraId="7BC1CBA2" w14:textId="1CAE678C" w:rsidR="00880DA7" w:rsidRPr="00B47AC4" w:rsidRDefault="00880DA7" w:rsidP="00B47AC4">
      <w:pPr>
        <w:spacing w:line="360" w:lineRule="auto"/>
        <w:ind w:left="993"/>
        <w:jc w:val="both"/>
        <w:rPr>
          <w:rFonts w:ascii="Arial" w:hAnsi="Arial" w:cs="Arial"/>
          <w:sz w:val="24"/>
          <w:szCs w:val="24"/>
        </w:rPr>
      </w:pPr>
      <w:bookmarkStart w:id="70" w:name="_Toc470466749"/>
      <w:bookmarkStart w:id="71" w:name="_Toc470466750"/>
      <w:bookmarkEnd w:id="70"/>
      <w:bookmarkEnd w:id="71"/>
      <w:r w:rsidRPr="00B47AC4">
        <w:rPr>
          <w:rFonts w:ascii="Arial" w:hAnsi="Arial" w:cs="Arial"/>
          <w:sz w:val="24"/>
          <w:szCs w:val="24"/>
          <w:lang w:val="en-GB"/>
        </w:rPr>
        <w:t>The O&amp;M expenses of JUSNL for the 2</w:t>
      </w:r>
      <w:r w:rsidRPr="00B47AC4">
        <w:rPr>
          <w:rFonts w:ascii="Arial" w:hAnsi="Arial" w:cs="Arial"/>
          <w:sz w:val="24"/>
          <w:szCs w:val="24"/>
          <w:vertAlign w:val="superscript"/>
          <w:lang w:val="en-GB"/>
        </w:rPr>
        <w:t>nd</w:t>
      </w:r>
      <w:r w:rsidR="005E0C06" w:rsidRPr="00B47AC4">
        <w:rPr>
          <w:rFonts w:ascii="Arial" w:hAnsi="Arial" w:cs="Arial"/>
          <w:sz w:val="24"/>
          <w:szCs w:val="24"/>
          <w:lang w:val="en-GB"/>
        </w:rPr>
        <w:t xml:space="preserve"> </w:t>
      </w:r>
      <w:r w:rsidRPr="00B47AC4">
        <w:rPr>
          <w:rFonts w:ascii="Arial" w:hAnsi="Arial" w:cs="Arial"/>
          <w:sz w:val="24"/>
          <w:szCs w:val="24"/>
          <w:lang w:val="en-GB"/>
        </w:rPr>
        <w:t xml:space="preserve">MYT control period have been projected considering the historical expenses. The </w:t>
      </w:r>
      <w:r w:rsidR="00E53948" w:rsidRPr="00B47AC4">
        <w:rPr>
          <w:rFonts w:ascii="Arial" w:hAnsi="Arial" w:cs="Arial"/>
          <w:sz w:val="24"/>
          <w:szCs w:val="24"/>
          <w:lang w:val="en-GB"/>
        </w:rPr>
        <w:t xml:space="preserve">O&amp;M expenses of </w:t>
      </w:r>
      <w:r w:rsidR="00B92729" w:rsidRPr="00B47AC4">
        <w:rPr>
          <w:rFonts w:ascii="Arial" w:hAnsi="Arial" w:cs="Arial"/>
          <w:sz w:val="24"/>
          <w:szCs w:val="24"/>
          <w:lang w:val="en-GB"/>
        </w:rPr>
        <w:t xml:space="preserve">FY </w:t>
      </w:r>
      <w:r w:rsidR="00C01CED">
        <w:rPr>
          <w:rFonts w:ascii="Arial" w:hAnsi="Arial" w:cs="Arial"/>
          <w:sz w:val="24"/>
          <w:szCs w:val="24"/>
          <w:lang w:val="en-GB"/>
        </w:rPr>
        <w:t>2014-15</w:t>
      </w:r>
      <w:r w:rsidR="00E53948" w:rsidRPr="00B47AC4">
        <w:rPr>
          <w:rFonts w:ascii="Arial" w:hAnsi="Arial" w:cs="Arial"/>
          <w:sz w:val="24"/>
          <w:szCs w:val="24"/>
          <w:lang w:val="en-GB"/>
        </w:rPr>
        <w:t xml:space="preserve"> are being used as base figures</w:t>
      </w:r>
      <w:r w:rsidR="00A95997">
        <w:rPr>
          <w:rFonts w:ascii="Arial" w:hAnsi="Arial" w:cs="Arial"/>
          <w:sz w:val="24"/>
          <w:szCs w:val="24"/>
          <w:lang w:val="en-GB"/>
        </w:rPr>
        <w:t>, which are escalated to arrive at the expenses for FY 2015-16,</w:t>
      </w:r>
      <w:r w:rsidR="00E53948" w:rsidRPr="00B47AC4">
        <w:rPr>
          <w:rFonts w:ascii="Arial" w:hAnsi="Arial" w:cs="Arial"/>
          <w:sz w:val="24"/>
          <w:szCs w:val="24"/>
          <w:lang w:val="en-GB"/>
        </w:rPr>
        <w:t xml:space="preserve"> </w:t>
      </w:r>
      <w:r w:rsidRPr="00B47AC4">
        <w:rPr>
          <w:rFonts w:ascii="Arial" w:hAnsi="Arial" w:cs="Arial"/>
          <w:sz w:val="24"/>
          <w:szCs w:val="24"/>
          <w:lang w:val="en-GB"/>
        </w:rPr>
        <w:t xml:space="preserve">and then </w:t>
      </w:r>
      <w:r w:rsidR="00A95997">
        <w:rPr>
          <w:rFonts w:ascii="Arial" w:hAnsi="Arial" w:cs="Arial"/>
          <w:sz w:val="24"/>
          <w:szCs w:val="24"/>
          <w:lang w:val="en-GB"/>
        </w:rPr>
        <w:t xml:space="preserve">the expenses for FY 2015-16 are </w:t>
      </w:r>
      <w:r w:rsidRPr="00B47AC4">
        <w:rPr>
          <w:rFonts w:ascii="Arial" w:hAnsi="Arial" w:cs="Arial"/>
          <w:sz w:val="24"/>
          <w:szCs w:val="24"/>
          <w:lang w:val="en-GB"/>
        </w:rPr>
        <w:t>being escalated to arrive at the future projections</w:t>
      </w:r>
      <w:r w:rsidR="00A95997">
        <w:rPr>
          <w:rFonts w:ascii="Arial" w:hAnsi="Arial" w:cs="Arial"/>
          <w:sz w:val="24"/>
          <w:szCs w:val="24"/>
          <w:lang w:val="en-GB"/>
        </w:rPr>
        <w:t xml:space="preserve"> for 2</w:t>
      </w:r>
      <w:r w:rsidR="00A95997" w:rsidRPr="00A95997">
        <w:rPr>
          <w:rFonts w:ascii="Arial" w:hAnsi="Arial" w:cs="Arial"/>
          <w:sz w:val="24"/>
          <w:szCs w:val="24"/>
          <w:vertAlign w:val="superscript"/>
          <w:lang w:val="en-GB"/>
        </w:rPr>
        <w:t>nd</w:t>
      </w:r>
      <w:r w:rsidR="00A95997">
        <w:rPr>
          <w:rFonts w:ascii="Arial" w:hAnsi="Arial" w:cs="Arial"/>
          <w:sz w:val="24"/>
          <w:szCs w:val="24"/>
          <w:lang w:val="en-GB"/>
        </w:rPr>
        <w:t xml:space="preserve"> control period</w:t>
      </w:r>
      <w:r w:rsidRPr="00B47AC4">
        <w:rPr>
          <w:rFonts w:ascii="Arial" w:hAnsi="Arial" w:cs="Arial"/>
          <w:sz w:val="24"/>
          <w:szCs w:val="24"/>
          <w:lang w:val="en-GB"/>
        </w:rPr>
        <w:t xml:space="preserve">. The O&amp;M expenses, as per the JSERC regulations 2015 are segregated across </w:t>
      </w:r>
      <w:r w:rsidR="00E53948" w:rsidRPr="00B47AC4">
        <w:rPr>
          <w:rFonts w:ascii="Arial" w:hAnsi="Arial" w:cs="Arial"/>
          <w:sz w:val="24"/>
          <w:szCs w:val="24"/>
          <w:lang w:val="en-GB"/>
        </w:rPr>
        <w:t>the following</w:t>
      </w:r>
      <w:r w:rsidRPr="00B47AC4">
        <w:rPr>
          <w:rFonts w:ascii="Arial" w:hAnsi="Arial" w:cs="Arial"/>
          <w:sz w:val="24"/>
          <w:szCs w:val="24"/>
          <w:lang w:val="en-GB"/>
        </w:rPr>
        <w:t xml:space="preserve"> expense heads:</w:t>
      </w:r>
    </w:p>
    <w:p w14:paraId="54ADFD96" w14:textId="77777777" w:rsidR="00880DA7" w:rsidRPr="00E618B8" w:rsidRDefault="00880DA7" w:rsidP="00B47AC4">
      <w:pPr>
        <w:pStyle w:val="EYNormal"/>
        <w:spacing w:line="360" w:lineRule="auto"/>
        <w:ind w:left="1560"/>
        <w:jc w:val="both"/>
        <w:rPr>
          <w:rFonts w:ascii="Arial" w:hAnsi="Arial" w:cs="Arial"/>
        </w:rPr>
      </w:pPr>
    </w:p>
    <w:p w14:paraId="04A93D0B" w14:textId="56912831" w:rsidR="00E53948" w:rsidRPr="00980CB2" w:rsidRDefault="00E53948" w:rsidP="001E0CE5">
      <w:pPr>
        <w:pStyle w:val="ListParagraph"/>
        <w:numPr>
          <w:ilvl w:val="0"/>
          <w:numId w:val="8"/>
        </w:numPr>
        <w:spacing w:before="11" w:line="360" w:lineRule="auto"/>
        <w:ind w:right="526"/>
        <w:jc w:val="both"/>
        <w:rPr>
          <w:rFonts w:ascii="Arial" w:hAnsi="Arial" w:cs="Arial"/>
          <w:i/>
          <w:sz w:val="24"/>
          <w:szCs w:val="24"/>
          <w:lang w:val="en-GB"/>
        </w:rPr>
      </w:pPr>
      <w:r w:rsidRPr="00980CB2">
        <w:rPr>
          <w:rFonts w:ascii="Arial" w:hAnsi="Arial" w:cs="Arial"/>
          <w:i/>
          <w:sz w:val="24"/>
          <w:szCs w:val="24"/>
          <w:lang w:val="en-GB"/>
        </w:rPr>
        <w:t>Salaries, wages, pension contribution and other employee costs;</w:t>
      </w:r>
    </w:p>
    <w:p w14:paraId="6B978A56" w14:textId="2ED601A0" w:rsidR="00E53948" w:rsidRPr="00980CB2" w:rsidRDefault="00E53948" w:rsidP="001E0CE5">
      <w:pPr>
        <w:pStyle w:val="ListParagraph"/>
        <w:numPr>
          <w:ilvl w:val="0"/>
          <w:numId w:val="8"/>
        </w:numPr>
        <w:spacing w:before="11" w:line="360" w:lineRule="auto"/>
        <w:ind w:right="526"/>
        <w:jc w:val="both"/>
        <w:rPr>
          <w:rFonts w:ascii="Arial" w:hAnsi="Arial" w:cs="Arial"/>
          <w:i/>
          <w:sz w:val="24"/>
          <w:szCs w:val="24"/>
          <w:lang w:val="en-GB"/>
        </w:rPr>
      </w:pPr>
      <w:r w:rsidRPr="00980CB2">
        <w:rPr>
          <w:rFonts w:ascii="Arial" w:hAnsi="Arial" w:cs="Arial"/>
          <w:i/>
          <w:sz w:val="24"/>
          <w:szCs w:val="24"/>
          <w:lang w:val="en-GB"/>
        </w:rPr>
        <w:t>Administrative and General costs;</w:t>
      </w:r>
    </w:p>
    <w:p w14:paraId="2FA3000D" w14:textId="6309269F" w:rsidR="00E53948" w:rsidRPr="00980CB2" w:rsidRDefault="00E53948" w:rsidP="001E0CE5">
      <w:pPr>
        <w:pStyle w:val="ListParagraph"/>
        <w:numPr>
          <w:ilvl w:val="0"/>
          <w:numId w:val="8"/>
        </w:numPr>
        <w:spacing w:before="11" w:line="360" w:lineRule="auto"/>
        <w:ind w:right="526"/>
        <w:jc w:val="both"/>
        <w:rPr>
          <w:rFonts w:ascii="Arial" w:hAnsi="Arial" w:cs="Arial"/>
          <w:i/>
          <w:sz w:val="24"/>
          <w:szCs w:val="24"/>
          <w:lang w:val="en-GB"/>
        </w:rPr>
      </w:pPr>
      <w:r w:rsidRPr="00980CB2">
        <w:rPr>
          <w:rFonts w:ascii="Arial" w:hAnsi="Arial" w:cs="Arial"/>
          <w:i/>
          <w:sz w:val="24"/>
          <w:szCs w:val="24"/>
          <w:lang w:val="en-GB"/>
        </w:rPr>
        <w:t>Repairs and maintenance expenses; and</w:t>
      </w:r>
    </w:p>
    <w:p w14:paraId="1B45C17A" w14:textId="711B973F" w:rsidR="00E53948" w:rsidRDefault="00E53948" w:rsidP="001E0CE5">
      <w:pPr>
        <w:pStyle w:val="ListParagraph"/>
        <w:numPr>
          <w:ilvl w:val="0"/>
          <w:numId w:val="8"/>
        </w:numPr>
        <w:spacing w:before="11" w:line="360" w:lineRule="auto"/>
        <w:ind w:right="526"/>
        <w:jc w:val="both"/>
        <w:rPr>
          <w:rFonts w:ascii="Arial" w:hAnsi="Arial" w:cs="Arial"/>
          <w:i/>
          <w:sz w:val="24"/>
          <w:szCs w:val="24"/>
          <w:lang w:val="en-GB"/>
        </w:rPr>
      </w:pPr>
      <w:r w:rsidRPr="00980CB2">
        <w:rPr>
          <w:rFonts w:ascii="Arial" w:hAnsi="Arial" w:cs="Arial"/>
          <w:i/>
          <w:sz w:val="24"/>
          <w:szCs w:val="24"/>
          <w:lang w:val="en-GB"/>
        </w:rPr>
        <w:t>Other miscellaneous expenses, statutory levies and taxes (except corporate income tax).</w:t>
      </w:r>
    </w:p>
    <w:p w14:paraId="5CE8C394" w14:textId="77777777" w:rsidR="00A95997" w:rsidRPr="00980CB2" w:rsidRDefault="00A95997" w:rsidP="00A95997">
      <w:pPr>
        <w:pStyle w:val="ListParagraph"/>
        <w:spacing w:before="11" w:line="360" w:lineRule="auto"/>
        <w:ind w:left="1800" w:right="526"/>
        <w:jc w:val="both"/>
        <w:rPr>
          <w:rFonts w:ascii="Arial" w:hAnsi="Arial" w:cs="Arial"/>
          <w:i/>
          <w:sz w:val="24"/>
          <w:szCs w:val="24"/>
          <w:lang w:val="en-GB"/>
        </w:rPr>
      </w:pPr>
    </w:p>
    <w:p w14:paraId="3406B372" w14:textId="77777777" w:rsidR="00A95997" w:rsidRPr="00A95997" w:rsidRDefault="00A95997" w:rsidP="00A95997">
      <w:pPr>
        <w:pStyle w:val="Heading3"/>
        <w:ind w:left="1276" w:hanging="709"/>
      </w:pPr>
      <w:bookmarkStart w:id="72" w:name="_Toc470784570"/>
      <w:r w:rsidRPr="00A95997">
        <w:t>Salaries, wages, pension contribution and other employee costs;</w:t>
      </w:r>
      <w:bookmarkEnd w:id="72"/>
    </w:p>
    <w:p w14:paraId="542E47D0" w14:textId="77777777" w:rsidR="00A95997" w:rsidRPr="00B47AC4" w:rsidRDefault="00A95997" w:rsidP="00A95997">
      <w:pPr>
        <w:spacing w:before="11" w:line="360" w:lineRule="auto"/>
        <w:ind w:left="993" w:right="526"/>
        <w:jc w:val="both"/>
        <w:rPr>
          <w:rFonts w:ascii="Arial" w:hAnsi="Arial" w:cs="Arial"/>
          <w:sz w:val="24"/>
          <w:szCs w:val="24"/>
          <w:lang w:val="en-GB"/>
        </w:rPr>
      </w:pPr>
      <w:r w:rsidRPr="00B47AC4">
        <w:rPr>
          <w:rFonts w:ascii="Arial" w:hAnsi="Arial" w:cs="Arial"/>
          <w:sz w:val="24"/>
          <w:szCs w:val="24"/>
          <w:lang w:val="en-GB"/>
        </w:rPr>
        <w:t>As per regulation 7.36 of the Transmission Tariff regulations 2015, the following formula shall be used for estimating Employee expenses:</w:t>
      </w:r>
    </w:p>
    <w:p w14:paraId="40B258E8" w14:textId="77777777" w:rsidR="00A95997" w:rsidRDefault="00A95997" w:rsidP="00A95997">
      <w:pPr>
        <w:pStyle w:val="ListParagraph"/>
        <w:spacing w:before="11" w:line="360" w:lineRule="auto"/>
        <w:ind w:left="1620" w:right="526"/>
        <w:jc w:val="both"/>
        <w:rPr>
          <w:rFonts w:ascii="Times-Roman" w:hAnsi="Times-Roman" w:cs="Times-Roman"/>
          <w:sz w:val="24"/>
          <w:szCs w:val="24"/>
          <w:lang w:val="en-IN"/>
        </w:rPr>
      </w:pPr>
      <w:proofErr w:type="spellStart"/>
      <w:r>
        <w:rPr>
          <w:rFonts w:ascii="Times-Roman" w:hAnsi="Times-Roman" w:cs="Times-Roman"/>
          <w:sz w:val="24"/>
          <w:szCs w:val="24"/>
          <w:lang w:val="en-IN"/>
        </w:rPr>
        <w:t>EMP</w:t>
      </w:r>
      <w:r>
        <w:rPr>
          <w:rFonts w:ascii="Times-Roman" w:hAnsi="Times-Roman" w:cs="Times-Roman"/>
          <w:sz w:val="16"/>
          <w:szCs w:val="16"/>
          <w:lang w:val="en-IN"/>
        </w:rPr>
        <w:t>n</w:t>
      </w:r>
      <w:proofErr w:type="spellEnd"/>
      <w:r>
        <w:rPr>
          <w:rFonts w:ascii="Times-Roman" w:hAnsi="Times-Roman" w:cs="Times-Roman"/>
          <w:sz w:val="16"/>
          <w:szCs w:val="16"/>
          <w:lang w:val="en-IN"/>
        </w:rPr>
        <w:t xml:space="preserve"> </w:t>
      </w:r>
      <w:r>
        <w:rPr>
          <w:rFonts w:ascii="Times-Roman" w:hAnsi="Times-Roman" w:cs="Times-Roman"/>
          <w:sz w:val="24"/>
          <w:szCs w:val="24"/>
          <w:lang w:val="en-IN"/>
        </w:rPr>
        <w:t xml:space="preserve">+ </w:t>
      </w:r>
      <w:proofErr w:type="spellStart"/>
      <w:r>
        <w:rPr>
          <w:rFonts w:ascii="Times-Roman" w:hAnsi="Times-Roman" w:cs="Times-Roman"/>
          <w:sz w:val="24"/>
          <w:szCs w:val="24"/>
          <w:lang w:val="en-IN"/>
        </w:rPr>
        <w:t>A&amp;G</w:t>
      </w:r>
      <w:r>
        <w:rPr>
          <w:rFonts w:ascii="Times-Roman" w:hAnsi="Times-Roman" w:cs="Times-Roman"/>
          <w:sz w:val="16"/>
          <w:szCs w:val="16"/>
          <w:lang w:val="en-IN"/>
        </w:rPr>
        <w:t>n</w:t>
      </w:r>
      <w:proofErr w:type="spellEnd"/>
      <w:r>
        <w:rPr>
          <w:rFonts w:ascii="Times-Roman" w:hAnsi="Times-Roman" w:cs="Times-Roman"/>
          <w:sz w:val="16"/>
          <w:szCs w:val="16"/>
          <w:lang w:val="en-IN"/>
        </w:rPr>
        <w:t xml:space="preserve"> </w:t>
      </w:r>
      <w:r>
        <w:rPr>
          <w:rFonts w:ascii="Times-Roman" w:hAnsi="Times-Roman" w:cs="Times-Roman"/>
          <w:sz w:val="24"/>
          <w:szCs w:val="24"/>
          <w:lang w:val="en-IN"/>
        </w:rPr>
        <w:t>= (EMP</w:t>
      </w:r>
      <w:r>
        <w:rPr>
          <w:rFonts w:ascii="Times-Roman" w:hAnsi="Times-Roman" w:cs="Times-Roman"/>
          <w:sz w:val="16"/>
          <w:szCs w:val="16"/>
          <w:lang w:val="en-IN"/>
        </w:rPr>
        <w:t xml:space="preserve">n-1 </w:t>
      </w:r>
      <w:r>
        <w:rPr>
          <w:rFonts w:ascii="Times-Roman" w:hAnsi="Times-Roman" w:cs="Times-Roman"/>
          <w:sz w:val="24"/>
          <w:szCs w:val="24"/>
          <w:lang w:val="en-IN"/>
        </w:rPr>
        <w:t>+ A&amp;G</w:t>
      </w:r>
      <w:r>
        <w:rPr>
          <w:rFonts w:ascii="Times-Roman" w:hAnsi="Times-Roman" w:cs="Times-Roman"/>
          <w:sz w:val="16"/>
          <w:szCs w:val="16"/>
          <w:lang w:val="en-IN"/>
        </w:rPr>
        <w:t>n-1</w:t>
      </w:r>
      <w:r>
        <w:rPr>
          <w:rFonts w:ascii="Times-Roman" w:hAnsi="Times-Roman" w:cs="Times-Roman"/>
          <w:sz w:val="24"/>
          <w:szCs w:val="24"/>
          <w:lang w:val="en-IN"/>
        </w:rPr>
        <w:t xml:space="preserve">) * (INDX </w:t>
      </w:r>
      <w:r>
        <w:rPr>
          <w:rFonts w:ascii="Times-Roman" w:hAnsi="Times-Roman" w:cs="Times-Roman"/>
          <w:sz w:val="16"/>
          <w:szCs w:val="16"/>
          <w:lang w:val="en-IN"/>
        </w:rPr>
        <w:t>n</w:t>
      </w:r>
      <w:r>
        <w:rPr>
          <w:rFonts w:ascii="Times-Roman" w:hAnsi="Times-Roman" w:cs="Times-Roman"/>
          <w:sz w:val="24"/>
          <w:szCs w:val="24"/>
          <w:lang w:val="en-IN"/>
        </w:rPr>
        <w:t xml:space="preserve">/ INDX </w:t>
      </w:r>
      <w:r>
        <w:rPr>
          <w:rFonts w:ascii="Times-Roman" w:hAnsi="Times-Roman" w:cs="Times-Roman"/>
          <w:sz w:val="16"/>
          <w:szCs w:val="16"/>
          <w:lang w:val="en-IN"/>
        </w:rPr>
        <w:t>n-</w:t>
      </w:r>
      <w:proofErr w:type="gramStart"/>
      <w:r>
        <w:rPr>
          <w:rFonts w:ascii="Times-Roman" w:hAnsi="Times-Roman" w:cs="Times-Roman"/>
          <w:sz w:val="16"/>
          <w:szCs w:val="16"/>
          <w:lang w:val="en-IN"/>
        </w:rPr>
        <w:t xml:space="preserve">1 </w:t>
      </w:r>
      <w:r>
        <w:rPr>
          <w:rFonts w:ascii="Times-Roman" w:hAnsi="Times-Roman" w:cs="Times-Roman"/>
          <w:sz w:val="24"/>
          <w:szCs w:val="24"/>
          <w:lang w:val="en-IN"/>
        </w:rPr>
        <w:t>)</w:t>
      </w:r>
      <w:proofErr w:type="gramEnd"/>
      <w:r>
        <w:rPr>
          <w:rFonts w:ascii="Times-Roman" w:hAnsi="Times-Roman" w:cs="Times-Roman"/>
          <w:sz w:val="24"/>
          <w:szCs w:val="24"/>
          <w:lang w:val="en-IN"/>
        </w:rPr>
        <w:t xml:space="preserve"> ; and</w:t>
      </w:r>
    </w:p>
    <w:p w14:paraId="2B3E5B88" w14:textId="77777777" w:rsidR="00A95997" w:rsidRPr="00E618B8" w:rsidRDefault="00A95997" w:rsidP="00A95997">
      <w:pPr>
        <w:pStyle w:val="ListParagraph"/>
        <w:spacing w:before="11" w:line="360" w:lineRule="auto"/>
        <w:ind w:left="1080" w:right="526"/>
        <w:jc w:val="both"/>
        <w:rPr>
          <w:rFonts w:ascii="Arial" w:hAnsi="Arial" w:cs="Arial"/>
          <w:sz w:val="24"/>
          <w:szCs w:val="24"/>
          <w:lang w:val="en-GB"/>
        </w:rPr>
      </w:pPr>
      <w:proofErr w:type="gramStart"/>
      <w:r>
        <w:rPr>
          <w:rFonts w:ascii="Arial" w:hAnsi="Arial" w:cs="Arial"/>
          <w:sz w:val="24"/>
          <w:szCs w:val="24"/>
          <w:lang w:val="en-GB"/>
        </w:rPr>
        <w:t>where</w:t>
      </w:r>
      <w:proofErr w:type="gramEnd"/>
    </w:p>
    <w:p w14:paraId="124A35CB" w14:textId="77777777" w:rsidR="00A95997" w:rsidRPr="00E618B8" w:rsidRDefault="00A95997" w:rsidP="001E0CE5">
      <w:pPr>
        <w:pStyle w:val="ListParagraph"/>
        <w:numPr>
          <w:ilvl w:val="0"/>
          <w:numId w:val="9"/>
        </w:numPr>
        <w:spacing w:before="11" w:line="360" w:lineRule="auto"/>
        <w:ind w:right="526"/>
        <w:jc w:val="both"/>
        <w:rPr>
          <w:rFonts w:ascii="Arial" w:hAnsi="Arial" w:cs="Arial"/>
          <w:sz w:val="24"/>
          <w:szCs w:val="24"/>
          <w:lang w:val="en-GB"/>
        </w:rPr>
      </w:pPr>
      <w:proofErr w:type="spellStart"/>
      <w:r w:rsidRPr="00E618B8">
        <w:rPr>
          <w:rFonts w:ascii="Arial" w:hAnsi="Arial" w:cs="Arial"/>
          <w:sz w:val="24"/>
          <w:szCs w:val="24"/>
          <w:lang w:val="en-GB"/>
        </w:rPr>
        <w:t>EMPn</w:t>
      </w:r>
      <w:proofErr w:type="spellEnd"/>
      <w:r w:rsidRPr="00E618B8">
        <w:rPr>
          <w:rFonts w:ascii="Arial" w:hAnsi="Arial" w:cs="Arial"/>
          <w:sz w:val="24"/>
          <w:szCs w:val="24"/>
          <w:lang w:val="en-GB"/>
        </w:rPr>
        <w:t xml:space="preserve"> – Employee Costs of the Licensee excluding terminal liabilities for the nth</w:t>
      </w:r>
      <w:r>
        <w:rPr>
          <w:rFonts w:ascii="Arial" w:hAnsi="Arial" w:cs="Arial"/>
          <w:sz w:val="24"/>
          <w:szCs w:val="24"/>
          <w:lang w:val="en-GB"/>
        </w:rPr>
        <w:t xml:space="preserve"> </w:t>
      </w:r>
      <w:r w:rsidRPr="00E618B8">
        <w:rPr>
          <w:rFonts w:ascii="Arial" w:hAnsi="Arial" w:cs="Arial"/>
          <w:sz w:val="24"/>
          <w:szCs w:val="24"/>
          <w:lang w:val="en-GB"/>
        </w:rPr>
        <w:t>Year</w:t>
      </w:r>
    </w:p>
    <w:p w14:paraId="43FE67DD" w14:textId="77777777" w:rsidR="00A95997" w:rsidRDefault="00A95997" w:rsidP="001E0CE5">
      <w:pPr>
        <w:pStyle w:val="ListParagraph"/>
        <w:numPr>
          <w:ilvl w:val="0"/>
          <w:numId w:val="9"/>
        </w:numPr>
        <w:spacing w:before="11" w:line="360" w:lineRule="auto"/>
        <w:ind w:right="526"/>
        <w:jc w:val="both"/>
        <w:rPr>
          <w:rFonts w:ascii="Arial" w:hAnsi="Arial" w:cs="Arial"/>
          <w:sz w:val="24"/>
          <w:szCs w:val="24"/>
          <w:lang w:val="en-GB"/>
        </w:rPr>
      </w:pPr>
      <w:r w:rsidRPr="00E618B8">
        <w:rPr>
          <w:rFonts w:ascii="Arial" w:hAnsi="Arial" w:cs="Arial"/>
          <w:sz w:val="24"/>
          <w:szCs w:val="24"/>
          <w:lang w:val="en-GB"/>
        </w:rPr>
        <w:t>INDX n – Inflation factor to be used for indexing the employee cost and A&amp;G</w:t>
      </w:r>
      <w:r>
        <w:rPr>
          <w:rFonts w:ascii="Arial" w:hAnsi="Arial" w:cs="Arial"/>
          <w:sz w:val="24"/>
          <w:szCs w:val="24"/>
          <w:lang w:val="en-GB"/>
        </w:rPr>
        <w:t xml:space="preserve"> </w:t>
      </w:r>
      <w:r w:rsidRPr="00E618B8">
        <w:rPr>
          <w:rFonts w:ascii="Arial" w:hAnsi="Arial" w:cs="Arial"/>
          <w:sz w:val="24"/>
          <w:szCs w:val="24"/>
          <w:lang w:val="en-GB"/>
        </w:rPr>
        <w:t>cost. This will be a combination of the Consumer Price Index (CPI) and the</w:t>
      </w:r>
      <w:r>
        <w:rPr>
          <w:rFonts w:ascii="Arial" w:hAnsi="Arial" w:cs="Arial"/>
          <w:sz w:val="24"/>
          <w:szCs w:val="24"/>
          <w:lang w:val="en-GB"/>
        </w:rPr>
        <w:t xml:space="preserve"> </w:t>
      </w:r>
      <w:r w:rsidRPr="00E618B8">
        <w:rPr>
          <w:rFonts w:ascii="Arial" w:hAnsi="Arial" w:cs="Arial"/>
          <w:sz w:val="24"/>
          <w:szCs w:val="24"/>
          <w:lang w:val="en-GB"/>
        </w:rPr>
        <w:t>Wholesale Price Index (WPI) for immediately preceding year before the base</w:t>
      </w:r>
      <w:r>
        <w:rPr>
          <w:rFonts w:ascii="Arial" w:hAnsi="Arial" w:cs="Arial"/>
          <w:sz w:val="24"/>
          <w:szCs w:val="24"/>
          <w:lang w:val="en-GB"/>
        </w:rPr>
        <w:t xml:space="preserve"> </w:t>
      </w:r>
      <w:r w:rsidRPr="00E618B8">
        <w:rPr>
          <w:rFonts w:ascii="Arial" w:hAnsi="Arial" w:cs="Arial"/>
          <w:sz w:val="24"/>
          <w:szCs w:val="24"/>
          <w:lang w:val="en-GB"/>
        </w:rPr>
        <w:t>year;</w:t>
      </w:r>
    </w:p>
    <w:p w14:paraId="793071D5" w14:textId="77777777" w:rsidR="00880DA7" w:rsidRPr="00F71154" w:rsidRDefault="00880DA7" w:rsidP="00B47AC4">
      <w:pPr>
        <w:pStyle w:val="EYNormal"/>
        <w:spacing w:line="360" w:lineRule="auto"/>
        <w:ind w:left="720"/>
        <w:jc w:val="both"/>
        <w:rPr>
          <w:sz w:val="24"/>
        </w:rPr>
      </w:pPr>
    </w:p>
    <w:p w14:paraId="796D8482" w14:textId="7C8EE769" w:rsidR="00E53948" w:rsidRPr="00B47AC4" w:rsidRDefault="00E53948" w:rsidP="00B47AC4">
      <w:pPr>
        <w:spacing w:before="11" w:line="360" w:lineRule="auto"/>
        <w:ind w:left="993" w:right="526"/>
        <w:jc w:val="both"/>
        <w:rPr>
          <w:rFonts w:ascii="Arial" w:hAnsi="Arial" w:cs="Arial"/>
          <w:sz w:val="24"/>
        </w:rPr>
      </w:pPr>
      <w:r w:rsidRPr="00B47AC4">
        <w:rPr>
          <w:rFonts w:ascii="Arial" w:hAnsi="Arial" w:cs="Arial"/>
          <w:sz w:val="24"/>
          <w:szCs w:val="24"/>
          <w:lang w:val="en-GB"/>
        </w:rPr>
        <w:t>The petitioner</w:t>
      </w:r>
      <w:r w:rsidR="00880DA7" w:rsidRPr="00B47AC4">
        <w:rPr>
          <w:rFonts w:ascii="Arial" w:hAnsi="Arial" w:cs="Arial"/>
          <w:sz w:val="24"/>
          <w:szCs w:val="24"/>
          <w:lang w:val="en-GB"/>
        </w:rPr>
        <w:t xml:space="preserve"> would like to </w:t>
      </w:r>
      <w:r w:rsidRPr="00B47AC4">
        <w:rPr>
          <w:rFonts w:ascii="Arial" w:hAnsi="Arial" w:cs="Arial"/>
          <w:sz w:val="24"/>
          <w:szCs w:val="24"/>
          <w:lang w:val="en-GB"/>
        </w:rPr>
        <w:t xml:space="preserve">submit </w:t>
      </w:r>
      <w:r w:rsidR="00880DA7" w:rsidRPr="00B47AC4">
        <w:rPr>
          <w:rFonts w:ascii="Arial" w:hAnsi="Arial" w:cs="Arial"/>
          <w:sz w:val="24"/>
          <w:szCs w:val="24"/>
          <w:lang w:val="en-GB"/>
        </w:rPr>
        <w:t xml:space="preserve">that all the above expense heads have been projected for the control period in accordance with the procedure </w:t>
      </w:r>
      <w:r w:rsidR="00880DA7" w:rsidRPr="00B47AC4">
        <w:rPr>
          <w:rFonts w:ascii="Arial" w:hAnsi="Arial" w:cs="Arial"/>
          <w:sz w:val="24"/>
          <w:szCs w:val="24"/>
          <w:lang w:val="en-GB"/>
        </w:rPr>
        <w:lastRenderedPageBreak/>
        <w:t xml:space="preserve">outlined in the JSERC </w:t>
      </w:r>
      <w:r w:rsidR="00C01CED">
        <w:rPr>
          <w:rFonts w:ascii="Arial" w:hAnsi="Arial" w:cs="Arial"/>
          <w:sz w:val="24"/>
          <w:szCs w:val="24"/>
          <w:lang w:val="en-GB"/>
        </w:rPr>
        <w:t xml:space="preserve">transmission </w:t>
      </w:r>
      <w:r w:rsidR="00880DA7" w:rsidRPr="00B47AC4">
        <w:rPr>
          <w:rFonts w:ascii="Arial" w:hAnsi="Arial" w:cs="Arial"/>
          <w:sz w:val="24"/>
          <w:szCs w:val="24"/>
          <w:lang w:val="en-GB"/>
        </w:rPr>
        <w:t>tariff regulations 2015 for transmission function. The rate used for escalation of employee costs and A&amp;G expenses is 8%</w:t>
      </w:r>
      <w:r w:rsidRPr="00B47AC4">
        <w:rPr>
          <w:rFonts w:ascii="Arial" w:hAnsi="Arial" w:cs="Arial"/>
          <w:sz w:val="24"/>
          <w:szCs w:val="24"/>
          <w:lang w:val="en-GB"/>
        </w:rPr>
        <w:t>. The escalation rate has been calculated by using the following formula</w:t>
      </w:r>
      <w:r w:rsidR="00880DA7" w:rsidRPr="00B47AC4">
        <w:rPr>
          <w:rFonts w:ascii="Arial" w:hAnsi="Arial" w:cs="Arial"/>
          <w:sz w:val="24"/>
          <w:szCs w:val="24"/>
          <w:lang w:val="en-GB"/>
        </w:rPr>
        <w:t xml:space="preserve"> as</w:t>
      </w:r>
      <w:r w:rsidRPr="00B47AC4">
        <w:rPr>
          <w:rFonts w:ascii="Arial" w:hAnsi="Arial" w:cs="Arial"/>
          <w:sz w:val="24"/>
          <w:szCs w:val="24"/>
          <w:lang w:val="en-GB"/>
        </w:rPr>
        <w:t xml:space="preserve"> mentioned in regulation 7.36:</w:t>
      </w:r>
    </w:p>
    <w:p w14:paraId="72AE6289" w14:textId="542E478D" w:rsidR="00E53948" w:rsidRPr="00E618B8" w:rsidRDefault="00E53948">
      <w:pPr>
        <w:spacing w:before="11" w:line="360" w:lineRule="auto"/>
        <w:ind w:left="720" w:right="526" w:firstLine="720"/>
        <w:jc w:val="both"/>
        <w:rPr>
          <w:rFonts w:ascii="Arial" w:hAnsi="Arial" w:cs="Arial"/>
          <w:sz w:val="24"/>
        </w:rPr>
      </w:pPr>
      <w:r w:rsidRPr="00E618B8">
        <w:rPr>
          <w:rFonts w:ascii="Arial" w:hAnsi="Arial" w:cs="Arial"/>
          <w:sz w:val="24"/>
          <w:szCs w:val="24"/>
          <w:lang w:val="en-GB"/>
        </w:rPr>
        <w:t>INDX = 0.55 * CPI + 0.45 * WPI</w:t>
      </w:r>
    </w:p>
    <w:p w14:paraId="27070A99" w14:textId="77777777" w:rsidR="00E53948" w:rsidRDefault="00E53948">
      <w:pPr>
        <w:pStyle w:val="ListParagraph"/>
        <w:spacing w:before="11" w:line="360" w:lineRule="auto"/>
        <w:ind w:left="1080" w:right="526"/>
        <w:jc w:val="both"/>
        <w:rPr>
          <w:rFonts w:ascii="Arial" w:hAnsi="Arial" w:cs="Arial"/>
          <w:sz w:val="24"/>
        </w:rPr>
      </w:pPr>
    </w:p>
    <w:p w14:paraId="7D6BBFCA" w14:textId="77777777" w:rsidR="00A57147" w:rsidRDefault="00E53948" w:rsidP="00A57147">
      <w:pPr>
        <w:pStyle w:val="ListParagraph"/>
        <w:spacing w:before="11" w:line="360" w:lineRule="auto"/>
        <w:ind w:left="993" w:right="526"/>
        <w:jc w:val="both"/>
        <w:rPr>
          <w:rFonts w:ascii="Arial" w:hAnsi="Arial" w:cs="Arial"/>
          <w:sz w:val="24"/>
          <w:szCs w:val="24"/>
          <w:lang w:val="en-GB"/>
        </w:rPr>
      </w:pPr>
      <w:r>
        <w:rPr>
          <w:rFonts w:ascii="Arial" w:hAnsi="Arial" w:cs="Arial"/>
          <w:sz w:val="24"/>
          <w:szCs w:val="24"/>
          <w:lang w:val="en-GB"/>
        </w:rPr>
        <w:t xml:space="preserve">The value of CPI has been considered as </w:t>
      </w:r>
      <w:r w:rsidR="00A57147">
        <w:rPr>
          <w:rFonts w:ascii="Arial" w:hAnsi="Arial" w:cs="Arial"/>
          <w:sz w:val="24"/>
          <w:szCs w:val="24"/>
          <w:lang w:val="en-GB"/>
        </w:rPr>
        <w:t>9</w:t>
      </w:r>
      <w:r w:rsidR="00163EFB">
        <w:rPr>
          <w:rFonts w:ascii="Arial" w:hAnsi="Arial" w:cs="Arial"/>
          <w:sz w:val="24"/>
          <w:szCs w:val="24"/>
          <w:lang w:val="en-GB"/>
        </w:rPr>
        <w:t xml:space="preserve">% </w:t>
      </w:r>
      <w:r w:rsidR="00A57147">
        <w:rPr>
          <w:rFonts w:ascii="Arial" w:hAnsi="Arial" w:cs="Arial"/>
          <w:sz w:val="24"/>
          <w:szCs w:val="24"/>
          <w:lang w:val="en-GB"/>
        </w:rPr>
        <w:t xml:space="preserve">(average of last 5 years) </w:t>
      </w:r>
      <w:r>
        <w:rPr>
          <w:rFonts w:ascii="Arial" w:hAnsi="Arial" w:cs="Arial"/>
          <w:sz w:val="24"/>
          <w:szCs w:val="24"/>
          <w:lang w:val="en-GB"/>
        </w:rPr>
        <w:t xml:space="preserve">and WPI has been considered as </w:t>
      </w:r>
      <w:r w:rsidR="00A57147">
        <w:rPr>
          <w:rFonts w:ascii="Arial" w:hAnsi="Arial" w:cs="Arial"/>
          <w:sz w:val="24"/>
          <w:szCs w:val="24"/>
          <w:lang w:val="en-GB"/>
        </w:rPr>
        <w:t>6.7</w:t>
      </w:r>
      <w:r w:rsidR="00163EFB" w:rsidRPr="00B47AC4">
        <w:rPr>
          <w:rFonts w:ascii="Arial" w:hAnsi="Arial" w:cs="Arial"/>
          <w:sz w:val="24"/>
          <w:szCs w:val="24"/>
          <w:lang w:val="en-GB"/>
        </w:rPr>
        <w:t>%</w:t>
      </w:r>
      <w:r w:rsidR="00A57147">
        <w:rPr>
          <w:rFonts w:ascii="Arial" w:hAnsi="Arial" w:cs="Arial"/>
          <w:sz w:val="24"/>
          <w:szCs w:val="24"/>
          <w:lang w:val="en-GB"/>
        </w:rPr>
        <w:t xml:space="preserve"> (average of last 5 years)</w:t>
      </w:r>
      <w:r w:rsidR="00163EFB" w:rsidRPr="00A57147">
        <w:rPr>
          <w:rFonts w:ascii="Arial" w:hAnsi="Arial" w:cs="Arial"/>
          <w:sz w:val="24"/>
          <w:szCs w:val="24"/>
          <w:lang w:val="en-GB"/>
        </w:rPr>
        <w:t>.</w:t>
      </w:r>
    </w:p>
    <w:p w14:paraId="3EB474BA" w14:textId="29A997F4" w:rsidR="00E53948" w:rsidRPr="00A57147" w:rsidRDefault="00E53948" w:rsidP="00A57147">
      <w:pPr>
        <w:pStyle w:val="ListParagraph"/>
        <w:spacing w:before="11" w:line="360" w:lineRule="auto"/>
        <w:ind w:left="993" w:right="526"/>
        <w:jc w:val="both"/>
        <w:rPr>
          <w:rFonts w:ascii="Arial" w:hAnsi="Arial" w:cs="Arial"/>
          <w:sz w:val="24"/>
          <w:szCs w:val="24"/>
          <w:lang w:val="en-GB"/>
        </w:rPr>
      </w:pPr>
    </w:p>
    <w:p w14:paraId="0EDBB40C" w14:textId="7201273B" w:rsidR="009C155E" w:rsidRDefault="00A95997" w:rsidP="00B47AC4">
      <w:pPr>
        <w:pStyle w:val="ListParagraph"/>
        <w:spacing w:before="11" w:line="360" w:lineRule="auto"/>
        <w:ind w:left="993" w:right="526"/>
        <w:jc w:val="both"/>
        <w:rPr>
          <w:rFonts w:ascii="Arial" w:hAnsi="Arial" w:cs="Arial"/>
          <w:sz w:val="24"/>
        </w:rPr>
      </w:pPr>
      <w:bookmarkStart w:id="73" w:name="_Toc470466943"/>
      <w:bookmarkStart w:id="74" w:name="_Toc470467080"/>
      <w:bookmarkStart w:id="75" w:name="_Toc470470963"/>
      <w:bookmarkStart w:id="76" w:name="_Toc470475885"/>
      <w:bookmarkStart w:id="77" w:name="_Toc470477884"/>
      <w:bookmarkStart w:id="78" w:name="_Toc470477983"/>
      <w:bookmarkEnd w:id="73"/>
      <w:bookmarkEnd w:id="74"/>
      <w:bookmarkEnd w:id="75"/>
      <w:bookmarkEnd w:id="76"/>
      <w:bookmarkEnd w:id="77"/>
      <w:bookmarkEnd w:id="78"/>
      <w:r>
        <w:rPr>
          <w:rFonts w:ascii="Arial" w:hAnsi="Arial" w:cs="Arial"/>
          <w:sz w:val="24"/>
          <w:szCs w:val="24"/>
          <w:lang w:val="en-GB"/>
        </w:rPr>
        <w:t xml:space="preserve">The petitioner submits to the Hon’ble Commission that </w:t>
      </w:r>
      <w:r w:rsidR="00F853AA">
        <w:rPr>
          <w:rFonts w:ascii="Arial" w:hAnsi="Arial" w:cs="Arial"/>
          <w:sz w:val="24"/>
          <w:szCs w:val="24"/>
          <w:lang w:val="en-GB"/>
        </w:rPr>
        <w:t xml:space="preserve">due to the expansion of the </w:t>
      </w:r>
      <w:r>
        <w:rPr>
          <w:rFonts w:ascii="Arial" w:hAnsi="Arial" w:cs="Arial"/>
          <w:sz w:val="24"/>
          <w:szCs w:val="24"/>
          <w:lang w:val="en-GB"/>
        </w:rPr>
        <w:t xml:space="preserve">state </w:t>
      </w:r>
      <w:r w:rsidR="00F853AA">
        <w:rPr>
          <w:rFonts w:ascii="Arial" w:hAnsi="Arial" w:cs="Arial"/>
          <w:sz w:val="24"/>
          <w:szCs w:val="24"/>
          <w:lang w:val="en-GB"/>
        </w:rPr>
        <w:t>transmission network on a larger scale in the upcoming years</w:t>
      </w:r>
      <w:r>
        <w:rPr>
          <w:rFonts w:ascii="Arial" w:hAnsi="Arial" w:cs="Arial"/>
          <w:sz w:val="24"/>
          <w:szCs w:val="24"/>
          <w:lang w:val="en-GB"/>
        </w:rPr>
        <w:t xml:space="preserve">, substantial </w:t>
      </w:r>
      <w:r w:rsidR="00F853AA">
        <w:rPr>
          <w:rFonts w:ascii="Arial" w:hAnsi="Arial" w:cs="Arial"/>
          <w:sz w:val="24"/>
          <w:szCs w:val="24"/>
          <w:lang w:val="en-GB"/>
        </w:rPr>
        <w:t xml:space="preserve">increase in the number of employees </w:t>
      </w:r>
      <w:r>
        <w:rPr>
          <w:rFonts w:ascii="Arial" w:hAnsi="Arial" w:cs="Arial"/>
          <w:sz w:val="24"/>
          <w:szCs w:val="24"/>
          <w:lang w:val="en-GB"/>
        </w:rPr>
        <w:t xml:space="preserve">for JUSNL is envisaged. </w:t>
      </w:r>
      <w:r w:rsidR="00660E1E">
        <w:rPr>
          <w:rFonts w:ascii="Arial" w:hAnsi="Arial" w:cs="Arial"/>
          <w:sz w:val="24"/>
          <w:szCs w:val="24"/>
          <w:lang w:val="en-GB"/>
        </w:rPr>
        <w:t xml:space="preserve">An </w:t>
      </w:r>
      <w:r w:rsidR="009C155E" w:rsidRPr="00E618B8">
        <w:rPr>
          <w:rFonts w:ascii="Arial" w:hAnsi="Arial" w:cs="Arial"/>
          <w:sz w:val="24"/>
          <w:szCs w:val="24"/>
          <w:lang w:val="en-GB"/>
        </w:rPr>
        <w:t>escalation factor of 8% was used to arrive at the employee costs of the JUSNL.</w:t>
      </w:r>
      <w:r w:rsidR="00660E1E">
        <w:rPr>
          <w:rFonts w:ascii="Arial" w:hAnsi="Arial" w:cs="Arial"/>
          <w:sz w:val="24"/>
          <w:szCs w:val="24"/>
          <w:lang w:val="en-GB"/>
        </w:rPr>
        <w:t xml:space="preserve"> Year Wise projections are as follows:</w:t>
      </w:r>
    </w:p>
    <w:p w14:paraId="3A5EFB37" w14:textId="77777777" w:rsidR="00A95997" w:rsidRDefault="00A95997" w:rsidP="00A95997">
      <w:pPr>
        <w:pStyle w:val="Caption"/>
        <w:jc w:val="center"/>
        <w:rPr>
          <w:rFonts w:asciiTheme="minorHAnsi" w:hAnsiTheme="minorHAnsi" w:cstheme="minorHAnsi"/>
          <w:b/>
          <w:sz w:val="20"/>
        </w:rPr>
      </w:pPr>
    </w:p>
    <w:p w14:paraId="3DBDEDF7" w14:textId="77777777" w:rsidR="00A95997" w:rsidRPr="00A95997" w:rsidRDefault="00A95997" w:rsidP="00A95997">
      <w:pPr>
        <w:pStyle w:val="Caption"/>
        <w:jc w:val="center"/>
        <w:rPr>
          <w:rFonts w:asciiTheme="minorHAnsi" w:hAnsiTheme="minorHAnsi" w:cstheme="minorHAnsi"/>
          <w:b/>
          <w:color w:val="auto"/>
          <w:sz w:val="20"/>
        </w:rPr>
      </w:pPr>
      <w:bookmarkStart w:id="79" w:name="_Toc470784603"/>
      <w:r w:rsidRPr="00A95997">
        <w:rPr>
          <w:rFonts w:asciiTheme="minorHAnsi" w:hAnsiTheme="minorHAnsi" w:cstheme="minorHAnsi"/>
          <w:b/>
          <w:color w:val="auto"/>
          <w:sz w:val="20"/>
        </w:rPr>
        <w:t xml:space="preserve">Table </w:t>
      </w:r>
      <w:r w:rsidRPr="00A95997">
        <w:rPr>
          <w:rFonts w:asciiTheme="minorHAnsi" w:hAnsiTheme="minorHAnsi" w:cstheme="minorHAnsi"/>
          <w:b/>
          <w:color w:val="auto"/>
          <w:sz w:val="20"/>
        </w:rPr>
        <w:fldChar w:fldCharType="begin"/>
      </w:r>
      <w:r w:rsidRPr="00A95997">
        <w:rPr>
          <w:rFonts w:asciiTheme="minorHAnsi" w:hAnsiTheme="minorHAnsi" w:cstheme="minorHAnsi"/>
          <w:b/>
          <w:color w:val="auto"/>
          <w:sz w:val="20"/>
        </w:rPr>
        <w:instrText xml:space="preserve"> SEQ Table \* ARABIC </w:instrText>
      </w:r>
      <w:r w:rsidRPr="00A95997">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18</w:t>
      </w:r>
      <w:r w:rsidRPr="00A95997">
        <w:rPr>
          <w:rFonts w:asciiTheme="minorHAnsi" w:hAnsiTheme="minorHAnsi" w:cstheme="minorHAnsi"/>
          <w:b/>
          <w:color w:val="auto"/>
          <w:sz w:val="20"/>
        </w:rPr>
        <w:fldChar w:fldCharType="end"/>
      </w:r>
      <w:r w:rsidRPr="00A95997">
        <w:rPr>
          <w:rFonts w:asciiTheme="minorHAnsi" w:hAnsiTheme="minorHAnsi" w:cstheme="minorHAnsi"/>
          <w:b/>
          <w:color w:val="auto"/>
          <w:sz w:val="20"/>
        </w:rPr>
        <w:t xml:space="preserve"> : Employee expenses for the control period FY 2016-17 to 2020-21 (</w:t>
      </w:r>
      <w:proofErr w:type="spellStart"/>
      <w:r w:rsidRPr="00A95997">
        <w:rPr>
          <w:rFonts w:asciiTheme="minorHAnsi" w:hAnsiTheme="minorHAnsi" w:cstheme="minorHAnsi"/>
          <w:b/>
          <w:color w:val="auto"/>
          <w:sz w:val="20"/>
        </w:rPr>
        <w:t>Rs</w:t>
      </w:r>
      <w:proofErr w:type="spellEnd"/>
      <w:r w:rsidRPr="00A95997">
        <w:rPr>
          <w:rFonts w:asciiTheme="minorHAnsi" w:hAnsiTheme="minorHAnsi" w:cstheme="minorHAnsi"/>
          <w:b/>
          <w:color w:val="auto"/>
          <w:sz w:val="20"/>
        </w:rPr>
        <w:t xml:space="preserve">. </w:t>
      </w:r>
      <w:proofErr w:type="spellStart"/>
      <w:r w:rsidRPr="00A95997">
        <w:rPr>
          <w:rFonts w:asciiTheme="minorHAnsi" w:hAnsiTheme="minorHAnsi" w:cstheme="minorHAnsi"/>
          <w:b/>
          <w:color w:val="auto"/>
          <w:sz w:val="20"/>
        </w:rPr>
        <w:t>Crs</w:t>
      </w:r>
      <w:proofErr w:type="spellEnd"/>
      <w:r w:rsidRPr="00A95997">
        <w:rPr>
          <w:rFonts w:asciiTheme="minorHAnsi" w:hAnsiTheme="minorHAnsi" w:cstheme="minorHAnsi"/>
          <w:b/>
          <w:color w:val="auto"/>
          <w:sz w:val="20"/>
        </w:rPr>
        <w:t>)</w:t>
      </w:r>
      <w:bookmarkEnd w:id="79"/>
    </w:p>
    <w:tbl>
      <w:tblPr>
        <w:tblW w:w="4481" w:type="pct"/>
        <w:jc w:val="center"/>
        <w:tblLayout w:type="fixed"/>
        <w:tblLook w:val="04A0" w:firstRow="1" w:lastRow="0" w:firstColumn="1" w:lastColumn="0" w:noHBand="0" w:noVBand="1"/>
      </w:tblPr>
      <w:tblGrid>
        <w:gridCol w:w="2793"/>
        <w:gridCol w:w="1111"/>
        <w:gridCol w:w="1110"/>
        <w:gridCol w:w="1110"/>
        <w:gridCol w:w="1110"/>
        <w:gridCol w:w="1110"/>
      </w:tblGrid>
      <w:tr w:rsidR="00660E1E" w:rsidRPr="00413C94" w14:paraId="648542CD" w14:textId="77777777" w:rsidTr="00B47AC4">
        <w:trPr>
          <w:trHeight w:val="541"/>
          <w:tblHeader/>
          <w:jc w:val="center"/>
        </w:trPr>
        <w:tc>
          <w:tcPr>
            <w:tcW w:w="1674"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3F7A10C6" w14:textId="77777777" w:rsidR="00660E1E" w:rsidRPr="00B47AC4" w:rsidRDefault="00660E1E">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666"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8E25432" w14:textId="77777777" w:rsidR="00660E1E" w:rsidRPr="00B47AC4" w:rsidRDefault="00660E1E">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66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2DC4E66B" w14:textId="77777777" w:rsidR="00660E1E" w:rsidRPr="00B47AC4" w:rsidRDefault="00660E1E">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66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5C8720E" w14:textId="77777777" w:rsidR="00660E1E" w:rsidRPr="00B47AC4" w:rsidRDefault="00660E1E">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66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25CC8577" w14:textId="77777777" w:rsidR="00660E1E" w:rsidRPr="00B47AC4" w:rsidRDefault="00660E1E">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66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228DBCE" w14:textId="77777777" w:rsidR="00660E1E" w:rsidRPr="00B47AC4" w:rsidRDefault="00660E1E">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C159B8" w:rsidRPr="00413C94" w14:paraId="36828999" w14:textId="77777777" w:rsidTr="00B47AC4">
        <w:trPr>
          <w:trHeight w:val="541"/>
          <w:jc w:val="center"/>
        </w:trPr>
        <w:tc>
          <w:tcPr>
            <w:tcW w:w="1674" w:type="pct"/>
            <w:tcBorders>
              <w:top w:val="nil"/>
              <w:left w:val="single" w:sz="4" w:space="0" w:color="auto"/>
              <w:bottom w:val="single" w:sz="4" w:space="0" w:color="auto"/>
              <w:right w:val="single" w:sz="4" w:space="0" w:color="auto"/>
            </w:tcBorders>
            <w:shd w:val="clear" w:color="auto" w:fill="auto"/>
            <w:noWrap/>
            <w:vAlign w:val="center"/>
            <w:hideMark/>
          </w:tcPr>
          <w:p w14:paraId="6760B1EC" w14:textId="7071F5A3" w:rsidR="00660E1E" w:rsidRPr="00B47AC4" w:rsidRDefault="003D4C67" w:rsidP="00B47AC4">
            <w:pPr>
              <w:jc w:val="center"/>
              <w:rPr>
                <w:rFonts w:ascii="Arial" w:hAnsi="Arial" w:cs="Arial"/>
                <w:bCs/>
                <w:color w:val="000000"/>
                <w:sz w:val="24"/>
                <w:szCs w:val="24"/>
                <w:lang w:eastAsia="en-IN"/>
              </w:rPr>
            </w:pPr>
            <w:r>
              <w:rPr>
                <w:rFonts w:ascii="Arial" w:hAnsi="Arial" w:cs="Arial"/>
                <w:bCs/>
                <w:color w:val="000000"/>
                <w:sz w:val="24"/>
                <w:szCs w:val="24"/>
                <w:lang w:eastAsia="en-IN"/>
              </w:rPr>
              <w:t xml:space="preserve"> </w:t>
            </w:r>
            <w:r w:rsidR="00C159B8" w:rsidRPr="00B47AC4">
              <w:rPr>
                <w:rFonts w:ascii="Arial" w:hAnsi="Arial" w:cs="Arial"/>
                <w:bCs/>
                <w:color w:val="000000"/>
                <w:sz w:val="24"/>
                <w:szCs w:val="24"/>
                <w:lang w:eastAsia="en-IN"/>
              </w:rPr>
              <w:t xml:space="preserve"> </w:t>
            </w:r>
            <w:r>
              <w:rPr>
                <w:rFonts w:ascii="Arial" w:hAnsi="Arial" w:cs="Arial"/>
                <w:bCs/>
                <w:color w:val="000000"/>
                <w:sz w:val="24"/>
                <w:szCs w:val="24"/>
                <w:lang w:eastAsia="en-IN"/>
              </w:rPr>
              <w:t>E</w:t>
            </w:r>
            <w:r w:rsidR="00C159B8" w:rsidRPr="00B47AC4">
              <w:rPr>
                <w:rFonts w:ascii="Arial" w:hAnsi="Arial" w:cs="Arial"/>
                <w:bCs/>
                <w:color w:val="000000"/>
                <w:sz w:val="24"/>
                <w:szCs w:val="24"/>
                <w:lang w:eastAsia="en-IN"/>
              </w:rPr>
              <w:t xml:space="preserve">mployee </w:t>
            </w:r>
            <w:r>
              <w:rPr>
                <w:rFonts w:ascii="Arial" w:hAnsi="Arial" w:cs="Arial"/>
                <w:bCs/>
                <w:color w:val="000000"/>
                <w:sz w:val="24"/>
                <w:szCs w:val="24"/>
                <w:lang w:eastAsia="en-IN"/>
              </w:rPr>
              <w:t>expenses</w:t>
            </w:r>
          </w:p>
        </w:tc>
        <w:tc>
          <w:tcPr>
            <w:tcW w:w="666" w:type="pct"/>
            <w:tcBorders>
              <w:top w:val="nil"/>
              <w:left w:val="nil"/>
              <w:bottom w:val="single" w:sz="4" w:space="0" w:color="auto"/>
              <w:right w:val="single" w:sz="4" w:space="0" w:color="auto"/>
            </w:tcBorders>
            <w:shd w:val="clear" w:color="auto" w:fill="auto"/>
            <w:noWrap/>
            <w:vAlign w:val="bottom"/>
          </w:tcPr>
          <w:p w14:paraId="175C55EA" w14:textId="14F0A204" w:rsidR="00F853AA" w:rsidRPr="00B47AC4" w:rsidRDefault="00F853AA">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44.33</w:t>
            </w:r>
          </w:p>
          <w:p w14:paraId="0396A9D1" w14:textId="77777777" w:rsidR="00660E1E" w:rsidRPr="00B47AC4" w:rsidRDefault="00660E1E">
            <w:pPr>
              <w:jc w:val="center"/>
              <w:rPr>
                <w:rFonts w:ascii="Arial" w:hAnsi="Arial" w:cs="Arial"/>
                <w:bCs/>
                <w:color w:val="000000"/>
                <w:sz w:val="24"/>
                <w:szCs w:val="24"/>
                <w:lang w:eastAsia="en-IN"/>
              </w:rPr>
            </w:pPr>
          </w:p>
        </w:tc>
        <w:tc>
          <w:tcPr>
            <w:tcW w:w="665" w:type="pct"/>
            <w:tcBorders>
              <w:top w:val="nil"/>
              <w:left w:val="nil"/>
              <w:bottom w:val="single" w:sz="4" w:space="0" w:color="auto"/>
              <w:right w:val="single" w:sz="4" w:space="0" w:color="auto"/>
            </w:tcBorders>
            <w:shd w:val="clear" w:color="auto" w:fill="auto"/>
            <w:noWrap/>
            <w:vAlign w:val="bottom"/>
          </w:tcPr>
          <w:p w14:paraId="4750822E" w14:textId="5DB6D710" w:rsidR="00F853AA" w:rsidRPr="00B47AC4" w:rsidRDefault="00F853AA">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47.88</w:t>
            </w:r>
          </w:p>
          <w:p w14:paraId="45FD6CCD" w14:textId="77777777" w:rsidR="00660E1E" w:rsidRPr="00B47AC4" w:rsidRDefault="00660E1E">
            <w:pPr>
              <w:jc w:val="center"/>
              <w:rPr>
                <w:rFonts w:ascii="Arial" w:hAnsi="Arial" w:cs="Arial"/>
                <w:bCs/>
                <w:color w:val="000000"/>
                <w:sz w:val="24"/>
                <w:szCs w:val="24"/>
                <w:lang w:eastAsia="en-IN"/>
              </w:rPr>
            </w:pPr>
          </w:p>
        </w:tc>
        <w:tc>
          <w:tcPr>
            <w:tcW w:w="665" w:type="pct"/>
            <w:tcBorders>
              <w:top w:val="nil"/>
              <w:left w:val="nil"/>
              <w:bottom w:val="single" w:sz="4" w:space="0" w:color="auto"/>
              <w:right w:val="single" w:sz="4" w:space="0" w:color="auto"/>
            </w:tcBorders>
            <w:shd w:val="clear" w:color="auto" w:fill="auto"/>
            <w:noWrap/>
            <w:vAlign w:val="bottom"/>
          </w:tcPr>
          <w:p w14:paraId="7F80AEC9" w14:textId="318C59B7" w:rsidR="00F853AA" w:rsidRPr="00B47AC4" w:rsidRDefault="00F853AA">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51.71</w:t>
            </w:r>
          </w:p>
          <w:p w14:paraId="2643BEF4" w14:textId="77777777" w:rsidR="00660E1E" w:rsidRPr="00B47AC4" w:rsidRDefault="00660E1E">
            <w:pPr>
              <w:jc w:val="center"/>
              <w:rPr>
                <w:rFonts w:ascii="Arial" w:hAnsi="Arial" w:cs="Arial"/>
                <w:bCs/>
                <w:color w:val="000000"/>
                <w:sz w:val="24"/>
                <w:szCs w:val="24"/>
                <w:lang w:eastAsia="en-IN"/>
              </w:rPr>
            </w:pPr>
          </w:p>
        </w:tc>
        <w:tc>
          <w:tcPr>
            <w:tcW w:w="665" w:type="pct"/>
            <w:tcBorders>
              <w:top w:val="nil"/>
              <w:left w:val="nil"/>
              <w:bottom w:val="single" w:sz="4" w:space="0" w:color="auto"/>
              <w:right w:val="single" w:sz="4" w:space="0" w:color="auto"/>
            </w:tcBorders>
            <w:shd w:val="clear" w:color="auto" w:fill="auto"/>
            <w:noWrap/>
            <w:vAlign w:val="bottom"/>
          </w:tcPr>
          <w:p w14:paraId="4864AE42" w14:textId="5CB5451A" w:rsidR="00F853AA" w:rsidRPr="00B47AC4" w:rsidRDefault="00F853AA">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55.85</w:t>
            </w:r>
          </w:p>
          <w:p w14:paraId="10015F40" w14:textId="77777777" w:rsidR="00660E1E" w:rsidRPr="00B47AC4" w:rsidRDefault="00660E1E">
            <w:pPr>
              <w:jc w:val="center"/>
              <w:rPr>
                <w:rFonts w:ascii="Arial" w:hAnsi="Arial" w:cs="Arial"/>
                <w:bCs/>
                <w:color w:val="000000"/>
                <w:sz w:val="24"/>
                <w:szCs w:val="24"/>
                <w:lang w:eastAsia="en-IN"/>
              </w:rPr>
            </w:pPr>
          </w:p>
        </w:tc>
        <w:tc>
          <w:tcPr>
            <w:tcW w:w="665" w:type="pct"/>
            <w:tcBorders>
              <w:top w:val="nil"/>
              <w:left w:val="nil"/>
              <w:bottom w:val="single" w:sz="4" w:space="0" w:color="auto"/>
              <w:right w:val="single" w:sz="4" w:space="0" w:color="auto"/>
            </w:tcBorders>
            <w:shd w:val="clear" w:color="auto" w:fill="auto"/>
            <w:noWrap/>
            <w:vAlign w:val="bottom"/>
          </w:tcPr>
          <w:p w14:paraId="6B31DF47" w14:textId="0677CA70" w:rsidR="00F853AA" w:rsidRPr="00B47AC4" w:rsidRDefault="00F853AA">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60.31</w:t>
            </w:r>
          </w:p>
          <w:p w14:paraId="1FAFCE1A" w14:textId="77777777" w:rsidR="00660E1E" w:rsidRPr="00B47AC4" w:rsidRDefault="00660E1E">
            <w:pPr>
              <w:jc w:val="center"/>
              <w:rPr>
                <w:rFonts w:ascii="Arial" w:hAnsi="Arial" w:cs="Arial"/>
                <w:bCs/>
                <w:color w:val="000000"/>
                <w:sz w:val="24"/>
                <w:szCs w:val="24"/>
                <w:lang w:eastAsia="en-IN"/>
              </w:rPr>
            </w:pPr>
          </w:p>
        </w:tc>
      </w:tr>
    </w:tbl>
    <w:p w14:paraId="21972067" w14:textId="77777777" w:rsidR="00984BF4" w:rsidRDefault="00984BF4" w:rsidP="00B47AC4">
      <w:pPr>
        <w:pStyle w:val="Caption"/>
        <w:jc w:val="center"/>
        <w:rPr>
          <w:rFonts w:asciiTheme="minorHAnsi" w:hAnsiTheme="minorHAnsi" w:cstheme="minorHAnsi"/>
          <w:b/>
        </w:rPr>
      </w:pPr>
    </w:p>
    <w:p w14:paraId="36CB4F6F" w14:textId="1110ADB7" w:rsidR="00B3675F" w:rsidRDefault="00A95997" w:rsidP="00A95997">
      <w:pPr>
        <w:pStyle w:val="ListParagraph"/>
        <w:spacing w:before="11" w:line="360" w:lineRule="auto"/>
        <w:ind w:left="993" w:right="526"/>
        <w:jc w:val="both"/>
        <w:rPr>
          <w:rFonts w:ascii="Arial" w:hAnsi="Arial" w:cs="Arial"/>
          <w:sz w:val="24"/>
          <w:szCs w:val="24"/>
          <w:lang w:val="en-GB"/>
        </w:rPr>
      </w:pPr>
      <w:r>
        <w:rPr>
          <w:rFonts w:ascii="Arial" w:hAnsi="Arial" w:cs="Arial"/>
          <w:sz w:val="24"/>
          <w:szCs w:val="24"/>
          <w:lang w:val="en-GB"/>
        </w:rPr>
        <w:t xml:space="preserve">Similarly, the employee expenses of SLDC have been projected. </w:t>
      </w:r>
      <w:r w:rsidR="00B3675F" w:rsidRPr="00980CB2">
        <w:rPr>
          <w:rFonts w:ascii="Arial" w:hAnsi="Arial" w:cs="Arial"/>
          <w:sz w:val="24"/>
          <w:szCs w:val="24"/>
          <w:lang w:val="en-GB"/>
        </w:rPr>
        <w:t xml:space="preserve">Year Wise projections </w:t>
      </w:r>
      <w:r>
        <w:rPr>
          <w:rFonts w:ascii="Arial" w:hAnsi="Arial" w:cs="Arial"/>
          <w:sz w:val="24"/>
          <w:szCs w:val="24"/>
          <w:lang w:val="en-GB"/>
        </w:rPr>
        <w:t xml:space="preserve">of SLDC </w:t>
      </w:r>
      <w:r w:rsidR="00B3675F" w:rsidRPr="00980CB2">
        <w:rPr>
          <w:rFonts w:ascii="Arial" w:hAnsi="Arial" w:cs="Arial"/>
          <w:sz w:val="24"/>
          <w:szCs w:val="24"/>
          <w:lang w:val="en-GB"/>
        </w:rPr>
        <w:t>are as follows:</w:t>
      </w:r>
    </w:p>
    <w:p w14:paraId="3FED9368" w14:textId="77777777" w:rsidR="00A57147" w:rsidRPr="00A95997" w:rsidRDefault="00A57147" w:rsidP="00A95997">
      <w:pPr>
        <w:pStyle w:val="ListParagraph"/>
        <w:spacing w:before="11" w:line="360" w:lineRule="auto"/>
        <w:ind w:left="993" w:right="526"/>
        <w:jc w:val="both"/>
        <w:rPr>
          <w:rFonts w:ascii="Arial" w:hAnsi="Arial" w:cs="Arial"/>
          <w:sz w:val="24"/>
          <w:szCs w:val="24"/>
          <w:lang w:val="en-GB"/>
        </w:rPr>
      </w:pPr>
    </w:p>
    <w:p w14:paraId="79D5A9B7" w14:textId="77777777" w:rsidR="00A95997" w:rsidRPr="00A95997" w:rsidRDefault="0031057A" w:rsidP="00A95997">
      <w:pPr>
        <w:pStyle w:val="Caption"/>
        <w:jc w:val="center"/>
        <w:rPr>
          <w:rFonts w:asciiTheme="minorHAnsi" w:hAnsiTheme="minorHAnsi" w:cstheme="minorHAnsi"/>
          <w:b/>
          <w:color w:val="auto"/>
          <w:sz w:val="20"/>
        </w:rPr>
      </w:pPr>
      <w:r>
        <w:rPr>
          <w:rFonts w:ascii="Arial" w:eastAsia="Calibri" w:hAnsi="Arial" w:cs="Arial"/>
        </w:rPr>
        <w:t xml:space="preserve"> </w:t>
      </w:r>
      <w:bookmarkStart w:id="80" w:name="_Toc470784604"/>
      <w:r w:rsidR="00A95997" w:rsidRPr="00A95997">
        <w:rPr>
          <w:rFonts w:asciiTheme="minorHAnsi" w:hAnsiTheme="minorHAnsi" w:cstheme="minorHAnsi"/>
          <w:b/>
          <w:color w:val="auto"/>
          <w:sz w:val="20"/>
        </w:rPr>
        <w:t xml:space="preserve">Table </w:t>
      </w:r>
      <w:r w:rsidR="00A95997" w:rsidRPr="00A95997">
        <w:rPr>
          <w:rFonts w:asciiTheme="minorHAnsi" w:hAnsiTheme="minorHAnsi" w:cstheme="minorHAnsi"/>
          <w:b/>
          <w:color w:val="auto"/>
          <w:sz w:val="20"/>
        </w:rPr>
        <w:fldChar w:fldCharType="begin"/>
      </w:r>
      <w:r w:rsidR="00A95997" w:rsidRPr="00A95997">
        <w:rPr>
          <w:rFonts w:asciiTheme="minorHAnsi" w:hAnsiTheme="minorHAnsi" w:cstheme="minorHAnsi"/>
          <w:b/>
          <w:color w:val="auto"/>
          <w:sz w:val="20"/>
        </w:rPr>
        <w:instrText xml:space="preserve"> SEQ Table \* ARABIC </w:instrText>
      </w:r>
      <w:r w:rsidR="00A95997" w:rsidRPr="00A95997">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19</w:t>
      </w:r>
      <w:r w:rsidR="00A95997" w:rsidRPr="00A95997">
        <w:rPr>
          <w:rFonts w:asciiTheme="minorHAnsi" w:hAnsiTheme="minorHAnsi" w:cstheme="minorHAnsi"/>
          <w:b/>
          <w:color w:val="auto"/>
          <w:sz w:val="20"/>
        </w:rPr>
        <w:fldChar w:fldCharType="end"/>
      </w:r>
      <w:r w:rsidR="00A95997" w:rsidRPr="00A95997">
        <w:rPr>
          <w:rFonts w:asciiTheme="minorHAnsi" w:hAnsiTheme="minorHAnsi" w:cstheme="minorHAnsi"/>
          <w:b/>
          <w:color w:val="auto"/>
          <w:sz w:val="20"/>
        </w:rPr>
        <w:t xml:space="preserve"> : Employee expenses of </w:t>
      </w:r>
      <w:proofErr w:type="gramStart"/>
      <w:r w:rsidR="00A95997" w:rsidRPr="00A95997">
        <w:rPr>
          <w:rFonts w:asciiTheme="minorHAnsi" w:hAnsiTheme="minorHAnsi" w:cstheme="minorHAnsi"/>
          <w:b/>
          <w:color w:val="auto"/>
          <w:sz w:val="20"/>
        </w:rPr>
        <w:t>SLDC  for</w:t>
      </w:r>
      <w:proofErr w:type="gramEnd"/>
      <w:r w:rsidR="00A95997" w:rsidRPr="00A95997">
        <w:rPr>
          <w:rFonts w:asciiTheme="minorHAnsi" w:hAnsiTheme="minorHAnsi" w:cstheme="minorHAnsi"/>
          <w:b/>
          <w:color w:val="auto"/>
          <w:sz w:val="20"/>
        </w:rPr>
        <w:t xml:space="preserve"> the control period FY 2016-17 to 2020-21 (</w:t>
      </w:r>
      <w:proofErr w:type="spellStart"/>
      <w:r w:rsidR="00A95997" w:rsidRPr="00A95997">
        <w:rPr>
          <w:rFonts w:asciiTheme="minorHAnsi" w:hAnsiTheme="minorHAnsi" w:cstheme="minorHAnsi"/>
          <w:b/>
          <w:color w:val="auto"/>
          <w:sz w:val="20"/>
        </w:rPr>
        <w:t>Rs</w:t>
      </w:r>
      <w:proofErr w:type="spellEnd"/>
      <w:r w:rsidR="00A95997" w:rsidRPr="00A95997">
        <w:rPr>
          <w:rFonts w:asciiTheme="minorHAnsi" w:hAnsiTheme="minorHAnsi" w:cstheme="minorHAnsi"/>
          <w:b/>
          <w:color w:val="auto"/>
          <w:sz w:val="20"/>
        </w:rPr>
        <w:t xml:space="preserve">. </w:t>
      </w:r>
      <w:proofErr w:type="spellStart"/>
      <w:r w:rsidR="00A95997" w:rsidRPr="00A95997">
        <w:rPr>
          <w:rFonts w:asciiTheme="minorHAnsi" w:hAnsiTheme="minorHAnsi" w:cstheme="minorHAnsi"/>
          <w:b/>
          <w:color w:val="auto"/>
          <w:sz w:val="20"/>
        </w:rPr>
        <w:t>Crs</w:t>
      </w:r>
      <w:proofErr w:type="spellEnd"/>
      <w:r w:rsidR="00A95997" w:rsidRPr="00A95997">
        <w:rPr>
          <w:rFonts w:asciiTheme="minorHAnsi" w:hAnsiTheme="minorHAnsi" w:cstheme="minorHAnsi"/>
          <w:b/>
          <w:color w:val="auto"/>
          <w:sz w:val="20"/>
        </w:rPr>
        <w:t>)</w:t>
      </w:r>
      <w:bookmarkEnd w:id="80"/>
    </w:p>
    <w:tbl>
      <w:tblPr>
        <w:tblW w:w="4468" w:type="pct"/>
        <w:jc w:val="center"/>
        <w:tblLayout w:type="fixed"/>
        <w:tblLook w:val="04A0" w:firstRow="1" w:lastRow="0" w:firstColumn="1" w:lastColumn="0" w:noHBand="0" w:noVBand="1"/>
      </w:tblPr>
      <w:tblGrid>
        <w:gridCol w:w="2569"/>
        <w:gridCol w:w="1240"/>
        <w:gridCol w:w="1128"/>
        <w:gridCol w:w="1128"/>
        <w:gridCol w:w="1128"/>
        <w:gridCol w:w="1126"/>
      </w:tblGrid>
      <w:tr w:rsidR="00B3675F" w:rsidRPr="00413C94" w14:paraId="3699668C" w14:textId="77777777" w:rsidTr="00A95997">
        <w:trPr>
          <w:trHeight w:val="535"/>
          <w:tblHeader/>
          <w:jc w:val="center"/>
        </w:trPr>
        <w:tc>
          <w:tcPr>
            <w:tcW w:w="1544"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339DDA61"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74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9CF7AA1"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678"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7A03F97"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678"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19B45A2D"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678"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6F42D6A"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677"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507F16C5"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B3675F" w:rsidRPr="00413C94" w14:paraId="49D057A1" w14:textId="77777777" w:rsidTr="00A95997">
        <w:trPr>
          <w:trHeight w:val="535"/>
          <w:jc w:val="center"/>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14:paraId="35FFE0AD" w14:textId="01712C90" w:rsidR="00B3675F" w:rsidRPr="00B47AC4" w:rsidRDefault="003D4C67" w:rsidP="00B47AC4">
            <w:pPr>
              <w:jc w:val="center"/>
              <w:rPr>
                <w:rFonts w:ascii="Arial" w:hAnsi="Arial" w:cs="Arial"/>
                <w:bCs/>
                <w:color w:val="000000"/>
                <w:sz w:val="24"/>
                <w:szCs w:val="24"/>
                <w:lang w:eastAsia="en-IN"/>
              </w:rPr>
            </w:pPr>
            <w:r w:rsidRPr="002043CA">
              <w:rPr>
                <w:rFonts w:ascii="Arial" w:hAnsi="Arial" w:cs="Arial"/>
                <w:bCs/>
                <w:color w:val="000000"/>
                <w:sz w:val="24"/>
                <w:szCs w:val="24"/>
                <w:lang w:eastAsia="en-IN"/>
              </w:rPr>
              <w:t xml:space="preserve">  Employee expenses</w:t>
            </w:r>
          </w:p>
        </w:tc>
        <w:tc>
          <w:tcPr>
            <w:tcW w:w="745" w:type="pct"/>
            <w:tcBorders>
              <w:top w:val="nil"/>
              <w:left w:val="nil"/>
              <w:bottom w:val="single" w:sz="4" w:space="0" w:color="auto"/>
              <w:right w:val="single" w:sz="4" w:space="0" w:color="auto"/>
            </w:tcBorders>
            <w:shd w:val="clear" w:color="auto" w:fill="auto"/>
            <w:noWrap/>
            <w:vAlign w:val="bottom"/>
          </w:tcPr>
          <w:p w14:paraId="1439A8C5" w14:textId="0E8ED693" w:rsidR="00F853AA" w:rsidRPr="00B47AC4" w:rsidRDefault="00F853AA">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1.30</w:t>
            </w:r>
          </w:p>
          <w:p w14:paraId="345B2231" w14:textId="77777777" w:rsidR="00B3675F" w:rsidRPr="00B47AC4" w:rsidRDefault="00B3675F">
            <w:pPr>
              <w:jc w:val="center"/>
              <w:rPr>
                <w:rFonts w:ascii="Arial" w:hAnsi="Arial" w:cs="Arial"/>
                <w:bCs/>
                <w:color w:val="000000"/>
                <w:sz w:val="24"/>
                <w:szCs w:val="24"/>
                <w:lang w:eastAsia="en-IN"/>
              </w:rPr>
            </w:pPr>
          </w:p>
        </w:tc>
        <w:tc>
          <w:tcPr>
            <w:tcW w:w="678" w:type="pct"/>
            <w:tcBorders>
              <w:top w:val="nil"/>
              <w:left w:val="nil"/>
              <w:bottom w:val="single" w:sz="4" w:space="0" w:color="auto"/>
              <w:right w:val="single" w:sz="4" w:space="0" w:color="auto"/>
            </w:tcBorders>
            <w:shd w:val="clear" w:color="auto" w:fill="auto"/>
            <w:noWrap/>
            <w:vAlign w:val="bottom"/>
          </w:tcPr>
          <w:p w14:paraId="7BE0F543" w14:textId="29612EDD" w:rsidR="00F853AA" w:rsidRPr="00B47AC4" w:rsidRDefault="00F853AA">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1.40</w:t>
            </w:r>
          </w:p>
          <w:p w14:paraId="273B875F" w14:textId="77777777" w:rsidR="00B3675F" w:rsidRPr="00B47AC4" w:rsidRDefault="00B3675F">
            <w:pPr>
              <w:jc w:val="center"/>
              <w:rPr>
                <w:rFonts w:ascii="Arial" w:hAnsi="Arial" w:cs="Arial"/>
                <w:bCs/>
                <w:color w:val="000000"/>
                <w:sz w:val="24"/>
                <w:szCs w:val="24"/>
                <w:lang w:eastAsia="en-IN"/>
              </w:rPr>
            </w:pPr>
          </w:p>
        </w:tc>
        <w:tc>
          <w:tcPr>
            <w:tcW w:w="678" w:type="pct"/>
            <w:tcBorders>
              <w:top w:val="nil"/>
              <w:left w:val="nil"/>
              <w:bottom w:val="single" w:sz="4" w:space="0" w:color="auto"/>
              <w:right w:val="single" w:sz="4" w:space="0" w:color="auto"/>
            </w:tcBorders>
            <w:shd w:val="clear" w:color="auto" w:fill="auto"/>
            <w:noWrap/>
            <w:vAlign w:val="bottom"/>
          </w:tcPr>
          <w:p w14:paraId="64DB0FCF" w14:textId="5703CAE8" w:rsidR="00F853AA" w:rsidRPr="00B47AC4" w:rsidRDefault="00F853AA">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1.52</w:t>
            </w:r>
          </w:p>
          <w:p w14:paraId="31C50B9F" w14:textId="77777777" w:rsidR="00B3675F" w:rsidRPr="00B47AC4" w:rsidRDefault="00B3675F" w:rsidP="00B47AC4">
            <w:pPr>
              <w:rPr>
                <w:rFonts w:ascii="Arial" w:hAnsi="Arial" w:cs="Arial"/>
                <w:bCs/>
                <w:color w:val="000000"/>
                <w:sz w:val="24"/>
                <w:szCs w:val="24"/>
                <w:lang w:eastAsia="en-IN"/>
              </w:rPr>
            </w:pPr>
          </w:p>
        </w:tc>
        <w:tc>
          <w:tcPr>
            <w:tcW w:w="678" w:type="pct"/>
            <w:tcBorders>
              <w:top w:val="nil"/>
              <w:left w:val="nil"/>
              <w:bottom w:val="single" w:sz="4" w:space="0" w:color="auto"/>
              <w:right w:val="single" w:sz="4" w:space="0" w:color="auto"/>
            </w:tcBorders>
            <w:shd w:val="clear" w:color="auto" w:fill="auto"/>
            <w:noWrap/>
            <w:vAlign w:val="bottom"/>
          </w:tcPr>
          <w:p w14:paraId="43132FD0" w14:textId="61F5EB09" w:rsidR="00F853AA" w:rsidRPr="00B47AC4" w:rsidRDefault="00F853AA">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1.64</w:t>
            </w:r>
          </w:p>
          <w:p w14:paraId="6F5BB0DE" w14:textId="77777777" w:rsidR="00B3675F" w:rsidRPr="00B47AC4" w:rsidRDefault="00B3675F">
            <w:pPr>
              <w:jc w:val="center"/>
              <w:rPr>
                <w:rFonts w:ascii="Arial" w:hAnsi="Arial" w:cs="Arial"/>
                <w:bCs/>
                <w:color w:val="000000"/>
                <w:sz w:val="24"/>
                <w:szCs w:val="24"/>
                <w:lang w:eastAsia="en-IN"/>
              </w:rPr>
            </w:pPr>
          </w:p>
        </w:tc>
        <w:tc>
          <w:tcPr>
            <w:tcW w:w="677" w:type="pct"/>
            <w:tcBorders>
              <w:top w:val="nil"/>
              <w:left w:val="nil"/>
              <w:bottom w:val="single" w:sz="4" w:space="0" w:color="auto"/>
              <w:right w:val="single" w:sz="4" w:space="0" w:color="auto"/>
            </w:tcBorders>
            <w:shd w:val="clear" w:color="auto" w:fill="auto"/>
            <w:noWrap/>
            <w:vAlign w:val="bottom"/>
          </w:tcPr>
          <w:p w14:paraId="5C7C0B63" w14:textId="58FB46DC" w:rsidR="00F853AA" w:rsidRPr="00B47AC4" w:rsidRDefault="00F853AA">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1.77</w:t>
            </w:r>
          </w:p>
          <w:p w14:paraId="2B9D3A3F" w14:textId="77777777" w:rsidR="00B3675F" w:rsidRPr="00B47AC4" w:rsidRDefault="00B3675F">
            <w:pPr>
              <w:jc w:val="center"/>
              <w:rPr>
                <w:rFonts w:ascii="Arial" w:hAnsi="Arial" w:cs="Arial"/>
                <w:bCs/>
                <w:color w:val="000000"/>
                <w:sz w:val="24"/>
                <w:szCs w:val="24"/>
                <w:lang w:eastAsia="en-IN"/>
              </w:rPr>
            </w:pPr>
          </w:p>
        </w:tc>
      </w:tr>
    </w:tbl>
    <w:p w14:paraId="299ACD95" w14:textId="77777777" w:rsidR="00984BF4" w:rsidRDefault="00984BF4" w:rsidP="00B47AC4">
      <w:pPr>
        <w:pStyle w:val="Caption"/>
        <w:jc w:val="center"/>
        <w:rPr>
          <w:rFonts w:asciiTheme="minorHAnsi" w:hAnsiTheme="minorHAnsi" w:cstheme="minorHAnsi"/>
          <w:b/>
        </w:rPr>
      </w:pPr>
    </w:p>
    <w:p w14:paraId="74C68382" w14:textId="77777777" w:rsidR="009C155E" w:rsidRPr="00E618B8" w:rsidRDefault="009C155E">
      <w:pPr>
        <w:spacing w:before="11" w:line="360" w:lineRule="auto"/>
        <w:ind w:right="526"/>
        <w:jc w:val="both"/>
        <w:rPr>
          <w:rFonts w:ascii="Arial" w:hAnsi="Arial" w:cs="Arial"/>
          <w:sz w:val="24"/>
          <w:szCs w:val="24"/>
          <w:lang w:val="en-GB"/>
        </w:rPr>
      </w:pPr>
    </w:p>
    <w:p w14:paraId="6E171FFA" w14:textId="57257CBD" w:rsidR="00E64F66" w:rsidRDefault="0026668B" w:rsidP="00B47AC4">
      <w:pPr>
        <w:pStyle w:val="Heading3"/>
      </w:pPr>
      <w:bookmarkStart w:id="81" w:name="_Toc470784571"/>
      <w:r w:rsidRPr="00B90707">
        <w:t xml:space="preserve">Administration &amp; General (A&amp;G) </w:t>
      </w:r>
      <w:r w:rsidR="00D962E0" w:rsidRPr="00D120F2">
        <w:t>Expenses</w:t>
      </w:r>
      <w:bookmarkEnd w:id="81"/>
    </w:p>
    <w:p w14:paraId="601540B0" w14:textId="022EC418" w:rsidR="00A62989" w:rsidRPr="00B47AC4" w:rsidRDefault="00A62989" w:rsidP="00B47AC4">
      <w:pPr>
        <w:spacing w:before="11" w:line="360" w:lineRule="auto"/>
        <w:ind w:left="993" w:right="526"/>
        <w:jc w:val="both"/>
        <w:rPr>
          <w:rFonts w:ascii="Arial" w:hAnsi="Arial" w:cs="Arial"/>
          <w:sz w:val="24"/>
          <w:szCs w:val="24"/>
          <w:lang w:val="en-GB"/>
        </w:rPr>
      </w:pPr>
      <w:r w:rsidRPr="00B47AC4">
        <w:rPr>
          <w:rFonts w:ascii="Arial" w:hAnsi="Arial" w:cs="Arial"/>
          <w:sz w:val="24"/>
          <w:szCs w:val="24"/>
          <w:lang w:val="en-GB"/>
        </w:rPr>
        <w:t xml:space="preserve">As per regulation 7.36 of the Transmission Tariff regulations 2015, the following formula shall be used for estimating </w:t>
      </w:r>
      <w:r w:rsidR="00F07A44">
        <w:rPr>
          <w:rFonts w:ascii="Arial" w:hAnsi="Arial" w:cs="Arial"/>
          <w:sz w:val="24"/>
          <w:szCs w:val="24"/>
          <w:lang w:val="en-GB"/>
        </w:rPr>
        <w:t xml:space="preserve">A&amp;G </w:t>
      </w:r>
      <w:r w:rsidRPr="00B47AC4">
        <w:rPr>
          <w:rFonts w:ascii="Arial" w:hAnsi="Arial" w:cs="Arial"/>
          <w:sz w:val="24"/>
          <w:szCs w:val="24"/>
          <w:lang w:val="en-GB"/>
        </w:rPr>
        <w:t>expenses:</w:t>
      </w:r>
    </w:p>
    <w:p w14:paraId="2DD221D1" w14:textId="03C07F1D" w:rsidR="00A62989" w:rsidRDefault="00A62989">
      <w:pPr>
        <w:pStyle w:val="ListParagraph"/>
        <w:spacing w:before="11" w:line="360" w:lineRule="auto"/>
        <w:ind w:left="1620" w:right="526" w:firstLine="540"/>
        <w:jc w:val="both"/>
        <w:rPr>
          <w:rFonts w:ascii="Times-Roman" w:hAnsi="Times-Roman" w:cs="Times-Roman"/>
          <w:sz w:val="24"/>
          <w:szCs w:val="24"/>
          <w:lang w:val="en-IN"/>
        </w:rPr>
      </w:pPr>
      <w:proofErr w:type="spellStart"/>
      <w:r>
        <w:rPr>
          <w:rFonts w:ascii="Times-Roman" w:hAnsi="Times-Roman" w:cs="Times-Roman"/>
          <w:sz w:val="24"/>
          <w:szCs w:val="24"/>
          <w:lang w:val="en-IN"/>
        </w:rPr>
        <w:lastRenderedPageBreak/>
        <w:t>EMP</w:t>
      </w:r>
      <w:r>
        <w:rPr>
          <w:rFonts w:ascii="Times-Roman" w:hAnsi="Times-Roman" w:cs="Times-Roman"/>
          <w:sz w:val="16"/>
          <w:szCs w:val="16"/>
          <w:lang w:val="en-IN"/>
        </w:rPr>
        <w:t>n</w:t>
      </w:r>
      <w:proofErr w:type="spellEnd"/>
      <w:r>
        <w:rPr>
          <w:rFonts w:ascii="Times-Roman" w:hAnsi="Times-Roman" w:cs="Times-Roman"/>
          <w:sz w:val="16"/>
          <w:szCs w:val="16"/>
          <w:lang w:val="en-IN"/>
        </w:rPr>
        <w:t xml:space="preserve"> </w:t>
      </w:r>
      <w:r>
        <w:rPr>
          <w:rFonts w:ascii="Times-Roman" w:hAnsi="Times-Roman" w:cs="Times-Roman"/>
          <w:sz w:val="24"/>
          <w:szCs w:val="24"/>
          <w:lang w:val="en-IN"/>
        </w:rPr>
        <w:t xml:space="preserve">+ </w:t>
      </w:r>
      <w:proofErr w:type="spellStart"/>
      <w:r>
        <w:rPr>
          <w:rFonts w:ascii="Times-Roman" w:hAnsi="Times-Roman" w:cs="Times-Roman"/>
          <w:sz w:val="24"/>
          <w:szCs w:val="24"/>
          <w:lang w:val="en-IN"/>
        </w:rPr>
        <w:t>A&amp;G</w:t>
      </w:r>
      <w:r>
        <w:rPr>
          <w:rFonts w:ascii="Times-Roman" w:hAnsi="Times-Roman" w:cs="Times-Roman"/>
          <w:sz w:val="16"/>
          <w:szCs w:val="16"/>
          <w:lang w:val="en-IN"/>
        </w:rPr>
        <w:t>n</w:t>
      </w:r>
      <w:proofErr w:type="spellEnd"/>
      <w:r>
        <w:rPr>
          <w:rFonts w:ascii="Times-Roman" w:hAnsi="Times-Roman" w:cs="Times-Roman"/>
          <w:sz w:val="16"/>
          <w:szCs w:val="16"/>
          <w:lang w:val="en-IN"/>
        </w:rPr>
        <w:t xml:space="preserve"> </w:t>
      </w:r>
      <w:r>
        <w:rPr>
          <w:rFonts w:ascii="Times-Roman" w:hAnsi="Times-Roman" w:cs="Times-Roman"/>
          <w:sz w:val="24"/>
          <w:szCs w:val="24"/>
          <w:lang w:val="en-IN"/>
        </w:rPr>
        <w:t>= (EMP</w:t>
      </w:r>
      <w:r>
        <w:rPr>
          <w:rFonts w:ascii="Times-Roman" w:hAnsi="Times-Roman" w:cs="Times-Roman"/>
          <w:sz w:val="16"/>
          <w:szCs w:val="16"/>
          <w:lang w:val="en-IN"/>
        </w:rPr>
        <w:t xml:space="preserve">n-1 </w:t>
      </w:r>
      <w:r>
        <w:rPr>
          <w:rFonts w:ascii="Times-Roman" w:hAnsi="Times-Roman" w:cs="Times-Roman"/>
          <w:sz w:val="24"/>
          <w:szCs w:val="24"/>
          <w:lang w:val="en-IN"/>
        </w:rPr>
        <w:t>+ A&amp;G</w:t>
      </w:r>
      <w:r>
        <w:rPr>
          <w:rFonts w:ascii="Times-Roman" w:hAnsi="Times-Roman" w:cs="Times-Roman"/>
          <w:sz w:val="16"/>
          <w:szCs w:val="16"/>
          <w:lang w:val="en-IN"/>
        </w:rPr>
        <w:t>n-1</w:t>
      </w:r>
      <w:r>
        <w:rPr>
          <w:rFonts w:ascii="Times-Roman" w:hAnsi="Times-Roman" w:cs="Times-Roman"/>
          <w:sz w:val="24"/>
          <w:szCs w:val="24"/>
          <w:lang w:val="en-IN"/>
        </w:rPr>
        <w:t xml:space="preserve">) * (INDX </w:t>
      </w:r>
      <w:r>
        <w:rPr>
          <w:rFonts w:ascii="Times-Roman" w:hAnsi="Times-Roman" w:cs="Times-Roman"/>
          <w:sz w:val="16"/>
          <w:szCs w:val="16"/>
          <w:lang w:val="en-IN"/>
        </w:rPr>
        <w:t>n</w:t>
      </w:r>
      <w:r>
        <w:rPr>
          <w:rFonts w:ascii="Times-Roman" w:hAnsi="Times-Roman" w:cs="Times-Roman"/>
          <w:sz w:val="24"/>
          <w:szCs w:val="24"/>
          <w:lang w:val="en-IN"/>
        </w:rPr>
        <w:t xml:space="preserve">/ INDX </w:t>
      </w:r>
      <w:r>
        <w:rPr>
          <w:rFonts w:ascii="Times-Roman" w:hAnsi="Times-Roman" w:cs="Times-Roman"/>
          <w:sz w:val="16"/>
          <w:szCs w:val="16"/>
          <w:lang w:val="en-IN"/>
        </w:rPr>
        <w:t>n-1</w:t>
      </w:r>
      <w:r w:rsidR="00981BD1">
        <w:rPr>
          <w:rFonts w:ascii="Times-Roman" w:hAnsi="Times-Roman" w:cs="Times-Roman"/>
          <w:sz w:val="24"/>
          <w:szCs w:val="24"/>
          <w:lang w:val="en-IN"/>
        </w:rPr>
        <w:t>)</w:t>
      </w:r>
      <w:r>
        <w:rPr>
          <w:rFonts w:ascii="Times-Roman" w:hAnsi="Times-Roman" w:cs="Times-Roman"/>
          <w:sz w:val="24"/>
          <w:szCs w:val="24"/>
          <w:lang w:val="en-IN"/>
        </w:rPr>
        <w:t>; and</w:t>
      </w:r>
    </w:p>
    <w:p w14:paraId="0AD93682" w14:textId="77777777" w:rsidR="00981BD1" w:rsidRDefault="00981BD1">
      <w:pPr>
        <w:pStyle w:val="ListParagraph"/>
        <w:spacing w:before="11" w:line="360" w:lineRule="auto"/>
        <w:ind w:left="1260" w:right="526" w:firstLine="360"/>
        <w:jc w:val="both"/>
        <w:rPr>
          <w:rFonts w:ascii="Arial" w:hAnsi="Arial" w:cs="Arial"/>
          <w:sz w:val="24"/>
          <w:szCs w:val="24"/>
          <w:lang w:val="en-GB"/>
        </w:rPr>
      </w:pPr>
    </w:p>
    <w:p w14:paraId="428F28C8" w14:textId="77777777" w:rsidR="00A62989" w:rsidRPr="00413C94" w:rsidRDefault="00A62989">
      <w:pPr>
        <w:pStyle w:val="ListParagraph"/>
        <w:spacing w:before="11" w:line="360" w:lineRule="auto"/>
        <w:ind w:left="1260" w:right="526" w:firstLine="360"/>
        <w:jc w:val="both"/>
        <w:rPr>
          <w:rFonts w:ascii="Arial" w:hAnsi="Arial" w:cs="Arial"/>
          <w:sz w:val="24"/>
          <w:szCs w:val="24"/>
          <w:lang w:val="en-GB"/>
        </w:rPr>
      </w:pPr>
      <w:proofErr w:type="gramStart"/>
      <w:r>
        <w:rPr>
          <w:rFonts w:ascii="Arial" w:hAnsi="Arial" w:cs="Arial"/>
          <w:sz w:val="24"/>
          <w:szCs w:val="24"/>
          <w:lang w:val="en-GB"/>
        </w:rPr>
        <w:t>where</w:t>
      </w:r>
      <w:proofErr w:type="gramEnd"/>
    </w:p>
    <w:p w14:paraId="20F37E5C" w14:textId="0BFCCD3B" w:rsidR="00A62989" w:rsidRDefault="00A62989" w:rsidP="001E0CE5">
      <w:pPr>
        <w:pStyle w:val="ListParagraph"/>
        <w:numPr>
          <w:ilvl w:val="0"/>
          <w:numId w:val="11"/>
        </w:numPr>
        <w:spacing w:before="11" w:line="360" w:lineRule="auto"/>
        <w:ind w:right="526"/>
        <w:jc w:val="both"/>
        <w:rPr>
          <w:rFonts w:ascii="Arial" w:hAnsi="Arial" w:cs="Arial"/>
          <w:sz w:val="24"/>
          <w:szCs w:val="24"/>
          <w:lang w:val="en-GB"/>
        </w:rPr>
      </w:pPr>
      <w:proofErr w:type="spellStart"/>
      <w:r>
        <w:rPr>
          <w:rFonts w:ascii="Times-Roman" w:hAnsi="Times-Roman" w:cs="Times-Roman"/>
          <w:sz w:val="24"/>
          <w:szCs w:val="24"/>
          <w:lang w:val="en-IN"/>
        </w:rPr>
        <w:t>A&amp;G</w:t>
      </w:r>
      <w:r>
        <w:rPr>
          <w:rFonts w:ascii="Times-Roman" w:hAnsi="Times-Roman" w:cs="Times-Roman"/>
          <w:sz w:val="16"/>
          <w:szCs w:val="16"/>
          <w:lang w:val="en-IN"/>
        </w:rPr>
        <w:t>n</w:t>
      </w:r>
      <w:proofErr w:type="spellEnd"/>
      <w:r>
        <w:rPr>
          <w:rFonts w:ascii="Times-Roman" w:hAnsi="Times-Roman" w:cs="Times-Roman"/>
          <w:sz w:val="16"/>
          <w:szCs w:val="16"/>
          <w:lang w:val="en-IN"/>
        </w:rPr>
        <w:t xml:space="preserve"> </w:t>
      </w:r>
      <w:r>
        <w:rPr>
          <w:rFonts w:ascii="Times-Roman" w:hAnsi="Times-Roman" w:cs="Times-Roman"/>
          <w:sz w:val="24"/>
          <w:szCs w:val="24"/>
          <w:lang w:val="en-IN"/>
        </w:rPr>
        <w:t>– Administrative and General Costs of the Licensee for the n</w:t>
      </w:r>
      <w:r>
        <w:rPr>
          <w:rFonts w:ascii="Times-Roman" w:hAnsi="Times-Roman" w:cs="Times-Roman"/>
          <w:sz w:val="16"/>
          <w:szCs w:val="16"/>
          <w:lang w:val="en-IN"/>
        </w:rPr>
        <w:t xml:space="preserve">th </w:t>
      </w:r>
      <w:r>
        <w:rPr>
          <w:rFonts w:ascii="Times-Roman" w:hAnsi="Times-Roman" w:cs="Times-Roman"/>
          <w:sz w:val="24"/>
          <w:szCs w:val="24"/>
          <w:lang w:val="en-IN"/>
        </w:rPr>
        <w:t>year</w:t>
      </w:r>
      <w:proofErr w:type="gramStart"/>
      <w:r>
        <w:rPr>
          <w:rFonts w:ascii="Times-Roman" w:hAnsi="Times-Roman" w:cs="Times-Roman"/>
          <w:sz w:val="24"/>
          <w:szCs w:val="24"/>
          <w:lang w:val="en-IN"/>
        </w:rPr>
        <w:t>;</w:t>
      </w:r>
      <w:r w:rsidRPr="00413C94">
        <w:rPr>
          <w:rFonts w:ascii="Arial" w:hAnsi="Arial" w:cs="Arial"/>
          <w:sz w:val="24"/>
          <w:szCs w:val="24"/>
          <w:lang w:val="en-GB"/>
        </w:rPr>
        <w:t>INDX</w:t>
      </w:r>
      <w:proofErr w:type="gramEnd"/>
      <w:r w:rsidRPr="00413C94">
        <w:rPr>
          <w:rFonts w:ascii="Arial" w:hAnsi="Arial" w:cs="Arial"/>
          <w:sz w:val="24"/>
          <w:szCs w:val="24"/>
          <w:lang w:val="en-GB"/>
        </w:rPr>
        <w:t xml:space="preserve"> n – Inflation factor to be used for indexing the employee cost and A&amp;G</w:t>
      </w:r>
      <w:r>
        <w:rPr>
          <w:rFonts w:ascii="Arial" w:hAnsi="Arial" w:cs="Arial"/>
          <w:sz w:val="24"/>
          <w:szCs w:val="24"/>
          <w:lang w:val="en-GB"/>
        </w:rPr>
        <w:t xml:space="preserve"> </w:t>
      </w:r>
      <w:r w:rsidRPr="00413C94">
        <w:rPr>
          <w:rFonts w:ascii="Arial" w:hAnsi="Arial" w:cs="Arial"/>
          <w:sz w:val="24"/>
          <w:szCs w:val="24"/>
          <w:lang w:val="en-GB"/>
        </w:rPr>
        <w:t>cost. This will be a combination of the Consumer Price Index (CPI) and the</w:t>
      </w:r>
      <w:r>
        <w:rPr>
          <w:rFonts w:ascii="Arial" w:hAnsi="Arial" w:cs="Arial"/>
          <w:sz w:val="24"/>
          <w:szCs w:val="24"/>
          <w:lang w:val="en-GB"/>
        </w:rPr>
        <w:t xml:space="preserve"> </w:t>
      </w:r>
      <w:r w:rsidRPr="00413C94">
        <w:rPr>
          <w:rFonts w:ascii="Arial" w:hAnsi="Arial" w:cs="Arial"/>
          <w:sz w:val="24"/>
          <w:szCs w:val="24"/>
          <w:lang w:val="en-GB"/>
        </w:rPr>
        <w:t>Wholesale Price Index (WPI) for immediately preceding year before the base</w:t>
      </w:r>
      <w:r>
        <w:rPr>
          <w:rFonts w:ascii="Arial" w:hAnsi="Arial" w:cs="Arial"/>
          <w:sz w:val="24"/>
          <w:szCs w:val="24"/>
          <w:lang w:val="en-GB"/>
        </w:rPr>
        <w:t xml:space="preserve"> </w:t>
      </w:r>
      <w:r w:rsidRPr="00413C94">
        <w:rPr>
          <w:rFonts w:ascii="Arial" w:hAnsi="Arial" w:cs="Arial"/>
          <w:sz w:val="24"/>
          <w:szCs w:val="24"/>
          <w:lang w:val="en-GB"/>
        </w:rPr>
        <w:t>year;</w:t>
      </w:r>
    </w:p>
    <w:p w14:paraId="7C5A0135" w14:textId="77777777" w:rsidR="00A62989" w:rsidRDefault="00A62989">
      <w:pPr>
        <w:pStyle w:val="ListParagraph"/>
        <w:spacing w:before="11" w:line="360" w:lineRule="auto"/>
        <w:ind w:left="1620" w:right="526"/>
        <w:jc w:val="both"/>
        <w:rPr>
          <w:rFonts w:ascii="Arial" w:eastAsia="Calibri" w:hAnsi="Arial" w:cs="Arial"/>
          <w:sz w:val="24"/>
          <w:szCs w:val="24"/>
        </w:rPr>
      </w:pPr>
    </w:p>
    <w:p w14:paraId="2FC3CA40" w14:textId="6F7F3E7B" w:rsidR="00616D95" w:rsidRDefault="00C159B8">
      <w:pPr>
        <w:pStyle w:val="ListParagraph"/>
        <w:spacing w:before="11" w:line="360" w:lineRule="auto"/>
        <w:ind w:left="1620" w:right="526"/>
        <w:jc w:val="both"/>
        <w:rPr>
          <w:rFonts w:ascii="Arial" w:eastAsia="Calibri" w:hAnsi="Arial" w:cs="Arial"/>
          <w:sz w:val="24"/>
          <w:szCs w:val="24"/>
        </w:rPr>
      </w:pPr>
      <w:r w:rsidRPr="00E618B8">
        <w:rPr>
          <w:rFonts w:ascii="Arial" w:eastAsia="Calibri" w:hAnsi="Arial" w:cs="Arial"/>
          <w:sz w:val="24"/>
          <w:szCs w:val="24"/>
        </w:rPr>
        <w:t xml:space="preserve">For projecting the A&amp;G expenses, JUSNL has used the </w:t>
      </w:r>
      <w:r w:rsidR="00F07A44">
        <w:rPr>
          <w:rFonts w:ascii="Arial" w:eastAsia="Calibri" w:hAnsi="Arial" w:cs="Arial"/>
          <w:sz w:val="24"/>
          <w:szCs w:val="24"/>
        </w:rPr>
        <w:t>escalation rate of 8%</w:t>
      </w:r>
      <w:r w:rsidR="00A62989">
        <w:rPr>
          <w:rFonts w:ascii="Arial" w:eastAsia="Calibri" w:hAnsi="Arial" w:cs="Arial"/>
          <w:sz w:val="24"/>
          <w:szCs w:val="24"/>
        </w:rPr>
        <w:t xml:space="preserve">. </w:t>
      </w:r>
      <w:r w:rsidRPr="00E618B8">
        <w:rPr>
          <w:rFonts w:ascii="Arial" w:eastAsia="Calibri" w:hAnsi="Arial" w:cs="Arial"/>
          <w:sz w:val="24"/>
          <w:szCs w:val="24"/>
        </w:rPr>
        <w:t>The A&amp;G expenses for JUSNL is based on the number of employees for the year 201</w:t>
      </w:r>
      <w:r w:rsidR="00A62989">
        <w:rPr>
          <w:rFonts w:ascii="Arial" w:eastAsia="Calibri" w:hAnsi="Arial" w:cs="Arial"/>
          <w:sz w:val="24"/>
          <w:szCs w:val="24"/>
        </w:rPr>
        <w:t>4</w:t>
      </w:r>
      <w:r w:rsidRPr="00E618B8">
        <w:rPr>
          <w:rFonts w:ascii="Arial" w:eastAsia="Calibri" w:hAnsi="Arial" w:cs="Arial"/>
          <w:sz w:val="24"/>
          <w:szCs w:val="24"/>
        </w:rPr>
        <w:t>-1</w:t>
      </w:r>
      <w:r w:rsidR="00A62989">
        <w:rPr>
          <w:rFonts w:ascii="Arial" w:eastAsia="Calibri" w:hAnsi="Arial" w:cs="Arial"/>
          <w:sz w:val="24"/>
          <w:szCs w:val="24"/>
        </w:rPr>
        <w:t>5</w:t>
      </w:r>
      <w:r w:rsidR="003574E3">
        <w:rPr>
          <w:rFonts w:ascii="Arial" w:eastAsia="Calibri" w:hAnsi="Arial" w:cs="Arial"/>
          <w:sz w:val="24"/>
          <w:szCs w:val="24"/>
        </w:rPr>
        <w:t>. A</w:t>
      </w:r>
      <w:r w:rsidRPr="00E618B8">
        <w:rPr>
          <w:rFonts w:ascii="Arial" w:eastAsia="Calibri" w:hAnsi="Arial" w:cs="Arial"/>
          <w:sz w:val="24"/>
          <w:szCs w:val="24"/>
        </w:rPr>
        <w:t xml:space="preserve">ccounts of </w:t>
      </w:r>
      <w:r w:rsidR="003574E3">
        <w:rPr>
          <w:rFonts w:ascii="Arial" w:eastAsia="Calibri" w:hAnsi="Arial" w:cs="Arial"/>
          <w:sz w:val="24"/>
          <w:szCs w:val="24"/>
        </w:rPr>
        <w:t xml:space="preserve">FY </w:t>
      </w:r>
      <w:r w:rsidRPr="00E618B8">
        <w:rPr>
          <w:rFonts w:ascii="Arial" w:eastAsia="Calibri" w:hAnsi="Arial" w:cs="Arial"/>
          <w:sz w:val="24"/>
          <w:szCs w:val="24"/>
        </w:rPr>
        <w:t>201</w:t>
      </w:r>
      <w:r w:rsidR="00A62989">
        <w:rPr>
          <w:rFonts w:ascii="Arial" w:eastAsia="Calibri" w:hAnsi="Arial" w:cs="Arial"/>
          <w:sz w:val="24"/>
          <w:szCs w:val="24"/>
        </w:rPr>
        <w:t>4</w:t>
      </w:r>
      <w:r w:rsidRPr="00E618B8">
        <w:rPr>
          <w:rFonts w:ascii="Arial" w:eastAsia="Calibri" w:hAnsi="Arial" w:cs="Arial"/>
          <w:sz w:val="24"/>
          <w:szCs w:val="24"/>
        </w:rPr>
        <w:t>-1</w:t>
      </w:r>
      <w:r w:rsidR="00A62989">
        <w:rPr>
          <w:rFonts w:ascii="Arial" w:eastAsia="Calibri" w:hAnsi="Arial" w:cs="Arial"/>
          <w:sz w:val="24"/>
          <w:szCs w:val="24"/>
        </w:rPr>
        <w:t>5</w:t>
      </w:r>
      <w:r w:rsidRPr="00E618B8">
        <w:rPr>
          <w:rFonts w:ascii="Arial" w:eastAsia="Calibri" w:hAnsi="Arial" w:cs="Arial"/>
          <w:sz w:val="24"/>
          <w:szCs w:val="24"/>
        </w:rPr>
        <w:t xml:space="preserve"> has been taken, the same has been </w:t>
      </w:r>
      <w:r w:rsidR="00A62989">
        <w:rPr>
          <w:rFonts w:ascii="Arial" w:eastAsia="Calibri" w:hAnsi="Arial" w:cs="Arial"/>
          <w:sz w:val="24"/>
          <w:szCs w:val="24"/>
        </w:rPr>
        <w:t xml:space="preserve">escalated </w:t>
      </w:r>
      <w:r w:rsidR="00A62989" w:rsidRPr="00413C94">
        <w:rPr>
          <w:rFonts w:ascii="Arial" w:hAnsi="Arial" w:cs="Arial"/>
          <w:sz w:val="24"/>
          <w:szCs w:val="24"/>
          <w:lang w:val="en-GB"/>
        </w:rPr>
        <w:t>over the years</w:t>
      </w:r>
      <w:r w:rsidR="00A62989">
        <w:rPr>
          <w:rFonts w:ascii="Arial" w:hAnsi="Arial" w:cs="Arial"/>
          <w:sz w:val="24"/>
          <w:szCs w:val="24"/>
          <w:lang w:val="en-GB"/>
        </w:rPr>
        <w:t xml:space="preserve"> u</w:t>
      </w:r>
      <w:r w:rsidRPr="00E618B8">
        <w:rPr>
          <w:rFonts w:ascii="Arial" w:eastAsia="Calibri" w:hAnsi="Arial" w:cs="Arial"/>
          <w:sz w:val="24"/>
          <w:szCs w:val="24"/>
        </w:rPr>
        <w:t>sing</w:t>
      </w:r>
      <w:r w:rsidR="00A62989">
        <w:rPr>
          <w:rFonts w:ascii="Arial" w:eastAsia="Calibri" w:hAnsi="Arial" w:cs="Arial"/>
          <w:sz w:val="24"/>
          <w:szCs w:val="24"/>
        </w:rPr>
        <w:t xml:space="preserve"> a </w:t>
      </w:r>
      <w:r w:rsidRPr="00E618B8">
        <w:rPr>
          <w:rFonts w:ascii="Arial" w:eastAsia="Calibri" w:hAnsi="Arial" w:cs="Arial"/>
          <w:sz w:val="24"/>
          <w:szCs w:val="24"/>
        </w:rPr>
        <w:t xml:space="preserve">rate of 8% to arrive at the projected A&amp;G expenses for each year. </w:t>
      </w:r>
    </w:p>
    <w:p w14:paraId="1E42060D" w14:textId="77777777" w:rsidR="00981BD1" w:rsidRDefault="00981BD1" w:rsidP="00981BD1">
      <w:pPr>
        <w:pStyle w:val="Caption"/>
        <w:jc w:val="center"/>
        <w:rPr>
          <w:rFonts w:asciiTheme="minorHAnsi" w:hAnsiTheme="minorHAnsi" w:cstheme="minorHAnsi"/>
          <w:b/>
          <w:sz w:val="20"/>
        </w:rPr>
      </w:pPr>
    </w:p>
    <w:p w14:paraId="666DD2EF" w14:textId="77777777" w:rsidR="00981BD1" w:rsidRPr="00981BD1" w:rsidRDefault="00981BD1" w:rsidP="00981BD1">
      <w:pPr>
        <w:pStyle w:val="Caption"/>
        <w:jc w:val="center"/>
        <w:rPr>
          <w:rFonts w:asciiTheme="minorHAnsi" w:hAnsiTheme="minorHAnsi" w:cstheme="minorHAnsi"/>
          <w:b/>
          <w:color w:val="auto"/>
          <w:sz w:val="20"/>
        </w:rPr>
      </w:pPr>
      <w:bookmarkStart w:id="82" w:name="_Toc470784605"/>
      <w:r w:rsidRPr="00981BD1">
        <w:rPr>
          <w:rFonts w:asciiTheme="minorHAnsi" w:hAnsiTheme="minorHAnsi" w:cstheme="minorHAnsi"/>
          <w:b/>
          <w:color w:val="auto"/>
          <w:sz w:val="20"/>
        </w:rPr>
        <w:t xml:space="preserve">Table </w:t>
      </w:r>
      <w:r w:rsidRPr="00981BD1">
        <w:rPr>
          <w:rFonts w:asciiTheme="minorHAnsi" w:hAnsiTheme="minorHAnsi" w:cstheme="minorHAnsi"/>
          <w:b/>
          <w:color w:val="auto"/>
          <w:sz w:val="20"/>
        </w:rPr>
        <w:fldChar w:fldCharType="begin"/>
      </w:r>
      <w:r w:rsidRPr="00981BD1">
        <w:rPr>
          <w:rFonts w:asciiTheme="minorHAnsi" w:hAnsiTheme="minorHAnsi" w:cstheme="minorHAnsi"/>
          <w:b/>
          <w:color w:val="auto"/>
          <w:sz w:val="20"/>
        </w:rPr>
        <w:instrText xml:space="preserve"> SEQ Table \* ARABIC </w:instrText>
      </w:r>
      <w:r w:rsidRPr="00981BD1">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20</w:t>
      </w:r>
      <w:r w:rsidRPr="00981BD1">
        <w:rPr>
          <w:rFonts w:asciiTheme="minorHAnsi" w:hAnsiTheme="minorHAnsi" w:cstheme="minorHAnsi"/>
          <w:b/>
          <w:color w:val="auto"/>
          <w:sz w:val="20"/>
        </w:rPr>
        <w:fldChar w:fldCharType="end"/>
      </w:r>
      <w:r w:rsidRPr="00981BD1">
        <w:rPr>
          <w:rFonts w:asciiTheme="minorHAnsi" w:hAnsiTheme="minorHAnsi" w:cstheme="minorHAnsi"/>
          <w:b/>
          <w:color w:val="auto"/>
          <w:sz w:val="20"/>
        </w:rPr>
        <w:t xml:space="preserve"> : A&amp;G Expenses for the control period FY 2016-17 to 2020-21</w:t>
      </w:r>
      <w:bookmarkEnd w:id="82"/>
    </w:p>
    <w:tbl>
      <w:tblPr>
        <w:tblW w:w="5000" w:type="pct"/>
        <w:jc w:val="center"/>
        <w:tblLayout w:type="fixed"/>
        <w:tblLook w:val="04A0" w:firstRow="1" w:lastRow="0" w:firstColumn="1" w:lastColumn="0" w:noHBand="0" w:noVBand="1"/>
      </w:tblPr>
      <w:tblGrid>
        <w:gridCol w:w="3254"/>
        <w:gridCol w:w="1212"/>
        <w:gridCol w:w="1212"/>
        <w:gridCol w:w="1212"/>
        <w:gridCol w:w="1212"/>
        <w:gridCol w:w="1208"/>
      </w:tblGrid>
      <w:tr w:rsidR="00C159B8" w:rsidRPr="00413C94" w14:paraId="6D312E87" w14:textId="77777777" w:rsidTr="00981BD1">
        <w:trPr>
          <w:trHeight w:val="552"/>
          <w:tblHeader/>
          <w:jc w:val="center"/>
        </w:trPr>
        <w:tc>
          <w:tcPr>
            <w:tcW w:w="1747"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21E0BD79" w14:textId="77777777" w:rsidR="00C159B8" w:rsidRPr="00B47AC4" w:rsidRDefault="00C159B8">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651"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5D17F7B" w14:textId="77777777" w:rsidR="00C159B8" w:rsidRPr="00B47AC4" w:rsidRDefault="00C159B8">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651"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11147830" w14:textId="77777777" w:rsidR="00C159B8" w:rsidRPr="00B47AC4" w:rsidRDefault="00C159B8">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651"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59538F7F" w14:textId="77777777" w:rsidR="00C159B8" w:rsidRPr="00B47AC4" w:rsidRDefault="00C159B8">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651"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5B4CE9B" w14:textId="77777777" w:rsidR="00C159B8" w:rsidRPr="00B47AC4" w:rsidRDefault="00C159B8">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650"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466F77C" w14:textId="77777777" w:rsidR="00C159B8" w:rsidRPr="00B47AC4" w:rsidRDefault="00C159B8">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C159B8" w:rsidRPr="00413C94" w14:paraId="75318B42" w14:textId="77777777" w:rsidTr="00981BD1">
        <w:trPr>
          <w:trHeight w:val="552"/>
          <w:jc w:val="center"/>
        </w:trPr>
        <w:tc>
          <w:tcPr>
            <w:tcW w:w="1747" w:type="pct"/>
            <w:tcBorders>
              <w:top w:val="nil"/>
              <w:left w:val="single" w:sz="4" w:space="0" w:color="auto"/>
              <w:bottom w:val="single" w:sz="4" w:space="0" w:color="auto"/>
              <w:right w:val="single" w:sz="4" w:space="0" w:color="auto"/>
            </w:tcBorders>
            <w:shd w:val="clear" w:color="auto" w:fill="auto"/>
            <w:noWrap/>
            <w:vAlign w:val="center"/>
            <w:hideMark/>
          </w:tcPr>
          <w:p w14:paraId="12D2F31F" w14:textId="0BC41E14" w:rsidR="00C159B8" w:rsidRPr="00B47AC4" w:rsidRDefault="00C159B8" w:rsidP="00B47AC4">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Administration &amp; General (A&amp;G) Expenses</w:t>
            </w:r>
          </w:p>
        </w:tc>
        <w:tc>
          <w:tcPr>
            <w:tcW w:w="651" w:type="pct"/>
            <w:tcBorders>
              <w:top w:val="nil"/>
              <w:left w:val="nil"/>
              <w:bottom w:val="single" w:sz="4" w:space="0" w:color="auto"/>
              <w:right w:val="single" w:sz="4" w:space="0" w:color="auto"/>
            </w:tcBorders>
            <w:shd w:val="clear" w:color="auto" w:fill="auto"/>
            <w:noWrap/>
            <w:vAlign w:val="bottom"/>
          </w:tcPr>
          <w:p w14:paraId="033FE9C6"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6.46 </w:t>
            </w:r>
          </w:p>
          <w:p w14:paraId="41C5AC53" w14:textId="77777777" w:rsidR="00C159B8" w:rsidRPr="00B47AC4" w:rsidRDefault="00C159B8">
            <w:pPr>
              <w:jc w:val="center"/>
              <w:rPr>
                <w:rFonts w:ascii="Arial" w:hAnsi="Arial" w:cs="Arial"/>
                <w:bCs/>
                <w:color w:val="000000"/>
                <w:sz w:val="24"/>
                <w:szCs w:val="24"/>
                <w:lang w:eastAsia="en-IN"/>
              </w:rPr>
            </w:pPr>
          </w:p>
        </w:tc>
        <w:tc>
          <w:tcPr>
            <w:tcW w:w="651" w:type="pct"/>
            <w:tcBorders>
              <w:top w:val="nil"/>
              <w:left w:val="nil"/>
              <w:bottom w:val="single" w:sz="4" w:space="0" w:color="auto"/>
              <w:right w:val="single" w:sz="4" w:space="0" w:color="auto"/>
            </w:tcBorders>
            <w:shd w:val="clear" w:color="auto" w:fill="auto"/>
            <w:noWrap/>
            <w:vAlign w:val="bottom"/>
          </w:tcPr>
          <w:p w14:paraId="20192B78"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6.98 </w:t>
            </w:r>
          </w:p>
          <w:p w14:paraId="5770D19B" w14:textId="77777777" w:rsidR="00C159B8" w:rsidRPr="00B47AC4" w:rsidRDefault="00C159B8">
            <w:pPr>
              <w:jc w:val="center"/>
              <w:rPr>
                <w:rFonts w:ascii="Arial" w:hAnsi="Arial" w:cs="Arial"/>
                <w:bCs/>
                <w:color w:val="000000"/>
                <w:sz w:val="24"/>
                <w:szCs w:val="24"/>
                <w:lang w:eastAsia="en-IN"/>
              </w:rPr>
            </w:pPr>
          </w:p>
        </w:tc>
        <w:tc>
          <w:tcPr>
            <w:tcW w:w="651" w:type="pct"/>
            <w:tcBorders>
              <w:top w:val="nil"/>
              <w:left w:val="nil"/>
              <w:bottom w:val="single" w:sz="4" w:space="0" w:color="auto"/>
              <w:right w:val="single" w:sz="4" w:space="0" w:color="auto"/>
            </w:tcBorders>
            <w:shd w:val="clear" w:color="auto" w:fill="auto"/>
            <w:noWrap/>
            <w:vAlign w:val="bottom"/>
          </w:tcPr>
          <w:p w14:paraId="2D682703"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7.53 </w:t>
            </w:r>
          </w:p>
          <w:p w14:paraId="1E25FEE7" w14:textId="77777777" w:rsidR="00C159B8" w:rsidRPr="00B47AC4" w:rsidRDefault="00C159B8">
            <w:pPr>
              <w:jc w:val="center"/>
              <w:rPr>
                <w:rFonts w:ascii="Arial" w:hAnsi="Arial" w:cs="Arial"/>
                <w:bCs/>
                <w:color w:val="000000"/>
                <w:sz w:val="24"/>
                <w:szCs w:val="24"/>
                <w:lang w:eastAsia="en-IN"/>
              </w:rPr>
            </w:pPr>
          </w:p>
        </w:tc>
        <w:tc>
          <w:tcPr>
            <w:tcW w:w="651" w:type="pct"/>
            <w:tcBorders>
              <w:top w:val="nil"/>
              <w:left w:val="nil"/>
              <w:bottom w:val="single" w:sz="4" w:space="0" w:color="auto"/>
              <w:right w:val="single" w:sz="4" w:space="0" w:color="auto"/>
            </w:tcBorders>
            <w:shd w:val="clear" w:color="auto" w:fill="auto"/>
            <w:noWrap/>
            <w:vAlign w:val="bottom"/>
          </w:tcPr>
          <w:p w14:paraId="58B3333A"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8.14 </w:t>
            </w:r>
          </w:p>
          <w:p w14:paraId="32B0A45C" w14:textId="77777777" w:rsidR="00C159B8" w:rsidRPr="00B47AC4" w:rsidRDefault="00C159B8">
            <w:pPr>
              <w:jc w:val="center"/>
              <w:rPr>
                <w:rFonts w:ascii="Arial" w:hAnsi="Arial" w:cs="Arial"/>
                <w:bCs/>
                <w:color w:val="000000"/>
                <w:sz w:val="24"/>
                <w:szCs w:val="24"/>
                <w:lang w:eastAsia="en-IN"/>
              </w:rPr>
            </w:pPr>
          </w:p>
        </w:tc>
        <w:tc>
          <w:tcPr>
            <w:tcW w:w="650" w:type="pct"/>
            <w:tcBorders>
              <w:top w:val="nil"/>
              <w:left w:val="nil"/>
              <w:bottom w:val="single" w:sz="4" w:space="0" w:color="auto"/>
              <w:right w:val="single" w:sz="4" w:space="0" w:color="auto"/>
            </w:tcBorders>
            <w:shd w:val="clear" w:color="auto" w:fill="auto"/>
            <w:noWrap/>
            <w:vAlign w:val="bottom"/>
          </w:tcPr>
          <w:p w14:paraId="71A626CA"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8.79 </w:t>
            </w:r>
          </w:p>
          <w:p w14:paraId="3D9E18FE" w14:textId="77777777" w:rsidR="00C159B8" w:rsidRPr="00B47AC4" w:rsidRDefault="00C159B8">
            <w:pPr>
              <w:jc w:val="center"/>
              <w:rPr>
                <w:rFonts w:ascii="Arial" w:hAnsi="Arial" w:cs="Arial"/>
                <w:bCs/>
                <w:color w:val="000000"/>
                <w:sz w:val="24"/>
                <w:szCs w:val="24"/>
                <w:lang w:eastAsia="en-IN"/>
              </w:rPr>
            </w:pPr>
          </w:p>
        </w:tc>
      </w:tr>
    </w:tbl>
    <w:p w14:paraId="0678D44D" w14:textId="77777777" w:rsidR="00984BF4" w:rsidRDefault="00984BF4" w:rsidP="00B47AC4">
      <w:pPr>
        <w:pStyle w:val="Caption"/>
        <w:jc w:val="center"/>
        <w:rPr>
          <w:rFonts w:asciiTheme="minorHAnsi" w:hAnsiTheme="minorHAnsi" w:cstheme="minorHAnsi"/>
          <w:b/>
        </w:rPr>
      </w:pPr>
    </w:p>
    <w:p w14:paraId="16684CAB" w14:textId="5B126794" w:rsidR="00B3675F" w:rsidRDefault="00B3675F" w:rsidP="003574E3">
      <w:pPr>
        <w:spacing w:before="11" w:line="360" w:lineRule="auto"/>
        <w:ind w:right="526"/>
        <w:jc w:val="both"/>
        <w:rPr>
          <w:rFonts w:ascii="Arial" w:eastAsia="Calibri" w:hAnsi="Arial" w:cs="Arial"/>
          <w:sz w:val="24"/>
          <w:szCs w:val="24"/>
        </w:rPr>
      </w:pPr>
      <w:r>
        <w:rPr>
          <w:rFonts w:ascii="Arial" w:eastAsia="Calibri" w:hAnsi="Arial" w:cs="Arial"/>
          <w:sz w:val="24"/>
          <w:szCs w:val="24"/>
        </w:rPr>
        <w:t xml:space="preserve">The A&amp;G expenses for the state load dispatch </w:t>
      </w:r>
      <w:proofErr w:type="spellStart"/>
      <w:r>
        <w:rPr>
          <w:rFonts w:ascii="Arial" w:eastAsia="Calibri" w:hAnsi="Arial" w:cs="Arial"/>
          <w:sz w:val="24"/>
          <w:szCs w:val="24"/>
        </w:rPr>
        <w:t>centre</w:t>
      </w:r>
      <w:proofErr w:type="spellEnd"/>
      <w:r>
        <w:rPr>
          <w:rFonts w:ascii="Arial" w:eastAsia="Calibri" w:hAnsi="Arial" w:cs="Arial"/>
          <w:sz w:val="24"/>
          <w:szCs w:val="24"/>
        </w:rPr>
        <w:t xml:space="preserve"> are projected for the 2</w:t>
      </w:r>
      <w:r w:rsidRPr="008426E6">
        <w:rPr>
          <w:rFonts w:ascii="Arial" w:eastAsia="Calibri" w:hAnsi="Arial" w:cs="Arial"/>
          <w:sz w:val="24"/>
          <w:szCs w:val="24"/>
          <w:vertAlign w:val="superscript"/>
        </w:rPr>
        <w:t>nd</w:t>
      </w:r>
      <w:r>
        <w:rPr>
          <w:rFonts w:ascii="Arial" w:eastAsia="Calibri" w:hAnsi="Arial" w:cs="Arial"/>
          <w:sz w:val="24"/>
          <w:szCs w:val="24"/>
        </w:rPr>
        <w:t xml:space="preserve"> control period and are as f</w:t>
      </w:r>
      <w:r w:rsidR="00981BD1">
        <w:rPr>
          <w:rFonts w:ascii="Arial" w:eastAsia="Calibri" w:hAnsi="Arial" w:cs="Arial"/>
          <w:sz w:val="24"/>
          <w:szCs w:val="24"/>
        </w:rPr>
        <w:t>o</w:t>
      </w:r>
      <w:r>
        <w:rPr>
          <w:rFonts w:ascii="Arial" w:eastAsia="Calibri" w:hAnsi="Arial" w:cs="Arial"/>
          <w:sz w:val="24"/>
          <w:szCs w:val="24"/>
        </w:rPr>
        <w:t>llows:</w:t>
      </w:r>
    </w:p>
    <w:p w14:paraId="48D9B8E2" w14:textId="77777777" w:rsidR="00D92BB1" w:rsidRDefault="00D92BB1" w:rsidP="003574E3">
      <w:pPr>
        <w:spacing w:before="11" w:line="360" w:lineRule="auto"/>
        <w:ind w:right="526"/>
        <w:jc w:val="both"/>
        <w:rPr>
          <w:rFonts w:ascii="Arial" w:eastAsia="Calibri" w:hAnsi="Arial" w:cs="Arial"/>
          <w:sz w:val="24"/>
          <w:szCs w:val="24"/>
        </w:rPr>
      </w:pPr>
    </w:p>
    <w:p w14:paraId="287280E9" w14:textId="77777777" w:rsidR="00981BD1" w:rsidRPr="00981BD1" w:rsidRDefault="00B3675F" w:rsidP="00981BD1">
      <w:pPr>
        <w:pStyle w:val="Caption"/>
        <w:jc w:val="center"/>
        <w:rPr>
          <w:rFonts w:asciiTheme="minorHAnsi" w:hAnsiTheme="minorHAnsi" w:cstheme="minorHAnsi"/>
          <w:b/>
          <w:color w:val="auto"/>
          <w:sz w:val="20"/>
        </w:rPr>
      </w:pPr>
      <w:r>
        <w:rPr>
          <w:rFonts w:ascii="Arial" w:eastAsia="Calibri" w:hAnsi="Arial" w:cs="Arial"/>
          <w:sz w:val="24"/>
          <w:szCs w:val="24"/>
        </w:rPr>
        <w:tab/>
      </w:r>
      <w:bookmarkStart w:id="83" w:name="_Toc470784606"/>
      <w:r w:rsidR="00981BD1" w:rsidRPr="00981BD1">
        <w:rPr>
          <w:rFonts w:asciiTheme="minorHAnsi" w:hAnsiTheme="minorHAnsi" w:cstheme="minorHAnsi"/>
          <w:b/>
          <w:color w:val="auto"/>
          <w:sz w:val="20"/>
        </w:rPr>
        <w:t xml:space="preserve">Table </w:t>
      </w:r>
      <w:r w:rsidR="00981BD1" w:rsidRPr="00981BD1">
        <w:rPr>
          <w:rFonts w:asciiTheme="minorHAnsi" w:hAnsiTheme="minorHAnsi" w:cstheme="minorHAnsi"/>
          <w:b/>
          <w:color w:val="auto"/>
          <w:sz w:val="20"/>
        </w:rPr>
        <w:fldChar w:fldCharType="begin"/>
      </w:r>
      <w:r w:rsidR="00981BD1" w:rsidRPr="00981BD1">
        <w:rPr>
          <w:rFonts w:asciiTheme="minorHAnsi" w:hAnsiTheme="minorHAnsi" w:cstheme="minorHAnsi"/>
          <w:b/>
          <w:color w:val="auto"/>
          <w:sz w:val="20"/>
        </w:rPr>
        <w:instrText xml:space="preserve"> SEQ Table \* ARABIC </w:instrText>
      </w:r>
      <w:r w:rsidR="00981BD1" w:rsidRPr="00981BD1">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21</w:t>
      </w:r>
      <w:r w:rsidR="00981BD1" w:rsidRPr="00981BD1">
        <w:rPr>
          <w:rFonts w:asciiTheme="minorHAnsi" w:hAnsiTheme="minorHAnsi" w:cstheme="minorHAnsi"/>
          <w:b/>
          <w:color w:val="auto"/>
          <w:sz w:val="20"/>
        </w:rPr>
        <w:fldChar w:fldCharType="end"/>
      </w:r>
      <w:r w:rsidR="00981BD1" w:rsidRPr="00981BD1">
        <w:rPr>
          <w:rFonts w:asciiTheme="minorHAnsi" w:hAnsiTheme="minorHAnsi" w:cstheme="minorHAnsi"/>
          <w:b/>
          <w:color w:val="auto"/>
          <w:sz w:val="20"/>
        </w:rPr>
        <w:t xml:space="preserve">: A&amp;G Expenses </w:t>
      </w:r>
      <w:proofErr w:type="gramStart"/>
      <w:r w:rsidR="00981BD1" w:rsidRPr="00981BD1">
        <w:rPr>
          <w:rFonts w:asciiTheme="minorHAnsi" w:hAnsiTheme="minorHAnsi" w:cstheme="minorHAnsi"/>
          <w:b/>
          <w:color w:val="auto"/>
          <w:sz w:val="20"/>
        </w:rPr>
        <w:t>of  SLDC</w:t>
      </w:r>
      <w:proofErr w:type="gramEnd"/>
      <w:r w:rsidR="00981BD1" w:rsidRPr="00981BD1">
        <w:rPr>
          <w:rFonts w:asciiTheme="minorHAnsi" w:hAnsiTheme="minorHAnsi" w:cstheme="minorHAnsi"/>
          <w:b/>
          <w:color w:val="auto"/>
          <w:sz w:val="20"/>
        </w:rPr>
        <w:t xml:space="preserve">  for the control period FY 2016-17 to 2020-21</w:t>
      </w:r>
      <w:bookmarkEnd w:id="83"/>
    </w:p>
    <w:tbl>
      <w:tblPr>
        <w:tblW w:w="5000" w:type="pct"/>
        <w:jc w:val="center"/>
        <w:tblLayout w:type="fixed"/>
        <w:tblLook w:val="04A0" w:firstRow="1" w:lastRow="0" w:firstColumn="1" w:lastColumn="0" w:noHBand="0" w:noVBand="1"/>
      </w:tblPr>
      <w:tblGrid>
        <w:gridCol w:w="3254"/>
        <w:gridCol w:w="1212"/>
        <w:gridCol w:w="1212"/>
        <w:gridCol w:w="1212"/>
        <w:gridCol w:w="1212"/>
        <w:gridCol w:w="1208"/>
      </w:tblGrid>
      <w:tr w:rsidR="00B3675F" w:rsidRPr="00413C94" w14:paraId="07A2D838" w14:textId="77777777" w:rsidTr="00850420">
        <w:trPr>
          <w:trHeight w:val="552"/>
          <w:tblHeader/>
          <w:jc w:val="center"/>
        </w:trPr>
        <w:tc>
          <w:tcPr>
            <w:tcW w:w="1747"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76D4360F"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651"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62ACD2B"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651"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30DBDDD"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651"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139BFEB"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651"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F84854B"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650"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29FA6FE1" w14:textId="77777777" w:rsidR="00B3675F" w:rsidRPr="00B47AC4" w:rsidRDefault="00B3675F">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B3675F" w:rsidRPr="00413C94" w14:paraId="4D4EDF54" w14:textId="77777777" w:rsidTr="00850420">
        <w:trPr>
          <w:trHeight w:val="552"/>
          <w:jc w:val="center"/>
        </w:trPr>
        <w:tc>
          <w:tcPr>
            <w:tcW w:w="1747" w:type="pct"/>
            <w:tcBorders>
              <w:top w:val="nil"/>
              <w:left w:val="single" w:sz="4" w:space="0" w:color="auto"/>
              <w:bottom w:val="single" w:sz="4" w:space="0" w:color="auto"/>
              <w:right w:val="single" w:sz="4" w:space="0" w:color="auto"/>
            </w:tcBorders>
            <w:shd w:val="clear" w:color="auto" w:fill="auto"/>
            <w:noWrap/>
            <w:vAlign w:val="center"/>
            <w:hideMark/>
          </w:tcPr>
          <w:p w14:paraId="0D4D88C8" w14:textId="77777777" w:rsidR="00B3675F" w:rsidRPr="00B47AC4" w:rsidRDefault="00B3675F" w:rsidP="00B47AC4">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Administration &amp; General (A&amp;G) Expenses</w:t>
            </w:r>
          </w:p>
        </w:tc>
        <w:tc>
          <w:tcPr>
            <w:tcW w:w="651" w:type="pct"/>
            <w:tcBorders>
              <w:top w:val="nil"/>
              <w:left w:val="nil"/>
              <w:bottom w:val="single" w:sz="4" w:space="0" w:color="auto"/>
              <w:right w:val="single" w:sz="4" w:space="0" w:color="auto"/>
            </w:tcBorders>
            <w:shd w:val="clear" w:color="auto" w:fill="auto"/>
            <w:noWrap/>
            <w:vAlign w:val="bottom"/>
          </w:tcPr>
          <w:p w14:paraId="340C46F9"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0.31 </w:t>
            </w:r>
          </w:p>
          <w:p w14:paraId="7285091D" w14:textId="77777777" w:rsidR="00B3675F" w:rsidRPr="00B47AC4" w:rsidRDefault="00B3675F">
            <w:pPr>
              <w:jc w:val="center"/>
              <w:rPr>
                <w:rFonts w:ascii="Arial" w:hAnsi="Arial" w:cs="Arial"/>
                <w:bCs/>
                <w:color w:val="000000"/>
                <w:sz w:val="24"/>
                <w:szCs w:val="24"/>
                <w:lang w:eastAsia="en-IN"/>
              </w:rPr>
            </w:pPr>
          </w:p>
        </w:tc>
        <w:tc>
          <w:tcPr>
            <w:tcW w:w="651" w:type="pct"/>
            <w:tcBorders>
              <w:top w:val="nil"/>
              <w:left w:val="nil"/>
              <w:bottom w:val="single" w:sz="4" w:space="0" w:color="auto"/>
              <w:right w:val="single" w:sz="4" w:space="0" w:color="auto"/>
            </w:tcBorders>
            <w:shd w:val="clear" w:color="auto" w:fill="auto"/>
            <w:noWrap/>
            <w:vAlign w:val="bottom"/>
          </w:tcPr>
          <w:p w14:paraId="01130E21"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0.33 </w:t>
            </w:r>
          </w:p>
          <w:p w14:paraId="74BBA108" w14:textId="77777777" w:rsidR="00B3675F" w:rsidRPr="00B47AC4" w:rsidRDefault="00B3675F">
            <w:pPr>
              <w:jc w:val="center"/>
              <w:rPr>
                <w:rFonts w:ascii="Arial" w:hAnsi="Arial" w:cs="Arial"/>
                <w:bCs/>
                <w:color w:val="000000"/>
                <w:sz w:val="24"/>
                <w:szCs w:val="24"/>
                <w:lang w:eastAsia="en-IN"/>
              </w:rPr>
            </w:pPr>
          </w:p>
        </w:tc>
        <w:tc>
          <w:tcPr>
            <w:tcW w:w="651" w:type="pct"/>
            <w:tcBorders>
              <w:top w:val="nil"/>
              <w:left w:val="nil"/>
              <w:bottom w:val="single" w:sz="4" w:space="0" w:color="auto"/>
              <w:right w:val="single" w:sz="4" w:space="0" w:color="auto"/>
            </w:tcBorders>
            <w:shd w:val="clear" w:color="auto" w:fill="auto"/>
            <w:noWrap/>
            <w:vAlign w:val="bottom"/>
          </w:tcPr>
          <w:p w14:paraId="61D3B6AD"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0.36 </w:t>
            </w:r>
          </w:p>
          <w:p w14:paraId="5D1DA7B7" w14:textId="77777777" w:rsidR="00B3675F" w:rsidRPr="00B47AC4" w:rsidRDefault="00B3675F">
            <w:pPr>
              <w:jc w:val="center"/>
              <w:rPr>
                <w:rFonts w:ascii="Arial" w:hAnsi="Arial" w:cs="Arial"/>
                <w:bCs/>
                <w:color w:val="000000"/>
                <w:sz w:val="24"/>
                <w:szCs w:val="24"/>
                <w:lang w:eastAsia="en-IN"/>
              </w:rPr>
            </w:pPr>
          </w:p>
        </w:tc>
        <w:tc>
          <w:tcPr>
            <w:tcW w:w="651" w:type="pct"/>
            <w:tcBorders>
              <w:top w:val="nil"/>
              <w:left w:val="nil"/>
              <w:bottom w:val="single" w:sz="4" w:space="0" w:color="auto"/>
              <w:right w:val="single" w:sz="4" w:space="0" w:color="auto"/>
            </w:tcBorders>
            <w:shd w:val="clear" w:color="auto" w:fill="auto"/>
            <w:noWrap/>
            <w:vAlign w:val="bottom"/>
          </w:tcPr>
          <w:p w14:paraId="28593EF0"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0.39 </w:t>
            </w:r>
          </w:p>
          <w:p w14:paraId="55B80267" w14:textId="77777777" w:rsidR="00B3675F" w:rsidRPr="00B47AC4" w:rsidRDefault="00B3675F">
            <w:pPr>
              <w:jc w:val="center"/>
              <w:rPr>
                <w:rFonts w:ascii="Arial" w:hAnsi="Arial" w:cs="Arial"/>
                <w:bCs/>
                <w:color w:val="000000"/>
                <w:sz w:val="24"/>
                <w:szCs w:val="24"/>
                <w:lang w:eastAsia="en-IN"/>
              </w:rPr>
            </w:pPr>
          </w:p>
        </w:tc>
        <w:tc>
          <w:tcPr>
            <w:tcW w:w="650" w:type="pct"/>
            <w:tcBorders>
              <w:top w:val="nil"/>
              <w:left w:val="nil"/>
              <w:bottom w:val="single" w:sz="4" w:space="0" w:color="auto"/>
              <w:right w:val="single" w:sz="4" w:space="0" w:color="auto"/>
            </w:tcBorders>
            <w:shd w:val="clear" w:color="auto" w:fill="auto"/>
            <w:noWrap/>
            <w:vAlign w:val="bottom"/>
          </w:tcPr>
          <w:p w14:paraId="166CF3A6"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0.42 </w:t>
            </w:r>
          </w:p>
          <w:p w14:paraId="0F410AFA" w14:textId="77777777" w:rsidR="00B3675F" w:rsidRPr="00B47AC4" w:rsidRDefault="00B3675F">
            <w:pPr>
              <w:jc w:val="center"/>
              <w:rPr>
                <w:rFonts w:ascii="Arial" w:hAnsi="Arial" w:cs="Arial"/>
                <w:bCs/>
                <w:color w:val="000000"/>
                <w:sz w:val="24"/>
                <w:szCs w:val="24"/>
                <w:lang w:eastAsia="en-IN"/>
              </w:rPr>
            </w:pPr>
          </w:p>
        </w:tc>
      </w:tr>
    </w:tbl>
    <w:p w14:paraId="57F8E565" w14:textId="77777777" w:rsidR="00984BF4" w:rsidRDefault="00984BF4" w:rsidP="00B47AC4">
      <w:pPr>
        <w:pStyle w:val="Caption"/>
        <w:jc w:val="center"/>
        <w:rPr>
          <w:rFonts w:asciiTheme="minorHAnsi" w:hAnsiTheme="minorHAnsi" w:cstheme="minorHAnsi"/>
          <w:b/>
        </w:rPr>
      </w:pPr>
    </w:p>
    <w:p w14:paraId="79C8A7F8" w14:textId="77777777" w:rsidR="00C159B8" w:rsidRDefault="00C159B8">
      <w:pPr>
        <w:pStyle w:val="ListParagraph"/>
        <w:spacing w:before="11" w:line="360" w:lineRule="auto"/>
        <w:ind w:left="1620" w:right="526"/>
        <w:jc w:val="both"/>
        <w:rPr>
          <w:rFonts w:ascii="Arial" w:eastAsia="Calibri" w:hAnsi="Arial" w:cs="Arial"/>
          <w:b/>
          <w:sz w:val="24"/>
          <w:szCs w:val="24"/>
        </w:rPr>
      </w:pPr>
    </w:p>
    <w:p w14:paraId="24E61AE3" w14:textId="77777777" w:rsidR="00850420" w:rsidRDefault="00850420">
      <w:pPr>
        <w:pStyle w:val="ListParagraph"/>
        <w:spacing w:before="11" w:line="360" w:lineRule="auto"/>
        <w:ind w:left="1620" w:right="526"/>
        <w:jc w:val="both"/>
        <w:rPr>
          <w:rFonts w:ascii="Arial" w:eastAsia="Calibri" w:hAnsi="Arial" w:cs="Arial"/>
          <w:b/>
          <w:sz w:val="24"/>
          <w:szCs w:val="24"/>
        </w:rPr>
      </w:pPr>
    </w:p>
    <w:p w14:paraId="5821FEF4" w14:textId="38B1C3BA" w:rsidR="00E64F66" w:rsidRDefault="0026668B" w:rsidP="00B47AC4">
      <w:pPr>
        <w:pStyle w:val="Heading3"/>
      </w:pPr>
      <w:bookmarkStart w:id="84" w:name="_Toc470784572"/>
      <w:r w:rsidRPr="00B90707">
        <w:lastRenderedPageBreak/>
        <w:t>Repairs &amp; Maintenance (R&amp;M) Expenses</w:t>
      </w:r>
      <w:bookmarkEnd w:id="84"/>
    </w:p>
    <w:p w14:paraId="29038C4F" w14:textId="2AA235EE" w:rsidR="00660E1E" w:rsidRPr="00B47AC4" w:rsidRDefault="0026668B" w:rsidP="00B47AC4">
      <w:pPr>
        <w:spacing w:before="11" w:line="360" w:lineRule="auto"/>
        <w:ind w:left="993" w:right="526"/>
        <w:jc w:val="both"/>
        <w:rPr>
          <w:rFonts w:ascii="Arial" w:eastAsia="Calibri" w:hAnsi="Arial" w:cs="Arial"/>
          <w:b/>
          <w:sz w:val="24"/>
          <w:szCs w:val="24"/>
        </w:rPr>
      </w:pPr>
      <w:r w:rsidRPr="00B47AC4">
        <w:rPr>
          <w:rFonts w:ascii="Arial" w:eastAsia="Calibri" w:hAnsi="Arial" w:cs="Arial"/>
          <w:b/>
          <w:sz w:val="24"/>
          <w:szCs w:val="24"/>
        </w:rPr>
        <w:t xml:space="preserve"> </w:t>
      </w:r>
      <w:r w:rsidR="00660E1E" w:rsidRPr="00B47AC4">
        <w:rPr>
          <w:rFonts w:ascii="Arial" w:eastAsia="Calibri" w:hAnsi="Arial" w:cs="Arial"/>
          <w:sz w:val="24"/>
          <w:szCs w:val="24"/>
        </w:rPr>
        <w:t>As per regulation 7.36 of the Transmission Tariff regulations 2015, the following formula shall be used for estimating Repairs &amp; Maintenance expenses:</w:t>
      </w:r>
    </w:p>
    <w:p w14:paraId="010EB3B7" w14:textId="215A7C82" w:rsidR="00660E1E" w:rsidRDefault="004856EE" w:rsidP="00B47AC4">
      <w:pPr>
        <w:pStyle w:val="ListParagraph"/>
        <w:spacing w:line="360" w:lineRule="auto"/>
        <w:ind w:left="1800" w:firstLine="360"/>
        <w:rPr>
          <w:rFonts w:ascii="Times-Roman" w:hAnsi="Times-Roman" w:cs="Times-Roman"/>
          <w:sz w:val="24"/>
          <w:szCs w:val="24"/>
          <w:lang w:val="en-IN"/>
        </w:rPr>
      </w:pPr>
      <w:r>
        <w:rPr>
          <w:rFonts w:ascii="Times-Roman" w:hAnsi="Times-Roman" w:cs="Times-Roman"/>
          <w:sz w:val="24"/>
          <w:szCs w:val="24"/>
          <w:lang w:val="en-IN"/>
        </w:rPr>
        <w:t xml:space="preserve">Where, </w:t>
      </w:r>
      <w:proofErr w:type="spellStart"/>
      <w:r>
        <w:rPr>
          <w:rFonts w:ascii="Times-Roman" w:hAnsi="Times-Roman" w:cs="Times-Roman"/>
          <w:sz w:val="24"/>
          <w:szCs w:val="24"/>
          <w:lang w:val="en-IN"/>
        </w:rPr>
        <w:t>R&amp;M</w:t>
      </w:r>
      <w:r>
        <w:rPr>
          <w:rFonts w:ascii="Times-Roman" w:hAnsi="Times-Roman" w:cs="Times-Roman"/>
          <w:sz w:val="16"/>
          <w:szCs w:val="16"/>
          <w:lang w:val="en-IN"/>
        </w:rPr>
        <w:t>n</w:t>
      </w:r>
      <w:proofErr w:type="spellEnd"/>
      <w:r>
        <w:rPr>
          <w:rFonts w:ascii="Times-Roman" w:hAnsi="Times-Roman" w:cs="Times-Roman"/>
          <w:sz w:val="16"/>
          <w:szCs w:val="16"/>
          <w:lang w:val="en-IN"/>
        </w:rPr>
        <w:t xml:space="preserve"> </w:t>
      </w:r>
      <w:r>
        <w:rPr>
          <w:rFonts w:ascii="Times-Roman" w:hAnsi="Times-Roman" w:cs="Times-Roman"/>
          <w:sz w:val="24"/>
          <w:szCs w:val="24"/>
          <w:lang w:val="en-IN"/>
        </w:rPr>
        <w:t>= K * GFA;</w:t>
      </w:r>
    </w:p>
    <w:p w14:paraId="4AD5F6AE" w14:textId="77777777" w:rsidR="00C159B8" w:rsidRDefault="00C159B8" w:rsidP="00B47AC4">
      <w:pPr>
        <w:pStyle w:val="ListParagraph"/>
        <w:spacing w:line="360" w:lineRule="auto"/>
        <w:ind w:left="1800" w:firstLine="360"/>
        <w:rPr>
          <w:rFonts w:ascii="Times-Roman" w:hAnsi="Times-Roman" w:cs="Times-Roman"/>
          <w:sz w:val="24"/>
          <w:szCs w:val="24"/>
          <w:lang w:val="en-IN"/>
        </w:rPr>
      </w:pPr>
    </w:p>
    <w:p w14:paraId="2B181B68" w14:textId="335772D7" w:rsidR="004856EE" w:rsidRDefault="004856EE" w:rsidP="001E0CE5">
      <w:pPr>
        <w:pStyle w:val="ListParagraph"/>
        <w:numPr>
          <w:ilvl w:val="0"/>
          <w:numId w:val="10"/>
        </w:numPr>
        <w:spacing w:before="11" w:line="360" w:lineRule="auto"/>
        <w:ind w:right="526"/>
        <w:jc w:val="both"/>
        <w:rPr>
          <w:rFonts w:ascii="Arial" w:hAnsi="Arial" w:cs="Arial"/>
          <w:sz w:val="24"/>
          <w:szCs w:val="24"/>
          <w:lang w:val="en-GB"/>
        </w:rPr>
      </w:pPr>
      <w:r w:rsidRPr="00E618B8">
        <w:rPr>
          <w:rFonts w:ascii="Arial" w:hAnsi="Arial" w:cs="Arial"/>
          <w:sz w:val="24"/>
          <w:szCs w:val="24"/>
          <w:lang w:val="en-GB"/>
        </w:rPr>
        <w:t>‘K’ is a constant (expressed in %) governing the relationship between R&amp;M costs</w:t>
      </w:r>
      <w:r w:rsidRPr="004856EE">
        <w:rPr>
          <w:rFonts w:ascii="Arial" w:hAnsi="Arial" w:cs="Arial"/>
          <w:sz w:val="24"/>
          <w:szCs w:val="24"/>
          <w:lang w:val="en-GB"/>
        </w:rPr>
        <w:t xml:space="preserve"> </w:t>
      </w:r>
      <w:r w:rsidRPr="00E618B8">
        <w:rPr>
          <w:rFonts w:ascii="Arial" w:hAnsi="Arial" w:cs="Arial"/>
          <w:sz w:val="24"/>
          <w:szCs w:val="24"/>
          <w:lang w:val="en-GB"/>
        </w:rPr>
        <w:t>and Gross Fixed Assets (GFA) and will be calculated based on the % of R&amp;M</w:t>
      </w:r>
      <w:r w:rsidRPr="004856EE">
        <w:rPr>
          <w:rFonts w:ascii="Arial" w:hAnsi="Arial" w:cs="Arial"/>
          <w:sz w:val="24"/>
          <w:szCs w:val="24"/>
          <w:lang w:val="en-GB"/>
        </w:rPr>
        <w:t xml:space="preserve"> </w:t>
      </w:r>
      <w:r w:rsidRPr="00E618B8">
        <w:rPr>
          <w:rFonts w:ascii="Arial" w:hAnsi="Arial" w:cs="Arial"/>
          <w:sz w:val="24"/>
          <w:szCs w:val="24"/>
          <w:lang w:val="en-GB"/>
        </w:rPr>
        <w:t>to GFA of the preceding year of the Base Year;</w:t>
      </w:r>
    </w:p>
    <w:p w14:paraId="27674532" w14:textId="033AAE6D" w:rsidR="004856EE" w:rsidRDefault="004856EE" w:rsidP="001E0CE5">
      <w:pPr>
        <w:pStyle w:val="ListParagraph"/>
        <w:numPr>
          <w:ilvl w:val="0"/>
          <w:numId w:val="10"/>
        </w:numPr>
        <w:spacing w:before="11" w:line="360" w:lineRule="auto"/>
        <w:ind w:right="526"/>
        <w:jc w:val="both"/>
        <w:rPr>
          <w:rFonts w:ascii="Times-Roman" w:hAnsi="Times-Roman" w:cs="Times-Roman"/>
          <w:sz w:val="24"/>
          <w:szCs w:val="24"/>
          <w:lang w:val="en-IN"/>
        </w:rPr>
      </w:pPr>
      <w:r w:rsidRPr="00E618B8">
        <w:rPr>
          <w:rFonts w:ascii="Arial" w:hAnsi="Arial" w:cs="Arial"/>
          <w:sz w:val="24"/>
          <w:szCs w:val="24"/>
          <w:lang w:val="en-GB"/>
        </w:rPr>
        <w:t>‘GFA’ is the opening value of the gross fixed asset of the nth year</w:t>
      </w:r>
      <w:r>
        <w:rPr>
          <w:rFonts w:ascii="Times-Roman" w:hAnsi="Times-Roman" w:cs="Times-Roman"/>
          <w:sz w:val="24"/>
          <w:szCs w:val="24"/>
          <w:lang w:val="en-IN"/>
        </w:rPr>
        <w:t>;</w:t>
      </w:r>
    </w:p>
    <w:p w14:paraId="7350B11F" w14:textId="77777777" w:rsidR="004856EE" w:rsidRPr="00660E1E" w:rsidRDefault="004856EE" w:rsidP="00B47AC4">
      <w:pPr>
        <w:pStyle w:val="ListParagraph"/>
        <w:spacing w:line="360" w:lineRule="auto"/>
        <w:ind w:left="1800" w:firstLine="360"/>
        <w:rPr>
          <w:rFonts w:ascii="Arial" w:eastAsia="Calibri" w:hAnsi="Arial" w:cs="Arial"/>
          <w:spacing w:val="42"/>
          <w:sz w:val="24"/>
          <w:szCs w:val="24"/>
        </w:rPr>
      </w:pPr>
    </w:p>
    <w:p w14:paraId="7F8CFA81" w14:textId="4378FF08" w:rsidR="00F07A44" w:rsidRDefault="0026668B">
      <w:pPr>
        <w:pStyle w:val="ListParagraph"/>
        <w:spacing w:before="11" w:line="360" w:lineRule="auto"/>
        <w:ind w:left="1080" w:right="526"/>
        <w:jc w:val="both"/>
        <w:rPr>
          <w:rFonts w:ascii="Arial" w:eastAsia="Calibri" w:hAnsi="Arial" w:cs="Arial"/>
          <w:spacing w:val="-1"/>
          <w:sz w:val="24"/>
          <w:szCs w:val="24"/>
        </w:rPr>
      </w:pPr>
      <w:r w:rsidRPr="00E618B8">
        <w:rPr>
          <w:rFonts w:ascii="Arial" w:eastAsia="Calibri" w:hAnsi="Arial" w:cs="Arial"/>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40"/>
          <w:sz w:val="24"/>
          <w:szCs w:val="24"/>
        </w:rPr>
        <w:t xml:space="preserve"> </w:t>
      </w:r>
      <w:r w:rsidRPr="00E618B8">
        <w:rPr>
          <w:rFonts w:ascii="Arial" w:eastAsia="Calibri" w:hAnsi="Arial" w:cs="Arial"/>
          <w:sz w:val="24"/>
          <w:szCs w:val="24"/>
        </w:rPr>
        <w:t>‘K’</w:t>
      </w:r>
      <w:r w:rsidRPr="00E618B8">
        <w:rPr>
          <w:rFonts w:ascii="Arial" w:eastAsia="Calibri" w:hAnsi="Arial" w:cs="Arial"/>
          <w:spacing w:val="41"/>
          <w:sz w:val="24"/>
          <w:szCs w:val="24"/>
        </w:rPr>
        <w:t xml:space="preserve"> </w:t>
      </w:r>
      <w:r w:rsidRPr="00E618B8">
        <w:rPr>
          <w:rFonts w:ascii="Arial" w:eastAsia="Calibri" w:hAnsi="Arial" w:cs="Arial"/>
          <w:spacing w:val="1"/>
          <w:sz w:val="24"/>
          <w:szCs w:val="24"/>
        </w:rPr>
        <w:t>f</w:t>
      </w:r>
      <w:r w:rsidRPr="00E618B8">
        <w:rPr>
          <w:rFonts w:ascii="Arial" w:eastAsia="Calibri" w:hAnsi="Arial" w:cs="Arial"/>
          <w:sz w:val="24"/>
          <w:szCs w:val="24"/>
        </w:rPr>
        <w:t>actor</w:t>
      </w:r>
      <w:r w:rsidRPr="00E618B8">
        <w:rPr>
          <w:rFonts w:ascii="Arial" w:eastAsia="Calibri" w:hAnsi="Arial" w:cs="Arial"/>
          <w:spacing w:val="42"/>
          <w:sz w:val="24"/>
          <w:szCs w:val="24"/>
        </w:rPr>
        <w:t xml:space="preserve"> </w:t>
      </w:r>
      <w:r w:rsidRPr="00E618B8">
        <w:rPr>
          <w:rFonts w:ascii="Arial" w:eastAsia="Calibri" w:hAnsi="Arial" w:cs="Arial"/>
          <w:spacing w:val="1"/>
          <w:sz w:val="24"/>
          <w:szCs w:val="24"/>
        </w:rPr>
        <w:t>f</w:t>
      </w:r>
      <w:r w:rsidRPr="00E618B8">
        <w:rPr>
          <w:rFonts w:ascii="Arial" w:eastAsia="Calibri" w:hAnsi="Arial" w:cs="Arial"/>
          <w:sz w:val="24"/>
          <w:szCs w:val="24"/>
        </w:rPr>
        <w:t>or</w:t>
      </w:r>
      <w:r w:rsidRPr="00E618B8">
        <w:rPr>
          <w:rFonts w:ascii="Arial" w:eastAsia="Calibri" w:hAnsi="Arial" w:cs="Arial"/>
          <w:spacing w:val="42"/>
          <w:sz w:val="24"/>
          <w:szCs w:val="24"/>
        </w:rPr>
        <w:t xml:space="preserve"> </w:t>
      </w:r>
      <w:r w:rsidR="004856EE" w:rsidRPr="00E618B8">
        <w:rPr>
          <w:rFonts w:ascii="Arial" w:hAnsi="Arial" w:cs="Arial"/>
          <w:sz w:val="24"/>
          <w:szCs w:val="24"/>
          <w:lang w:val="en-GB"/>
        </w:rPr>
        <w:t>the 2</w:t>
      </w:r>
      <w:r w:rsidR="004856EE" w:rsidRPr="00E618B8">
        <w:rPr>
          <w:rFonts w:ascii="Arial" w:hAnsi="Arial" w:cs="Arial"/>
          <w:sz w:val="24"/>
          <w:szCs w:val="24"/>
          <w:vertAlign w:val="superscript"/>
          <w:lang w:val="en-GB"/>
        </w:rPr>
        <w:t>nd</w:t>
      </w:r>
      <w:r w:rsidR="004856EE">
        <w:rPr>
          <w:rFonts w:ascii="Arial" w:hAnsi="Arial" w:cs="Arial"/>
          <w:sz w:val="24"/>
          <w:szCs w:val="24"/>
          <w:lang w:val="en-GB"/>
        </w:rPr>
        <w:t xml:space="preserve"> </w:t>
      </w:r>
      <w:r w:rsidRPr="00E618B8">
        <w:rPr>
          <w:rFonts w:ascii="Arial" w:hAnsi="Arial" w:cs="Arial"/>
          <w:sz w:val="24"/>
          <w:szCs w:val="24"/>
          <w:lang w:val="en-GB"/>
        </w:rPr>
        <w:t>control period</w:t>
      </w:r>
      <w:r w:rsidR="004856EE" w:rsidRPr="00E618B8">
        <w:rPr>
          <w:rFonts w:ascii="Arial" w:hAnsi="Arial" w:cs="Arial"/>
          <w:sz w:val="24"/>
          <w:szCs w:val="24"/>
          <w:lang w:val="en-GB"/>
        </w:rPr>
        <w:t xml:space="preserve"> </w:t>
      </w:r>
      <w:r w:rsidRPr="00E618B8">
        <w:rPr>
          <w:rFonts w:ascii="Arial" w:hAnsi="Arial" w:cs="Arial"/>
          <w:sz w:val="24"/>
          <w:szCs w:val="24"/>
          <w:lang w:val="en-GB"/>
        </w:rPr>
        <w:t xml:space="preserve">is </w:t>
      </w:r>
      <w:r w:rsidR="00F07A44">
        <w:rPr>
          <w:rFonts w:ascii="Arial" w:hAnsi="Arial" w:cs="Arial"/>
          <w:sz w:val="24"/>
          <w:szCs w:val="24"/>
          <w:lang w:val="en-GB"/>
        </w:rPr>
        <w:t xml:space="preserve">considered </w:t>
      </w:r>
      <w:r w:rsidRPr="00E618B8">
        <w:rPr>
          <w:rFonts w:ascii="Arial" w:hAnsi="Arial" w:cs="Arial"/>
          <w:sz w:val="24"/>
          <w:szCs w:val="24"/>
          <w:lang w:val="en-GB"/>
        </w:rPr>
        <w:t xml:space="preserve">@ </w:t>
      </w:r>
      <w:r w:rsidR="00F07A44">
        <w:rPr>
          <w:rFonts w:ascii="Arial" w:hAnsi="Arial" w:cs="Arial"/>
          <w:sz w:val="24"/>
          <w:szCs w:val="24"/>
          <w:lang w:val="en-GB"/>
        </w:rPr>
        <w:t>5.57</w:t>
      </w:r>
      <w:r w:rsidR="004856EE" w:rsidRPr="00E618B8">
        <w:rPr>
          <w:rFonts w:ascii="Arial" w:hAnsi="Arial" w:cs="Arial"/>
          <w:sz w:val="24"/>
          <w:szCs w:val="24"/>
          <w:lang w:val="en-GB"/>
        </w:rPr>
        <w:t>%</w:t>
      </w:r>
      <w:r w:rsidRPr="00E618B8">
        <w:rPr>
          <w:rFonts w:ascii="Arial" w:hAnsi="Arial" w:cs="Arial"/>
          <w:sz w:val="24"/>
          <w:szCs w:val="24"/>
          <w:lang w:val="en-GB"/>
        </w:rPr>
        <w:t xml:space="preserve"> (</w:t>
      </w:r>
      <w:r w:rsidR="004856EE" w:rsidRPr="00E618B8">
        <w:rPr>
          <w:rFonts w:ascii="Arial" w:hAnsi="Arial" w:cs="Arial"/>
          <w:sz w:val="24"/>
          <w:szCs w:val="24"/>
          <w:lang w:val="en-GB"/>
        </w:rPr>
        <w:t>which is calculated after considering</w:t>
      </w:r>
      <w:r w:rsidR="004856EE">
        <w:rPr>
          <w:rFonts w:ascii="Arial" w:eastAsia="Calibri" w:hAnsi="Arial" w:cs="Arial"/>
          <w:spacing w:val="-1"/>
          <w:sz w:val="24"/>
          <w:szCs w:val="24"/>
        </w:rPr>
        <w:t xml:space="preserve"> the values of R&amp;M and GFA from the 2014-15 accounts). </w:t>
      </w:r>
      <w:r w:rsidR="00F07A44">
        <w:rPr>
          <w:rFonts w:ascii="Arial" w:eastAsia="Calibri" w:hAnsi="Arial" w:cs="Arial"/>
          <w:spacing w:val="-1"/>
          <w:sz w:val="24"/>
          <w:szCs w:val="24"/>
        </w:rPr>
        <w:t>Detailed calculations are as follows:</w:t>
      </w:r>
    </w:p>
    <w:p w14:paraId="000B4B96" w14:textId="77777777" w:rsidR="00F07A44" w:rsidRDefault="00F07A44">
      <w:pPr>
        <w:pStyle w:val="ListParagraph"/>
        <w:spacing w:before="11" w:line="360" w:lineRule="auto"/>
        <w:ind w:left="1080" w:right="526"/>
        <w:jc w:val="both"/>
        <w:rPr>
          <w:rFonts w:ascii="Arial" w:eastAsia="Calibri" w:hAnsi="Arial" w:cs="Arial"/>
          <w:spacing w:val="-1"/>
          <w:sz w:val="24"/>
          <w:szCs w:val="24"/>
        </w:rPr>
      </w:pPr>
      <w:r>
        <w:rPr>
          <w:rFonts w:ascii="Arial" w:eastAsia="Calibri" w:hAnsi="Arial" w:cs="Arial"/>
          <w:spacing w:val="-1"/>
          <w:sz w:val="24"/>
          <w:szCs w:val="24"/>
        </w:rPr>
        <w:tab/>
      </w:r>
    </w:p>
    <w:p w14:paraId="7F502FB7" w14:textId="0D9CB204" w:rsidR="00F07A44" w:rsidRDefault="00F07A44" w:rsidP="00F07A44">
      <w:pPr>
        <w:pStyle w:val="ListParagraph"/>
        <w:spacing w:before="11" w:line="360" w:lineRule="auto"/>
        <w:ind w:left="1080" w:right="526" w:firstLine="360"/>
        <w:jc w:val="both"/>
        <w:rPr>
          <w:rFonts w:ascii="Arial" w:eastAsia="Calibri" w:hAnsi="Arial" w:cs="Arial"/>
          <w:spacing w:val="-1"/>
          <w:sz w:val="24"/>
          <w:szCs w:val="24"/>
        </w:rPr>
      </w:pPr>
      <w:r>
        <w:rPr>
          <w:rFonts w:ascii="Arial" w:eastAsia="Calibri" w:hAnsi="Arial" w:cs="Arial"/>
          <w:spacing w:val="-1"/>
          <w:sz w:val="24"/>
          <w:szCs w:val="24"/>
        </w:rPr>
        <w:t>Opening GFA for 2014-15 = 509.37 Cr.</w:t>
      </w:r>
    </w:p>
    <w:p w14:paraId="75E86AC2" w14:textId="1485883B" w:rsidR="00F07A44" w:rsidRDefault="00F07A44">
      <w:pPr>
        <w:pStyle w:val="ListParagraph"/>
        <w:spacing w:before="11" w:line="360" w:lineRule="auto"/>
        <w:ind w:left="1080" w:right="526"/>
        <w:jc w:val="both"/>
        <w:rPr>
          <w:rFonts w:ascii="Arial" w:eastAsia="Calibri" w:hAnsi="Arial" w:cs="Arial"/>
          <w:spacing w:val="-1"/>
          <w:sz w:val="24"/>
          <w:szCs w:val="24"/>
        </w:rPr>
      </w:pPr>
      <w:r>
        <w:rPr>
          <w:rFonts w:ascii="Arial" w:eastAsia="Calibri" w:hAnsi="Arial" w:cs="Arial"/>
          <w:spacing w:val="-1"/>
          <w:sz w:val="24"/>
          <w:szCs w:val="24"/>
        </w:rPr>
        <w:tab/>
        <w:t>R&amp;M expenses for 2014-15 = 28.34 Cr.</w:t>
      </w:r>
    </w:p>
    <w:p w14:paraId="503D38F5" w14:textId="4B30F5C8" w:rsidR="00F07A44" w:rsidRDefault="00F07A44">
      <w:pPr>
        <w:pStyle w:val="ListParagraph"/>
        <w:spacing w:before="11" w:line="360" w:lineRule="auto"/>
        <w:ind w:left="1080" w:right="526"/>
        <w:jc w:val="both"/>
        <w:rPr>
          <w:rFonts w:ascii="Arial" w:eastAsia="Calibri" w:hAnsi="Arial" w:cs="Arial"/>
          <w:spacing w:val="-1"/>
          <w:sz w:val="24"/>
          <w:szCs w:val="24"/>
        </w:rPr>
      </w:pPr>
      <w:r>
        <w:rPr>
          <w:rFonts w:ascii="Arial" w:eastAsia="Calibri" w:hAnsi="Arial" w:cs="Arial"/>
          <w:spacing w:val="-1"/>
          <w:sz w:val="24"/>
          <w:szCs w:val="24"/>
        </w:rPr>
        <w:tab/>
        <w:t>Value of ‘K’ = 28.34/509.37 = 5.57%</w:t>
      </w:r>
    </w:p>
    <w:p w14:paraId="42438EE5" w14:textId="77777777" w:rsidR="00F07A44" w:rsidRDefault="00F07A44">
      <w:pPr>
        <w:pStyle w:val="ListParagraph"/>
        <w:spacing w:before="11" w:line="360" w:lineRule="auto"/>
        <w:ind w:left="1080" w:right="526"/>
        <w:jc w:val="both"/>
        <w:rPr>
          <w:rFonts w:ascii="Arial" w:eastAsia="Calibri" w:hAnsi="Arial" w:cs="Arial"/>
          <w:spacing w:val="-1"/>
          <w:sz w:val="24"/>
          <w:szCs w:val="24"/>
        </w:rPr>
      </w:pPr>
    </w:p>
    <w:p w14:paraId="690A1654" w14:textId="5E731096" w:rsidR="004856EE" w:rsidRDefault="004856EE">
      <w:pPr>
        <w:pStyle w:val="ListParagraph"/>
        <w:spacing w:before="11" w:line="360" w:lineRule="auto"/>
        <w:ind w:left="1080" w:right="526"/>
        <w:jc w:val="both"/>
        <w:rPr>
          <w:rFonts w:ascii="Arial" w:eastAsia="Calibri" w:hAnsi="Arial" w:cs="Arial"/>
          <w:spacing w:val="-1"/>
          <w:sz w:val="24"/>
          <w:szCs w:val="24"/>
        </w:rPr>
      </w:pPr>
      <w:r>
        <w:rPr>
          <w:rFonts w:ascii="Arial" w:eastAsia="Calibri" w:hAnsi="Arial" w:cs="Arial"/>
          <w:spacing w:val="-1"/>
          <w:sz w:val="24"/>
          <w:szCs w:val="24"/>
        </w:rPr>
        <w:t xml:space="preserve">This </w:t>
      </w:r>
      <w:r w:rsidRPr="004856EE">
        <w:rPr>
          <w:rFonts w:ascii="Arial" w:eastAsia="Calibri" w:hAnsi="Arial" w:cs="Arial"/>
          <w:spacing w:val="-1"/>
          <w:sz w:val="24"/>
          <w:szCs w:val="24"/>
        </w:rPr>
        <w:t xml:space="preserve">K factor is </w:t>
      </w:r>
      <w:r>
        <w:rPr>
          <w:rFonts w:ascii="Arial" w:eastAsia="Calibri" w:hAnsi="Arial" w:cs="Arial"/>
          <w:spacing w:val="-1"/>
          <w:sz w:val="24"/>
          <w:szCs w:val="24"/>
        </w:rPr>
        <w:t>t</w:t>
      </w:r>
      <w:r w:rsidRPr="004856EE">
        <w:rPr>
          <w:rFonts w:ascii="Arial" w:eastAsia="Calibri" w:hAnsi="Arial" w:cs="Arial"/>
          <w:spacing w:val="-1"/>
          <w:sz w:val="24"/>
          <w:szCs w:val="24"/>
        </w:rPr>
        <w:t>hen multiplied with the sum total of opening GFA and assets capitalized to arrive at the Repair</w:t>
      </w:r>
      <w:r>
        <w:rPr>
          <w:rFonts w:ascii="Arial" w:eastAsia="Calibri" w:hAnsi="Arial" w:cs="Arial"/>
          <w:spacing w:val="-1"/>
          <w:sz w:val="24"/>
          <w:szCs w:val="24"/>
        </w:rPr>
        <w:t xml:space="preserve"> &amp; Maintenance</w:t>
      </w:r>
      <w:r w:rsidRPr="004856EE">
        <w:rPr>
          <w:rFonts w:ascii="Arial" w:eastAsia="Calibri" w:hAnsi="Arial" w:cs="Arial"/>
          <w:spacing w:val="-1"/>
          <w:sz w:val="24"/>
          <w:szCs w:val="24"/>
        </w:rPr>
        <w:t xml:space="preserve"> expenses for each year from </w:t>
      </w:r>
      <w:r w:rsidR="001F03AE">
        <w:rPr>
          <w:rFonts w:ascii="Arial" w:eastAsia="Calibri" w:hAnsi="Arial" w:cs="Arial"/>
          <w:spacing w:val="-1"/>
          <w:sz w:val="24"/>
          <w:szCs w:val="24"/>
        </w:rPr>
        <w:t xml:space="preserve">FY </w:t>
      </w:r>
      <w:r w:rsidRPr="004856EE">
        <w:rPr>
          <w:rFonts w:ascii="Arial" w:eastAsia="Calibri" w:hAnsi="Arial" w:cs="Arial"/>
          <w:spacing w:val="-1"/>
          <w:sz w:val="24"/>
          <w:szCs w:val="24"/>
        </w:rPr>
        <w:t xml:space="preserve">2016 to </w:t>
      </w:r>
      <w:r w:rsidR="001F03AE">
        <w:rPr>
          <w:rFonts w:ascii="Arial" w:eastAsia="Calibri" w:hAnsi="Arial" w:cs="Arial"/>
          <w:spacing w:val="-1"/>
          <w:sz w:val="24"/>
          <w:szCs w:val="24"/>
        </w:rPr>
        <w:t xml:space="preserve">FY </w:t>
      </w:r>
      <w:r w:rsidRPr="004856EE">
        <w:rPr>
          <w:rFonts w:ascii="Arial" w:eastAsia="Calibri" w:hAnsi="Arial" w:cs="Arial"/>
          <w:spacing w:val="-1"/>
          <w:sz w:val="24"/>
          <w:szCs w:val="24"/>
        </w:rPr>
        <w:t>2021.</w:t>
      </w:r>
    </w:p>
    <w:p w14:paraId="02D499B3" w14:textId="77777777" w:rsidR="00C159B8" w:rsidRDefault="004856EE">
      <w:pPr>
        <w:pStyle w:val="ListParagraph"/>
        <w:spacing w:before="11" w:line="360" w:lineRule="auto"/>
        <w:ind w:left="1080" w:right="526"/>
        <w:jc w:val="both"/>
        <w:rPr>
          <w:rFonts w:ascii="Arial" w:eastAsia="Calibri" w:hAnsi="Arial" w:cs="Arial"/>
          <w:spacing w:val="-1"/>
          <w:sz w:val="24"/>
          <w:szCs w:val="24"/>
        </w:rPr>
      </w:pPr>
      <w:r w:rsidRPr="004856EE">
        <w:rPr>
          <w:rFonts w:ascii="Arial" w:eastAsia="Calibri" w:hAnsi="Arial" w:cs="Arial"/>
          <w:spacing w:val="-1"/>
          <w:sz w:val="24"/>
          <w:szCs w:val="24"/>
        </w:rPr>
        <w:t>Based on this methodology the projected Repair expenses for the JUSNL for the control period are provided in the table below:</w:t>
      </w:r>
      <w:r>
        <w:rPr>
          <w:rFonts w:ascii="Arial" w:eastAsia="Calibri" w:hAnsi="Arial" w:cs="Arial"/>
          <w:spacing w:val="-1"/>
          <w:sz w:val="24"/>
          <w:szCs w:val="24"/>
        </w:rPr>
        <w:t xml:space="preserve"> </w:t>
      </w:r>
    </w:p>
    <w:p w14:paraId="44B62657" w14:textId="77777777" w:rsidR="00F07A44" w:rsidRDefault="00F07A44" w:rsidP="00F07A44">
      <w:pPr>
        <w:pStyle w:val="Caption"/>
        <w:jc w:val="center"/>
        <w:rPr>
          <w:rFonts w:asciiTheme="minorHAnsi" w:hAnsiTheme="minorHAnsi" w:cstheme="minorHAnsi"/>
          <w:b/>
          <w:sz w:val="20"/>
        </w:rPr>
      </w:pPr>
    </w:p>
    <w:p w14:paraId="4CC88C2B" w14:textId="77777777" w:rsidR="00F07A44" w:rsidRPr="00F07A44" w:rsidRDefault="00F07A44" w:rsidP="00F07A44">
      <w:pPr>
        <w:pStyle w:val="Caption"/>
        <w:jc w:val="center"/>
        <w:rPr>
          <w:rFonts w:asciiTheme="minorHAnsi" w:hAnsiTheme="minorHAnsi" w:cstheme="minorHAnsi"/>
          <w:b/>
          <w:color w:val="auto"/>
          <w:sz w:val="20"/>
        </w:rPr>
      </w:pPr>
      <w:bookmarkStart w:id="85" w:name="_Toc470784607"/>
      <w:r w:rsidRPr="00F07A44">
        <w:rPr>
          <w:rFonts w:asciiTheme="minorHAnsi" w:hAnsiTheme="minorHAnsi" w:cstheme="minorHAnsi"/>
          <w:b/>
          <w:color w:val="auto"/>
          <w:sz w:val="20"/>
        </w:rPr>
        <w:t xml:space="preserve">Table </w:t>
      </w:r>
      <w:r w:rsidRPr="00F07A44">
        <w:rPr>
          <w:rFonts w:asciiTheme="minorHAnsi" w:hAnsiTheme="minorHAnsi" w:cstheme="minorHAnsi"/>
          <w:b/>
          <w:color w:val="auto"/>
          <w:sz w:val="20"/>
        </w:rPr>
        <w:fldChar w:fldCharType="begin"/>
      </w:r>
      <w:r w:rsidRPr="00F07A44">
        <w:rPr>
          <w:rFonts w:asciiTheme="minorHAnsi" w:hAnsiTheme="minorHAnsi" w:cstheme="minorHAnsi"/>
          <w:b/>
          <w:color w:val="auto"/>
          <w:sz w:val="20"/>
        </w:rPr>
        <w:instrText xml:space="preserve"> SEQ Table \* ARABIC </w:instrText>
      </w:r>
      <w:r w:rsidRPr="00F07A44">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22</w:t>
      </w:r>
      <w:r w:rsidRPr="00F07A44">
        <w:rPr>
          <w:rFonts w:asciiTheme="minorHAnsi" w:hAnsiTheme="minorHAnsi" w:cstheme="minorHAnsi"/>
          <w:b/>
          <w:color w:val="auto"/>
          <w:sz w:val="20"/>
        </w:rPr>
        <w:fldChar w:fldCharType="end"/>
      </w:r>
      <w:r w:rsidRPr="00F07A44">
        <w:rPr>
          <w:rFonts w:asciiTheme="minorHAnsi" w:hAnsiTheme="minorHAnsi" w:cstheme="minorHAnsi"/>
          <w:b/>
          <w:color w:val="auto"/>
          <w:sz w:val="20"/>
        </w:rPr>
        <w:t xml:space="preserve"> : R&amp;M expenses for the control period 2016-17 to 2020-21</w:t>
      </w:r>
      <w:bookmarkEnd w:id="85"/>
    </w:p>
    <w:tbl>
      <w:tblPr>
        <w:tblW w:w="5000" w:type="pct"/>
        <w:tblLook w:val="04A0" w:firstRow="1" w:lastRow="0" w:firstColumn="1" w:lastColumn="0" w:noHBand="0" w:noVBand="1"/>
      </w:tblPr>
      <w:tblGrid>
        <w:gridCol w:w="1844"/>
        <w:gridCol w:w="1459"/>
        <w:gridCol w:w="1459"/>
        <w:gridCol w:w="1460"/>
        <w:gridCol w:w="1516"/>
        <w:gridCol w:w="1572"/>
      </w:tblGrid>
      <w:tr w:rsidR="004856EE" w:rsidRPr="00413C94" w14:paraId="239CD9B3" w14:textId="77777777" w:rsidTr="00F07A44">
        <w:trPr>
          <w:trHeight w:val="300"/>
          <w:tblHeader/>
        </w:trPr>
        <w:tc>
          <w:tcPr>
            <w:tcW w:w="990"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2B960F72" w14:textId="77777777" w:rsidR="004856EE" w:rsidRPr="00B47AC4" w:rsidRDefault="004856EE">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784"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6DB4435" w14:textId="77777777" w:rsidR="004856EE" w:rsidRPr="00B47AC4" w:rsidRDefault="004856EE">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784"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14D47D26" w14:textId="77777777" w:rsidR="004856EE" w:rsidRPr="00B47AC4" w:rsidRDefault="004856EE">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784"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6D1D0C1" w14:textId="77777777" w:rsidR="004856EE" w:rsidRPr="00B47AC4" w:rsidRDefault="004856EE">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814"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2A424D90" w14:textId="77777777" w:rsidR="004856EE" w:rsidRPr="00B47AC4" w:rsidRDefault="004856EE">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84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CA651CC" w14:textId="77777777" w:rsidR="004856EE" w:rsidRPr="00B47AC4" w:rsidRDefault="004856EE">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F07A44" w:rsidRPr="002043CA" w14:paraId="3E5193E0" w14:textId="77777777" w:rsidTr="00F07A44">
        <w:trPr>
          <w:trHeight w:val="300"/>
        </w:trPr>
        <w:tc>
          <w:tcPr>
            <w:tcW w:w="990" w:type="pct"/>
            <w:tcBorders>
              <w:top w:val="nil"/>
              <w:left w:val="single" w:sz="4" w:space="0" w:color="auto"/>
              <w:bottom w:val="single" w:sz="4" w:space="0" w:color="auto"/>
              <w:right w:val="single" w:sz="4" w:space="0" w:color="auto"/>
            </w:tcBorders>
            <w:shd w:val="clear" w:color="auto" w:fill="auto"/>
            <w:noWrap/>
            <w:vAlign w:val="center"/>
            <w:hideMark/>
          </w:tcPr>
          <w:p w14:paraId="535872A8" w14:textId="223355FF" w:rsidR="00F07A44" w:rsidRPr="00B47AC4" w:rsidRDefault="00F07A44" w:rsidP="00F07A44">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R&amp;M expenses</w:t>
            </w:r>
          </w:p>
        </w:tc>
        <w:tc>
          <w:tcPr>
            <w:tcW w:w="784" w:type="pct"/>
            <w:tcBorders>
              <w:top w:val="nil"/>
              <w:left w:val="nil"/>
              <w:bottom w:val="single" w:sz="4" w:space="0" w:color="auto"/>
              <w:right w:val="single" w:sz="4" w:space="0" w:color="auto"/>
            </w:tcBorders>
            <w:shd w:val="clear" w:color="auto" w:fill="auto"/>
            <w:noWrap/>
            <w:vAlign w:val="center"/>
          </w:tcPr>
          <w:p w14:paraId="03336D94" w14:textId="104AE447" w:rsidR="00F07A44" w:rsidRPr="00F07A44" w:rsidRDefault="00F07A44" w:rsidP="00F07A44">
            <w:pPr>
              <w:jc w:val="center"/>
              <w:rPr>
                <w:rFonts w:ascii="Arial" w:hAnsi="Arial" w:cs="Arial"/>
                <w:bCs/>
                <w:color w:val="000000"/>
                <w:sz w:val="24"/>
                <w:szCs w:val="24"/>
                <w:lang w:eastAsia="en-IN"/>
              </w:rPr>
            </w:pPr>
            <w:r w:rsidRPr="00F07A44">
              <w:rPr>
                <w:rFonts w:ascii="Arial" w:hAnsi="Arial" w:cs="Arial"/>
                <w:bCs/>
                <w:color w:val="000000"/>
                <w:sz w:val="24"/>
                <w:szCs w:val="24"/>
                <w:lang w:eastAsia="en-IN"/>
              </w:rPr>
              <w:t>59.36</w:t>
            </w:r>
          </w:p>
        </w:tc>
        <w:tc>
          <w:tcPr>
            <w:tcW w:w="784" w:type="pct"/>
            <w:tcBorders>
              <w:top w:val="nil"/>
              <w:left w:val="nil"/>
              <w:bottom w:val="single" w:sz="4" w:space="0" w:color="auto"/>
              <w:right w:val="single" w:sz="4" w:space="0" w:color="auto"/>
            </w:tcBorders>
            <w:shd w:val="clear" w:color="auto" w:fill="auto"/>
            <w:noWrap/>
            <w:vAlign w:val="center"/>
          </w:tcPr>
          <w:p w14:paraId="66FF725F" w14:textId="1952369D" w:rsidR="00F07A44" w:rsidRPr="00F07A44" w:rsidRDefault="00F07A44" w:rsidP="00F07A44">
            <w:pPr>
              <w:jc w:val="center"/>
              <w:rPr>
                <w:rFonts w:ascii="Arial" w:hAnsi="Arial" w:cs="Arial"/>
                <w:bCs/>
                <w:color w:val="000000"/>
                <w:sz w:val="24"/>
                <w:szCs w:val="24"/>
                <w:lang w:eastAsia="en-IN"/>
              </w:rPr>
            </w:pPr>
            <w:r w:rsidRPr="00F07A44">
              <w:rPr>
                <w:rFonts w:ascii="Arial" w:hAnsi="Arial" w:cs="Arial"/>
                <w:bCs/>
                <w:color w:val="000000"/>
                <w:sz w:val="24"/>
                <w:szCs w:val="24"/>
                <w:lang w:eastAsia="en-IN"/>
              </w:rPr>
              <w:t>169.48</w:t>
            </w:r>
          </w:p>
        </w:tc>
        <w:tc>
          <w:tcPr>
            <w:tcW w:w="784" w:type="pct"/>
            <w:tcBorders>
              <w:top w:val="nil"/>
              <w:left w:val="nil"/>
              <w:bottom w:val="single" w:sz="4" w:space="0" w:color="auto"/>
              <w:right w:val="single" w:sz="4" w:space="0" w:color="auto"/>
            </w:tcBorders>
            <w:shd w:val="clear" w:color="auto" w:fill="auto"/>
            <w:noWrap/>
            <w:vAlign w:val="center"/>
          </w:tcPr>
          <w:p w14:paraId="70D39BC6" w14:textId="3746F4A1" w:rsidR="00F07A44" w:rsidRPr="00F07A44" w:rsidRDefault="00F07A44" w:rsidP="00F07A44">
            <w:pPr>
              <w:jc w:val="center"/>
              <w:rPr>
                <w:rFonts w:ascii="Arial" w:hAnsi="Arial" w:cs="Arial"/>
                <w:bCs/>
                <w:color w:val="000000"/>
                <w:sz w:val="24"/>
                <w:szCs w:val="24"/>
                <w:lang w:eastAsia="en-IN"/>
              </w:rPr>
            </w:pPr>
            <w:r w:rsidRPr="00F07A44">
              <w:rPr>
                <w:rFonts w:ascii="Arial" w:hAnsi="Arial" w:cs="Arial"/>
                <w:bCs/>
                <w:color w:val="000000"/>
                <w:sz w:val="24"/>
                <w:szCs w:val="24"/>
                <w:lang w:eastAsia="en-IN"/>
              </w:rPr>
              <w:t>228.52</w:t>
            </w:r>
          </w:p>
        </w:tc>
        <w:tc>
          <w:tcPr>
            <w:tcW w:w="814" w:type="pct"/>
            <w:tcBorders>
              <w:top w:val="nil"/>
              <w:left w:val="nil"/>
              <w:bottom w:val="single" w:sz="4" w:space="0" w:color="auto"/>
              <w:right w:val="single" w:sz="4" w:space="0" w:color="auto"/>
            </w:tcBorders>
            <w:shd w:val="clear" w:color="auto" w:fill="auto"/>
            <w:noWrap/>
            <w:vAlign w:val="center"/>
          </w:tcPr>
          <w:p w14:paraId="010BF60B" w14:textId="4A94B8A5" w:rsidR="00F07A44" w:rsidRPr="00F07A44" w:rsidRDefault="00F07A44" w:rsidP="00F07A44">
            <w:pPr>
              <w:jc w:val="center"/>
              <w:rPr>
                <w:rFonts w:ascii="Arial" w:hAnsi="Arial" w:cs="Arial"/>
                <w:bCs/>
                <w:color w:val="000000"/>
                <w:sz w:val="24"/>
                <w:szCs w:val="24"/>
                <w:lang w:eastAsia="en-IN"/>
              </w:rPr>
            </w:pPr>
            <w:r w:rsidRPr="00F07A44">
              <w:rPr>
                <w:rFonts w:ascii="Arial" w:hAnsi="Arial" w:cs="Arial"/>
                <w:bCs/>
                <w:color w:val="000000"/>
                <w:sz w:val="24"/>
                <w:szCs w:val="24"/>
                <w:lang w:eastAsia="en-IN"/>
              </w:rPr>
              <w:t>511.95</w:t>
            </w:r>
          </w:p>
        </w:tc>
        <w:tc>
          <w:tcPr>
            <w:tcW w:w="845" w:type="pct"/>
            <w:tcBorders>
              <w:top w:val="nil"/>
              <w:left w:val="nil"/>
              <w:bottom w:val="single" w:sz="4" w:space="0" w:color="auto"/>
              <w:right w:val="single" w:sz="4" w:space="0" w:color="auto"/>
            </w:tcBorders>
            <w:shd w:val="clear" w:color="auto" w:fill="auto"/>
            <w:noWrap/>
            <w:vAlign w:val="center"/>
          </w:tcPr>
          <w:p w14:paraId="42EAA1E5" w14:textId="30285358" w:rsidR="00F07A44" w:rsidRPr="00F07A44" w:rsidRDefault="00F07A44" w:rsidP="00F07A44">
            <w:pPr>
              <w:jc w:val="center"/>
              <w:rPr>
                <w:rFonts w:ascii="Arial" w:hAnsi="Arial" w:cs="Arial"/>
                <w:bCs/>
                <w:color w:val="000000"/>
                <w:sz w:val="24"/>
                <w:szCs w:val="24"/>
                <w:lang w:eastAsia="en-IN"/>
              </w:rPr>
            </w:pPr>
            <w:r w:rsidRPr="00F07A44">
              <w:rPr>
                <w:rFonts w:ascii="Arial" w:hAnsi="Arial" w:cs="Arial"/>
                <w:bCs/>
                <w:color w:val="000000"/>
                <w:sz w:val="24"/>
                <w:szCs w:val="24"/>
                <w:lang w:eastAsia="en-IN"/>
              </w:rPr>
              <w:t>570.40</w:t>
            </w:r>
          </w:p>
        </w:tc>
      </w:tr>
    </w:tbl>
    <w:p w14:paraId="16226E43" w14:textId="77777777" w:rsidR="00984BF4" w:rsidRDefault="00984BF4" w:rsidP="00B47AC4">
      <w:pPr>
        <w:pStyle w:val="Caption"/>
        <w:jc w:val="center"/>
        <w:rPr>
          <w:rFonts w:asciiTheme="minorHAnsi" w:hAnsiTheme="minorHAnsi" w:cstheme="minorHAnsi"/>
          <w:b/>
        </w:rPr>
      </w:pPr>
    </w:p>
    <w:p w14:paraId="0F383452" w14:textId="26DBF99D" w:rsidR="00EC4122" w:rsidRDefault="00EC4122" w:rsidP="006A7678">
      <w:pPr>
        <w:spacing w:before="11" w:line="360" w:lineRule="auto"/>
        <w:ind w:right="526"/>
        <w:jc w:val="both"/>
        <w:rPr>
          <w:rFonts w:ascii="Arial" w:eastAsia="Calibri" w:hAnsi="Arial" w:cs="Arial"/>
          <w:spacing w:val="-1"/>
          <w:sz w:val="24"/>
          <w:szCs w:val="24"/>
        </w:rPr>
      </w:pPr>
      <w:r w:rsidRPr="006A7678">
        <w:rPr>
          <w:rFonts w:ascii="Arial" w:eastAsia="Calibri" w:hAnsi="Arial" w:cs="Arial"/>
          <w:spacing w:val="-1"/>
          <w:sz w:val="24"/>
          <w:szCs w:val="24"/>
        </w:rPr>
        <w:t>T</w:t>
      </w:r>
      <w:r w:rsidR="00DE1931" w:rsidRPr="006A7678">
        <w:rPr>
          <w:rFonts w:ascii="Arial" w:eastAsia="Calibri" w:hAnsi="Arial" w:cs="Arial"/>
          <w:spacing w:val="-1"/>
          <w:sz w:val="24"/>
          <w:szCs w:val="24"/>
        </w:rPr>
        <w:t>h</w:t>
      </w:r>
      <w:r w:rsidR="00F07A44">
        <w:rPr>
          <w:rFonts w:ascii="Arial" w:eastAsia="Calibri" w:hAnsi="Arial" w:cs="Arial"/>
          <w:spacing w:val="-1"/>
          <w:sz w:val="24"/>
          <w:szCs w:val="24"/>
        </w:rPr>
        <w:t>e SLDC R</w:t>
      </w:r>
      <w:r w:rsidRPr="006A7678">
        <w:rPr>
          <w:rFonts w:ascii="Arial" w:eastAsia="Calibri" w:hAnsi="Arial" w:cs="Arial"/>
          <w:spacing w:val="-1"/>
          <w:sz w:val="24"/>
          <w:szCs w:val="24"/>
        </w:rPr>
        <w:t>&amp;M ex</w:t>
      </w:r>
      <w:r w:rsidR="006A7678" w:rsidRPr="006A7678">
        <w:rPr>
          <w:rFonts w:ascii="Arial" w:eastAsia="Calibri" w:hAnsi="Arial" w:cs="Arial"/>
          <w:spacing w:val="-1"/>
          <w:sz w:val="24"/>
          <w:szCs w:val="24"/>
        </w:rPr>
        <w:t>p</w:t>
      </w:r>
      <w:r w:rsidRPr="006A7678">
        <w:rPr>
          <w:rFonts w:ascii="Arial" w:eastAsia="Calibri" w:hAnsi="Arial" w:cs="Arial"/>
          <w:spacing w:val="-1"/>
          <w:sz w:val="24"/>
          <w:szCs w:val="24"/>
        </w:rPr>
        <w:t>enses for the 2</w:t>
      </w:r>
      <w:r w:rsidRPr="006A7678">
        <w:rPr>
          <w:rFonts w:ascii="Arial" w:eastAsia="Calibri" w:hAnsi="Arial" w:cs="Arial"/>
          <w:spacing w:val="-1"/>
          <w:sz w:val="24"/>
          <w:szCs w:val="24"/>
          <w:vertAlign w:val="superscript"/>
        </w:rPr>
        <w:t>nd</w:t>
      </w:r>
      <w:r w:rsidRPr="006A7678">
        <w:rPr>
          <w:rFonts w:ascii="Arial" w:eastAsia="Calibri" w:hAnsi="Arial" w:cs="Arial"/>
          <w:spacing w:val="-1"/>
          <w:sz w:val="24"/>
          <w:szCs w:val="24"/>
        </w:rPr>
        <w:t xml:space="preserve"> control period year wise are </w:t>
      </w:r>
      <w:r w:rsidR="00F07A44">
        <w:rPr>
          <w:rFonts w:ascii="Arial" w:eastAsia="Calibri" w:hAnsi="Arial" w:cs="Arial"/>
          <w:spacing w:val="-1"/>
          <w:sz w:val="24"/>
          <w:szCs w:val="24"/>
        </w:rPr>
        <w:t xml:space="preserve">estimated based on the budgeted </w:t>
      </w:r>
      <w:r w:rsidR="007431AB">
        <w:rPr>
          <w:rFonts w:ascii="Arial" w:eastAsia="Calibri" w:hAnsi="Arial" w:cs="Arial"/>
          <w:spacing w:val="-1"/>
          <w:sz w:val="24"/>
          <w:szCs w:val="24"/>
        </w:rPr>
        <w:t xml:space="preserve">values, which are as follows: </w:t>
      </w:r>
    </w:p>
    <w:p w14:paraId="3D2C331F" w14:textId="77777777" w:rsidR="007431AB" w:rsidRDefault="007431AB" w:rsidP="006A7678">
      <w:pPr>
        <w:spacing w:before="11" w:line="360" w:lineRule="auto"/>
        <w:ind w:right="526"/>
        <w:jc w:val="both"/>
        <w:rPr>
          <w:rFonts w:ascii="Arial" w:eastAsia="Calibri" w:hAnsi="Arial" w:cs="Arial"/>
          <w:spacing w:val="-1"/>
          <w:sz w:val="24"/>
          <w:szCs w:val="24"/>
        </w:rPr>
      </w:pPr>
    </w:p>
    <w:p w14:paraId="33ED99A6" w14:textId="77777777" w:rsidR="007431AB" w:rsidRPr="007431AB" w:rsidRDefault="007431AB" w:rsidP="007431AB">
      <w:pPr>
        <w:pStyle w:val="Caption"/>
        <w:jc w:val="center"/>
        <w:rPr>
          <w:rFonts w:asciiTheme="minorHAnsi" w:hAnsiTheme="minorHAnsi" w:cstheme="minorHAnsi"/>
          <w:b/>
          <w:color w:val="auto"/>
          <w:sz w:val="20"/>
        </w:rPr>
      </w:pPr>
      <w:bookmarkStart w:id="86" w:name="_Toc470784608"/>
      <w:r w:rsidRPr="007431AB">
        <w:rPr>
          <w:rFonts w:asciiTheme="minorHAnsi" w:hAnsiTheme="minorHAnsi" w:cstheme="minorHAnsi"/>
          <w:b/>
          <w:color w:val="auto"/>
          <w:sz w:val="20"/>
        </w:rPr>
        <w:t xml:space="preserve">Table </w:t>
      </w:r>
      <w:r w:rsidRPr="007431AB">
        <w:rPr>
          <w:rFonts w:asciiTheme="minorHAnsi" w:hAnsiTheme="minorHAnsi" w:cstheme="minorHAnsi"/>
          <w:b/>
          <w:color w:val="auto"/>
          <w:sz w:val="20"/>
        </w:rPr>
        <w:fldChar w:fldCharType="begin"/>
      </w:r>
      <w:r w:rsidRPr="007431AB">
        <w:rPr>
          <w:rFonts w:asciiTheme="minorHAnsi" w:hAnsiTheme="minorHAnsi" w:cstheme="minorHAnsi"/>
          <w:b/>
          <w:color w:val="auto"/>
          <w:sz w:val="20"/>
        </w:rPr>
        <w:instrText xml:space="preserve"> SEQ Table \* ARABIC </w:instrText>
      </w:r>
      <w:r w:rsidRPr="007431AB">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23</w:t>
      </w:r>
      <w:r w:rsidRPr="007431AB">
        <w:rPr>
          <w:rFonts w:asciiTheme="minorHAnsi" w:hAnsiTheme="minorHAnsi" w:cstheme="minorHAnsi"/>
          <w:b/>
          <w:color w:val="auto"/>
          <w:sz w:val="20"/>
        </w:rPr>
        <w:fldChar w:fldCharType="end"/>
      </w:r>
      <w:r w:rsidRPr="007431AB">
        <w:rPr>
          <w:rFonts w:asciiTheme="minorHAnsi" w:hAnsiTheme="minorHAnsi" w:cstheme="minorHAnsi"/>
          <w:b/>
          <w:color w:val="auto"/>
          <w:sz w:val="20"/>
        </w:rPr>
        <w:t xml:space="preserve"> : R&amp;M expenses of SLDC for the control period 2016-17 to 2020-21</w:t>
      </w:r>
      <w:bookmarkEnd w:id="86"/>
    </w:p>
    <w:tbl>
      <w:tblPr>
        <w:tblW w:w="5000" w:type="pct"/>
        <w:tblLook w:val="04A0" w:firstRow="1" w:lastRow="0" w:firstColumn="1" w:lastColumn="0" w:noHBand="0" w:noVBand="1"/>
      </w:tblPr>
      <w:tblGrid>
        <w:gridCol w:w="1620"/>
        <w:gridCol w:w="1538"/>
        <w:gridCol w:w="1538"/>
        <w:gridCol w:w="1538"/>
        <w:gridCol w:w="1538"/>
        <w:gridCol w:w="1538"/>
      </w:tblGrid>
      <w:tr w:rsidR="00EC4122" w:rsidRPr="00413C94" w14:paraId="0057B4EE" w14:textId="77777777" w:rsidTr="007431AB">
        <w:trPr>
          <w:trHeight w:val="300"/>
          <w:tblHeader/>
        </w:trPr>
        <w:tc>
          <w:tcPr>
            <w:tcW w:w="870"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0000C37E" w14:textId="77777777" w:rsidR="00EC4122" w:rsidRPr="00B47AC4" w:rsidRDefault="00EC4122">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826"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858619C" w14:textId="77777777" w:rsidR="00EC4122" w:rsidRPr="00B47AC4" w:rsidRDefault="00EC4122">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826"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1A5774A" w14:textId="77777777" w:rsidR="00EC4122" w:rsidRPr="00B47AC4" w:rsidRDefault="00EC4122">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826"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3DE1C70" w14:textId="77777777" w:rsidR="00EC4122" w:rsidRPr="00B47AC4" w:rsidRDefault="00EC4122">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826"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6AF5C442" w14:textId="77777777" w:rsidR="00EC4122" w:rsidRPr="00B47AC4" w:rsidRDefault="00EC4122">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826"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177146E" w14:textId="77777777" w:rsidR="00EC4122" w:rsidRPr="00B47AC4" w:rsidRDefault="00EC4122">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EC4122" w:rsidRPr="00413C94" w14:paraId="40432B97" w14:textId="77777777" w:rsidTr="007431AB">
        <w:trPr>
          <w:trHeight w:val="300"/>
        </w:trPr>
        <w:tc>
          <w:tcPr>
            <w:tcW w:w="870" w:type="pct"/>
            <w:tcBorders>
              <w:top w:val="nil"/>
              <w:left w:val="single" w:sz="4" w:space="0" w:color="auto"/>
              <w:bottom w:val="single" w:sz="4" w:space="0" w:color="auto"/>
              <w:right w:val="single" w:sz="4" w:space="0" w:color="auto"/>
            </w:tcBorders>
            <w:shd w:val="clear" w:color="auto" w:fill="auto"/>
            <w:noWrap/>
            <w:vAlign w:val="center"/>
            <w:hideMark/>
          </w:tcPr>
          <w:p w14:paraId="3FC4B067" w14:textId="77777777" w:rsidR="00EC4122" w:rsidRPr="00B47AC4" w:rsidRDefault="00EC4122">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R&amp;M expenses</w:t>
            </w:r>
          </w:p>
        </w:tc>
        <w:tc>
          <w:tcPr>
            <w:tcW w:w="826" w:type="pct"/>
            <w:tcBorders>
              <w:top w:val="nil"/>
              <w:left w:val="nil"/>
              <w:bottom w:val="single" w:sz="4" w:space="0" w:color="auto"/>
              <w:right w:val="single" w:sz="4" w:space="0" w:color="auto"/>
            </w:tcBorders>
            <w:shd w:val="clear" w:color="auto" w:fill="auto"/>
            <w:noWrap/>
            <w:vAlign w:val="bottom"/>
          </w:tcPr>
          <w:p w14:paraId="5E5D7F6E"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0.13 </w:t>
            </w:r>
          </w:p>
          <w:p w14:paraId="77B0441F" w14:textId="77777777" w:rsidR="00EC4122" w:rsidRPr="00B47AC4" w:rsidRDefault="00EC4122">
            <w:pPr>
              <w:jc w:val="center"/>
              <w:rPr>
                <w:rFonts w:ascii="Arial" w:hAnsi="Arial" w:cs="Arial"/>
                <w:bCs/>
                <w:color w:val="000000"/>
                <w:sz w:val="24"/>
                <w:szCs w:val="24"/>
                <w:lang w:eastAsia="en-IN"/>
              </w:rPr>
            </w:pPr>
          </w:p>
        </w:tc>
        <w:tc>
          <w:tcPr>
            <w:tcW w:w="826" w:type="pct"/>
            <w:tcBorders>
              <w:top w:val="nil"/>
              <w:left w:val="nil"/>
              <w:bottom w:val="single" w:sz="4" w:space="0" w:color="auto"/>
              <w:right w:val="single" w:sz="4" w:space="0" w:color="auto"/>
            </w:tcBorders>
            <w:shd w:val="clear" w:color="auto" w:fill="auto"/>
            <w:noWrap/>
            <w:vAlign w:val="bottom"/>
          </w:tcPr>
          <w:p w14:paraId="54A7D491"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0.13 </w:t>
            </w:r>
          </w:p>
          <w:p w14:paraId="40324648" w14:textId="77777777" w:rsidR="00EC4122" w:rsidRPr="00B47AC4" w:rsidRDefault="00EC4122">
            <w:pPr>
              <w:jc w:val="center"/>
              <w:rPr>
                <w:rFonts w:ascii="Arial" w:hAnsi="Arial" w:cs="Arial"/>
                <w:bCs/>
                <w:color w:val="000000"/>
                <w:sz w:val="24"/>
                <w:szCs w:val="24"/>
                <w:lang w:eastAsia="en-IN"/>
              </w:rPr>
            </w:pPr>
          </w:p>
        </w:tc>
        <w:tc>
          <w:tcPr>
            <w:tcW w:w="826" w:type="pct"/>
            <w:tcBorders>
              <w:top w:val="nil"/>
              <w:left w:val="nil"/>
              <w:bottom w:val="single" w:sz="4" w:space="0" w:color="auto"/>
              <w:right w:val="single" w:sz="4" w:space="0" w:color="auto"/>
            </w:tcBorders>
            <w:shd w:val="clear" w:color="auto" w:fill="auto"/>
            <w:noWrap/>
            <w:vAlign w:val="bottom"/>
          </w:tcPr>
          <w:p w14:paraId="66D93539"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0.13 </w:t>
            </w:r>
          </w:p>
          <w:p w14:paraId="63BF1D15" w14:textId="77777777" w:rsidR="00EC4122" w:rsidRPr="00B47AC4" w:rsidRDefault="00EC4122">
            <w:pPr>
              <w:jc w:val="center"/>
              <w:rPr>
                <w:rFonts w:ascii="Arial" w:hAnsi="Arial" w:cs="Arial"/>
                <w:bCs/>
                <w:color w:val="000000"/>
                <w:sz w:val="24"/>
                <w:szCs w:val="24"/>
                <w:lang w:eastAsia="en-IN"/>
              </w:rPr>
            </w:pPr>
          </w:p>
        </w:tc>
        <w:tc>
          <w:tcPr>
            <w:tcW w:w="826" w:type="pct"/>
            <w:tcBorders>
              <w:top w:val="nil"/>
              <w:left w:val="nil"/>
              <w:bottom w:val="single" w:sz="4" w:space="0" w:color="auto"/>
              <w:right w:val="single" w:sz="4" w:space="0" w:color="auto"/>
            </w:tcBorders>
            <w:shd w:val="clear" w:color="auto" w:fill="auto"/>
            <w:noWrap/>
            <w:vAlign w:val="bottom"/>
          </w:tcPr>
          <w:p w14:paraId="52290DB6"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0.13 </w:t>
            </w:r>
          </w:p>
          <w:p w14:paraId="35CBA22B" w14:textId="77777777" w:rsidR="00EC4122" w:rsidRPr="00B47AC4" w:rsidRDefault="00EC4122">
            <w:pPr>
              <w:jc w:val="center"/>
              <w:rPr>
                <w:rFonts w:ascii="Arial" w:hAnsi="Arial" w:cs="Arial"/>
                <w:bCs/>
                <w:color w:val="000000"/>
                <w:sz w:val="24"/>
                <w:szCs w:val="24"/>
                <w:lang w:eastAsia="en-IN"/>
              </w:rPr>
            </w:pPr>
          </w:p>
        </w:tc>
        <w:tc>
          <w:tcPr>
            <w:tcW w:w="826" w:type="pct"/>
            <w:tcBorders>
              <w:top w:val="nil"/>
              <w:left w:val="nil"/>
              <w:bottom w:val="single" w:sz="4" w:space="0" w:color="auto"/>
              <w:right w:val="single" w:sz="4" w:space="0" w:color="auto"/>
            </w:tcBorders>
            <w:shd w:val="clear" w:color="auto" w:fill="auto"/>
            <w:noWrap/>
            <w:vAlign w:val="bottom"/>
          </w:tcPr>
          <w:p w14:paraId="5987B55E"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                0.13 </w:t>
            </w:r>
          </w:p>
          <w:p w14:paraId="601928E8" w14:textId="77777777" w:rsidR="00EC4122" w:rsidRPr="00B47AC4" w:rsidRDefault="00EC4122">
            <w:pPr>
              <w:jc w:val="center"/>
              <w:rPr>
                <w:rFonts w:ascii="Arial" w:hAnsi="Arial" w:cs="Arial"/>
                <w:bCs/>
                <w:color w:val="000000"/>
                <w:sz w:val="24"/>
                <w:szCs w:val="24"/>
                <w:lang w:eastAsia="en-IN"/>
              </w:rPr>
            </w:pPr>
          </w:p>
        </w:tc>
      </w:tr>
    </w:tbl>
    <w:p w14:paraId="23B26E25" w14:textId="77777777" w:rsidR="00EC4122" w:rsidRDefault="00EC4122">
      <w:pPr>
        <w:pStyle w:val="ListParagraph"/>
        <w:spacing w:before="11" w:line="360" w:lineRule="auto"/>
        <w:ind w:left="1080" w:right="526"/>
        <w:jc w:val="both"/>
        <w:rPr>
          <w:rFonts w:ascii="Arial" w:eastAsia="Calibri" w:hAnsi="Arial" w:cs="Arial"/>
          <w:sz w:val="24"/>
          <w:szCs w:val="24"/>
        </w:rPr>
      </w:pPr>
    </w:p>
    <w:p w14:paraId="29ED31FD" w14:textId="55D39EAD" w:rsidR="007E21DD" w:rsidRDefault="0026668B" w:rsidP="006A7678">
      <w:pPr>
        <w:spacing w:before="11" w:line="360" w:lineRule="auto"/>
        <w:ind w:right="526"/>
        <w:jc w:val="both"/>
        <w:rPr>
          <w:rFonts w:ascii="Arial" w:eastAsia="Calibri" w:hAnsi="Arial" w:cs="Arial"/>
          <w:sz w:val="24"/>
          <w:szCs w:val="24"/>
        </w:rPr>
      </w:pPr>
      <w:r w:rsidRPr="00B47AC4">
        <w:rPr>
          <w:rFonts w:ascii="Arial" w:eastAsia="Calibri" w:hAnsi="Arial" w:cs="Arial"/>
          <w:sz w:val="24"/>
          <w:szCs w:val="24"/>
        </w:rPr>
        <w:t>T</w:t>
      </w:r>
      <w:r w:rsidRPr="00B47AC4">
        <w:rPr>
          <w:rFonts w:ascii="Arial" w:eastAsia="Calibri" w:hAnsi="Arial" w:cs="Arial"/>
          <w:spacing w:val="1"/>
          <w:sz w:val="24"/>
          <w:szCs w:val="24"/>
        </w:rPr>
        <w:t>h</w:t>
      </w:r>
      <w:r w:rsidRPr="00B47AC4">
        <w:rPr>
          <w:rFonts w:ascii="Arial" w:eastAsia="Calibri" w:hAnsi="Arial" w:cs="Arial"/>
          <w:sz w:val="24"/>
          <w:szCs w:val="24"/>
        </w:rPr>
        <w:t>e</w:t>
      </w:r>
      <w:r w:rsidRPr="00B47AC4">
        <w:rPr>
          <w:rFonts w:ascii="Arial" w:eastAsia="Calibri" w:hAnsi="Arial" w:cs="Arial"/>
          <w:spacing w:val="1"/>
          <w:sz w:val="24"/>
          <w:szCs w:val="24"/>
        </w:rPr>
        <w:t xml:space="preserve"> </w:t>
      </w:r>
      <w:r w:rsidRPr="00B47AC4">
        <w:rPr>
          <w:rFonts w:ascii="Arial" w:eastAsia="Calibri" w:hAnsi="Arial" w:cs="Arial"/>
          <w:spacing w:val="-3"/>
          <w:sz w:val="24"/>
          <w:szCs w:val="24"/>
        </w:rPr>
        <w:t>s</w:t>
      </w:r>
      <w:r w:rsidRPr="00B47AC4">
        <w:rPr>
          <w:rFonts w:ascii="Arial" w:eastAsia="Calibri" w:hAnsi="Arial" w:cs="Arial"/>
          <w:spacing w:val="1"/>
          <w:sz w:val="24"/>
          <w:szCs w:val="24"/>
        </w:rPr>
        <w:t>u</w:t>
      </w:r>
      <w:r w:rsidRPr="00B47AC4">
        <w:rPr>
          <w:rFonts w:ascii="Arial" w:eastAsia="Calibri" w:hAnsi="Arial" w:cs="Arial"/>
          <w:sz w:val="24"/>
          <w:szCs w:val="24"/>
        </w:rPr>
        <w:t>mma</w:t>
      </w:r>
      <w:r w:rsidRPr="00B47AC4">
        <w:rPr>
          <w:rFonts w:ascii="Arial" w:eastAsia="Calibri" w:hAnsi="Arial" w:cs="Arial"/>
          <w:spacing w:val="1"/>
          <w:sz w:val="24"/>
          <w:szCs w:val="24"/>
        </w:rPr>
        <w:t>r</w:t>
      </w:r>
      <w:r w:rsidRPr="00B47AC4">
        <w:rPr>
          <w:rFonts w:ascii="Arial" w:eastAsia="Calibri" w:hAnsi="Arial" w:cs="Arial"/>
          <w:sz w:val="24"/>
          <w:szCs w:val="24"/>
        </w:rPr>
        <w:t>y</w:t>
      </w:r>
      <w:r w:rsidRPr="00B47AC4">
        <w:rPr>
          <w:rFonts w:ascii="Arial" w:eastAsia="Calibri" w:hAnsi="Arial" w:cs="Arial"/>
          <w:spacing w:val="-2"/>
          <w:sz w:val="24"/>
          <w:szCs w:val="24"/>
        </w:rPr>
        <w:t xml:space="preserve"> </w:t>
      </w:r>
      <w:r w:rsidRPr="00B47AC4">
        <w:rPr>
          <w:rFonts w:ascii="Arial" w:eastAsia="Calibri" w:hAnsi="Arial" w:cs="Arial"/>
          <w:sz w:val="24"/>
          <w:szCs w:val="24"/>
        </w:rPr>
        <w:t>of</w:t>
      </w:r>
      <w:r w:rsidRPr="00B47AC4">
        <w:rPr>
          <w:rFonts w:ascii="Arial" w:eastAsia="Calibri" w:hAnsi="Arial" w:cs="Arial"/>
          <w:spacing w:val="2"/>
          <w:sz w:val="24"/>
          <w:szCs w:val="24"/>
        </w:rPr>
        <w:t xml:space="preserve"> </w:t>
      </w:r>
      <w:r w:rsidRPr="00B47AC4">
        <w:rPr>
          <w:rFonts w:ascii="Arial" w:eastAsia="Calibri" w:hAnsi="Arial" w:cs="Arial"/>
          <w:sz w:val="24"/>
          <w:szCs w:val="24"/>
        </w:rPr>
        <w:t>O</w:t>
      </w:r>
      <w:r w:rsidRPr="00B47AC4">
        <w:rPr>
          <w:rFonts w:ascii="Arial" w:eastAsia="Calibri" w:hAnsi="Arial" w:cs="Arial"/>
          <w:spacing w:val="-1"/>
          <w:sz w:val="24"/>
          <w:szCs w:val="24"/>
        </w:rPr>
        <w:t>&amp;</w:t>
      </w:r>
      <w:r w:rsidRPr="00B47AC4">
        <w:rPr>
          <w:rFonts w:ascii="Arial" w:eastAsia="Calibri" w:hAnsi="Arial" w:cs="Arial"/>
          <w:sz w:val="24"/>
          <w:szCs w:val="24"/>
        </w:rPr>
        <w:t>M e</w:t>
      </w:r>
      <w:r w:rsidRPr="00B47AC4">
        <w:rPr>
          <w:rFonts w:ascii="Arial" w:eastAsia="Calibri" w:hAnsi="Arial" w:cs="Arial"/>
          <w:spacing w:val="-3"/>
          <w:sz w:val="24"/>
          <w:szCs w:val="24"/>
        </w:rPr>
        <w:t>x</w:t>
      </w:r>
      <w:r w:rsidRPr="00B47AC4">
        <w:rPr>
          <w:rFonts w:ascii="Arial" w:eastAsia="Calibri" w:hAnsi="Arial" w:cs="Arial"/>
          <w:spacing w:val="1"/>
          <w:sz w:val="24"/>
          <w:szCs w:val="24"/>
        </w:rPr>
        <w:t>p</w:t>
      </w:r>
      <w:r w:rsidRPr="00B47AC4">
        <w:rPr>
          <w:rFonts w:ascii="Arial" w:eastAsia="Calibri" w:hAnsi="Arial" w:cs="Arial"/>
          <w:sz w:val="24"/>
          <w:szCs w:val="24"/>
        </w:rPr>
        <w:t>e</w:t>
      </w:r>
      <w:r w:rsidRPr="00B47AC4">
        <w:rPr>
          <w:rFonts w:ascii="Arial" w:eastAsia="Calibri" w:hAnsi="Arial" w:cs="Arial"/>
          <w:spacing w:val="1"/>
          <w:sz w:val="24"/>
          <w:szCs w:val="24"/>
        </w:rPr>
        <w:t>n</w:t>
      </w:r>
      <w:r w:rsidRPr="00B47AC4">
        <w:rPr>
          <w:rFonts w:ascii="Arial" w:eastAsia="Calibri" w:hAnsi="Arial" w:cs="Arial"/>
          <w:sz w:val="24"/>
          <w:szCs w:val="24"/>
        </w:rPr>
        <w:t>ses</w:t>
      </w:r>
      <w:r w:rsidRPr="00B47AC4">
        <w:rPr>
          <w:rFonts w:ascii="Arial" w:eastAsia="Calibri" w:hAnsi="Arial" w:cs="Arial"/>
          <w:spacing w:val="-2"/>
          <w:sz w:val="24"/>
          <w:szCs w:val="24"/>
        </w:rPr>
        <w:t xml:space="preserve"> </w:t>
      </w:r>
      <w:r w:rsidR="00542E81" w:rsidRPr="00B47AC4">
        <w:rPr>
          <w:rFonts w:ascii="Arial" w:eastAsia="Calibri" w:hAnsi="Arial" w:cs="Arial"/>
          <w:spacing w:val="-1"/>
          <w:sz w:val="24"/>
          <w:szCs w:val="24"/>
        </w:rPr>
        <w:t>f</w:t>
      </w:r>
      <w:r w:rsidR="00542E81" w:rsidRPr="00B47AC4">
        <w:rPr>
          <w:rFonts w:ascii="Arial" w:eastAsia="Calibri" w:hAnsi="Arial" w:cs="Arial"/>
          <w:sz w:val="24"/>
          <w:szCs w:val="24"/>
        </w:rPr>
        <w:t xml:space="preserve">or the </w:t>
      </w:r>
      <w:r w:rsidR="009E3C63" w:rsidRPr="00B47AC4">
        <w:rPr>
          <w:rFonts w:ascii="Arial" w:eastAsia="Calibri" w:hAnsi="Arial" w:cs="Arial"/>
          <w:sz w:val="24"/>
          <w:szCs w:val="24"/>
        </w:rPr>
        <w:t>2</w:t>
      </w:r>
      <w:r w:rsidR="009E3C63" w:rsidRPr="00B47AC4">
        <w:rPr>
          <w:rFonts w:ascii="Arial" w:eastAsia="Calibri" w:hAnsi="Arial" w:cs="Arial"/>
          <w:sz w:val="24"/>
          <w:szCs w:val="24"/>
          <w:vertAlign w:val="superscript"/>
        </w:rPr>
        <w:t>nd</w:t>
      </w:r>
      <w:r w:rsidR="009E3C63" w:rsidRPr="00B47AC4">
        <w:rPr>
          <w:rFonts w:ascii="Arial" w:eastAsia="Calibri" w:hAnsi="Arial" w:cs="Arial"/>
          <w:sz w:val="24"/>
          <w:szCs w:val="24"/>
        </w:rPr>
        <w:t xml:space="preserve"> </w:t>
      </w:r>
      <w:r w:rsidR="00542E81" w:rsidRPr="00B47AC4">
        <w:rPr>
          <w:rFonts w:ascii="Arial" w:eastAsia="Calibri" w:hAnsi="Arial" w:cs="Arial"/>
          <w:sz w:val="24"/>
          <w:szCs w:val="24"/>
        </w:rPr>
        <w:t xml:space="preserve">control period </w:t>
      </w:r>
      <w:r w:rsidR="009E3C63" w:rsidRPr="00B47AC4">
        <w:rPr>
          <w:rFonts w:ascii="Arial" w:eastAsia="Calibri" w:hAnsi="Arial" w:cs="Arial"/>
          <w:sz w:val="24"/>
          <w:szCs w:val="24"/>
        </w:rPr>
        <w:t>(</w:t>
      </w:r>
      <w:r w:rsidR="00542E81" w:rsidRPr="00B47AC4">
        <w:rPr>
          <w:rFonts w:ascii="Arial" w:eastAsia="Calibri" w:hAnsi="Arial" w:cs="Arial"/>
          <w:sz w:val="24"/>
          <w:szCs w:val="24"/>
        </w:rPr>
        <w:t>FY</w:t>
      </w:r>
      <w:r w:rsidR="00542E81" w:rsidRPr="00B47AC4">
        <w:rPr>
          <w:rFonts w:ascii="Arial" w:eastAsia="Calibri" w:hAnsi="Arial" w:cs="Arial"/>
          <w:spacing w:val="16"/>
          <w:sz w:val="24"/>
          <w:szCs w:val="24"/>
        </w:rPr>
        <w:t xml:space="preserve"> </w:t>
      </w:r>
      <w:r w:rsidR="00542E81" w:rsidRPr="00B47AC4">
        <w:rPr>
          <w:rFonts w:ascii="Arial" w:eastAsia="Calibri" w:hAnsi="Arial" w:cs="Arial"/>
          <w:sz w:val="24"/>
          <w:szCs w:val="24"/>
        </w:rPr>
        <w:t>2</w:t>
      </w:r>
      <w:r w:rsidR="00542E81" w:rsidRPr="00B47AC4">
        <w:rPr>
          <w:rFonts w:ascii="Arial" w:eastAsia="Calibri" w:hAnsi="Arial" w:cs="Arial"/>
          <w:spacing w:val="1"/>
          <w:sz w:val="24"/>
          <w:szCs w:val="24"/>
        </w:rPr>
        <w:t>0</w:t>
      </w:r>
      <w:r w:rsidR="00542E81" w:rsidRPr="00B47AC4">
        <w:rPr>
          <w:rFonts w:ascii="Arial" w:eastAsia="Calibri" w:hAnsi="Arial" w:cs="Arial"/>
          <w:sz w:val="24"/>
          <w:szCs w:val="24"/>
        </w:rPr>
        <w:t>1</w:t>
      </w:r>
      <w:r w:rsidR="00542E81" w:rsidRPr="00B47AC4">
        <w:rPr>
          <w:rFonts w:ascii="Arial" w:eastAsia="Calibri" w:hAnsi="Arial" w:cs="Arial"/>
          <w:spacing w:val="6"/>
          <w:sz w:val="24"/>
          <w:szCs w:val="24"/>
        </w:rPr>
        <w:t>6</w:t>
      </w:r>
      <w:r w:rsidR="00542E81" w:rsidRPr="00B47AC4">
        <w:rPr>
          <w:rFonts w:ascii="Arial" w:eastAsia="Calibri" w:hAnsi="Arial" w:cs="Arial"/>
          <w:spacing w:val="1"/>
          <w:sz w:val="24"/>
          <w:szCs w:val="24"/>
        </w:rPr>
        <w:t>-</w:t>
      </w:r>
      <w:r w:rsidR="00542E81" w:rsidRPr="00B47AC4">
        <w:rPr>
          <w:rFonts w:ascii="Arial" w:eastAsia="Calibri" w:hAnsi="Arial" w:cs="Arial"/>
          <w:spacing w:val="-2"/>
          <w:sz w:val="24"/>
          <w:szCs w:val="24"/>
        </w:rPr>
        <w:t>17 to 2020-21</w:t>
      </w:r>
      <w:r w:rsidR="009E3C63" w:rsidRPr="00B47AC4">
        <w:rPr>
          <w:rFonts w:ascii="Arial" w:eastAsia="Calibri" w:hAnsi="Arial" w:cs="Arial"/>
          <w:spacing w:val="-2"/>
          <w:sz w:val="24"/>
          <w:szCs w:val="24"/>
        </w:rPr>
        <w:t>)</w:t>
      </w:r>
      <w:r w:rsidR="00542E81" w:rsidRPr="00B47AC4">
        <w:rPr>
          <w:rFonts w:ascii="Arial" w:eastAsia="Calibri" w:hAnsi="Arial" w:cs="Arial"/>
          <w:spacing w:val="-2"/>
          <w:sz w:val="24"/>
          <w:szCs w:val="24"/>
        </w:rPr>
        <w:t xml:space="preserve"> </w:t>
      </w:r>
      <w:r w:rsidRPr="00B47AC4">
        <w:rPr>
          <w:rFonts w:ascii="Arial" w:eastAsia="Calibri" w:hAnsi="Arial" w:cs="Arial"/>
          <w:sz w:val="24"/>
          <w:szCs w:val="24"/>
        </w:rPr>
        <w:t>is</w:t>
      </w:r>
      <w:r w:rsidRPr="00B47AC4">
        <w:rPr>
          <w:rFonts w:ascii="Arial" w:eastAsia="Calibri" w:hAnsi="Arial" w:cs="Arial"/>
          <w:spacing w:val="-4"/>
          <w:sz w:val="24"/>
          <w:szCs w:val="24"/>
        </w:rPr>
        <w:t xml:space="preserve"> </w:t>
      </w:r>
      <w:r w:rsidRPr="00B47AC4">
        <w:rPr>
          <w:rFonts w:ascii="Arial" w:eastAsia="Calibri" w:hAnsi="Arial" w:cs="Arial"/>
          <w:sz w:val="24"/>
          <w:szCs w:val="24"/>
        </w:rPr>
        <w:t>given</w:t>
      </w:r>
      <w:r w:rsidRPr="00B47AC4">
        <w:rPr>
          <w:rFonts w:ascii="Arial" w:eastAsia="Calibri" w:hAnsi="Arial" w:cs="Arial"/>
          <w:spacing w:val="2"/>
          <w:sz w:val="24"/>
          <w:szCs w:val="24"/>
        </w:rPr>
        <w:t xml:space="preserve"> </w:t>
      </w:r>
      <w:r w:rsidRPr="00B47AC4">
        <w:rPr>
          <w:rFonts w:ascii="Arial" w:eastAsia="Calibri" w:hAnsi="Arial" w:cs="Arial"/>
          <w:sz w:val="24"/>
          <w:szCs w:val="24"/>
        </w:rPr>
        <w:t xml:space="preserve">in </w:t>
      </w:r>
      <w:r w:rsidRPr="00B47AC4">
        <w:rPr>
          <w:rFonts w:ascii="Arial" w:eastAsia="Calibri" w:hAnsi="Arial" w:cs="Arial"/>
          <w:spacing w:val="-1"/>
          <w:sz w:val="24"/>
          <w:szCs w:val="24"/>
        </w:rPr>
        <w:t>t</w:t>
      </w:r>
      <w:r w:rsidRPr="00B47AC4">
        <w:rPr>
          <w:rFonts w:ascii="Arial" w:eastAsia="Calibri" w:hAnsi="Arial" w:cs="Arial"/>
          <w:spacing w:val="1"/>
          <w:sz w:val="24"/>
          <w:szCs w:val="24"/>
        </w:rPr>
        <w:t>h</w:t>
      </w:r>
      <w:r w:rsidRPr="00B47AC4">
        <w:rPr>
          <w:rFonts w:ascii="Arial" w:eastAsia="Calibri" w:hAnsi="Arial" w:cs="Arial"/>
          <w:sz w:val="24"/>
          <w:szCs w:val="24"/>
        </w:rPr>
        <w:t>e</w:t>
      </w:r>
      <w:r w:rsidRPr="00B47AC4">
        <w:rPr>
          <w:rFonts w:ascii="Arial" w:eastAsia="Calibri" w:hAnsi="Arial" w:cs="Arial"/>
          <w:spacing w:val="-1"/>
          <w:sz w:val="24"/>
          <w:szCs w:val="24"/>
        </w:rPr>
        <w:t xml:space="preserve"> </w:t>
      </w:r>
      <w:r w:rsidRPr="00B47AC4">
        <w:rPr>
          <w:rFonts w:ascii="Arial" w:eastAsia="Calibri" w:hAnsi="Arial" w:cs="Arial"/>
          <w:spacing w:val="1"/>
          <w:sz w:val="24"/>
          <w:szCs w:val="24"/>
        </w:rPr>
        <w:t>t</w:t>
      </w:r>
      <w:r w:rsidRPr="00B47AC4">
        <w:rPr>
          <w:rFonts w:ascii="Arial" w:eastAsia="Calibri" w:hAnsi="Arial" w:cs="Arial"/>
          <w:sz w:val="24"/>
          <w:szCs w:val="24"/>
        </w:rPr>
        <w:t>a</w:t>
      </w:r>
      <w:r w:rsidRPr="00B47AC4">
        <w:rPr>
          <w:rFonts w:ascii="Arial" w:eastAsia="Calibri" w:hAnsi="Arial" w:cs="Arial"/>
          <w:spacing w:val="1"/>
          <w:sz w:val="24"/>
          <w:szCs w:val="24"/>
        </w:rPr>
        <w:t>b</w:t>
      </w:r>
      <w:r w:rsidRPr="00B47AC4">
        <w:rPr>
          <w:rFonts w:ascii="Arial" w:eastAsia="Calibri" w:hAnsi="Arial" w:cs="Arial"/>
          <w:spacing w:val="-2"/>
          <w:sz w:val="24"/>
          <w:szCs w:val="24"/>
        </w:rPr>
        <w:t>l</w:t>
      </w:r>
      <w:r w:rsidRPr="00B47AC4">
        <w:rPr>
          <w:rFonts w:ascii="Arial" w:eastAsia="Calibri" w:hAnsi="Arial" w:cs="Arial"/>
          <w:sz w:val="24"/>
          <w:szCs w:val="24"/>
        </w:rPr>
        <w:t>e</w:t>
      </w:r>
      <w:r w:rsidRPr="00B47AC4">
        <w:rPr>
          <w:rFonts w:ascii="Arial" w:eastAsia="Calibri" w:hAnsi="Arial" w:cs="Arial"/>
          <w:spacing w:val="-1"/>
          <w:sz w:val="24"/>
          <w:szCs w:val="24"/>
        </w:rPr>
        <w:t xml:space="preserve"> </w:t>
      </w:r>
      <w:r w:rsidRPr="00B47AC4">
        <w:rPr>
          <w:rFonts w:ascii="Arial" w:eastAsia="Calibri" w:hAnsi="Arial" w:cs="Arial"/>
          <w:spacing w:val="1"/>
          <w:sz w:val="24"/>
          <w:szCs w:val="24"/>
        </w:rPr>
        <w:t>b</w:t>
      </w:r>
      <w:r w:rsidRPr="00B47AC4">
        <w:rPr>
          <w:rFonts w:ascii="Arial" w:eastAsia="Calibri" w:hAnsi="Arial" w:cs="Arial"/>
          <w:sz w:val="24"/>
          <w:szCs w:val="24"/>
        </w:rPr>
        <w:t>el</w:t>
      </w:r>
      <w:r w:rsidRPr="00B47AC4">
        <w:rPr>
          <w:rFonts w:ascii="Arial" w:eastAsia="Calibri" w:hAnsi="Arial" w:cs="Arial"/>
          <w:spacing w:val="1"/>
          <w:sz w:val="24"/>
          <w:szCs w:val="24"/>
        </w:rPr>
        <w:t>o</w:t>
      </w:r>
      <w:r w:rsidRPr="00B47AC4">
        <w:rPr>
          <w:rFonts w:ascii="Arial" w:eastAsia="Calibri" w:hAnsi="Arial" w:cs="Arial"/>
          <w:spacing w:val="-1"/>
          <w:sz w:val="24"/>
          <w:szCs w:val="24"/>
        </w:rPr>
        <w:t>w</w:t>
      </w:r>
      <w:r w:rsidRPr="00B47AC4">
        <w:rPr>
          <w:rFonts w:ascii="Arial" w:eastAsia="Calibri" w:hAnsi="Arial" w:cs="Arial"/>
          <w:sz w:val="24"/>
          <w:szCs w:val="24"/>
        </w:rPr>
        <w:t>:</w:t>
      </w:r>
    </w:p>
    <w:p w14:paraId="68CB6324" w14:textId="77777777" w:rsidR="007431AB" w:rsidRDefault="007431AB" w:rsidP="006A7678">
      <w:pPr>
        <w:spacing w:before="11" w:line="360" w:lineRule="auto"/>
        <w:ind w:right="526"/>
        <w:jc w:val="both"/>
        <w:rPr>
          <w:rFonts w:ascii="Arial" w:eastAsia="Calibri" w:hAnsi="Arial" w:cs="Arial"/>
          <w:sz w:val="24"/>
          <w:szCs w:val="24"/>
        </w:rPr>
      </w:pPr>
    </w:p>
    <w:p w14:paraId="129492AB" w14:textId="77777777" w:rsidR="007431AB" w:rsidRPr="007431AB" w:rsidRDefault="007431AB" w:rsidP="007431AB">
      <w:pPr>
        <w:pStyle w:val="Caption"/>
        <w:jc w:val="center"/>
        <w:rPr>
          <w:rFonts w:asciiTheme="minorHAnsi" w:hAnsiTheme="minorHAnsi" w:cstheme="minorHAnsi"/>
          <w:b/>
          <w:color w:val="auto"/>
          <w:sz w:val="20"/>
        </w:rPr>
      </w:pPr>
      <w:bookmarkStart w:id="87" w:name="_Toc470784609"/>
      <w:r w:rsidRPr="007431AB">
        <w:rPr>
          <w:rFonts w:asciiTheme="minorHAnsi" w:hAnsiTheme="minorHAnsi" w:cstheme="minorHAnsi"/>
          <w:b/>
          <w:color w:val="auto"/>
          <w:sz w:val="20"/>
        </w:rPr>
        <w:t xml:space="preserve">Table </w:t>
      </w:r>
      <w:r w:rsidRPr="007431AB">
        <w:rPr>
          <w:rFonts w:asciiTheme="minorHAnsi" w:hAnsiTheme="minorHAnsi" w:cstheme="minorHAnsi"/>
          <w:b/>
          <w:color w:val="auto"/>
          <w:sz w:val="20"/>
        </w:rPr>
        <w:fldChar w:fldCharType="begin"/>
      </w:r>
      <w:r w:rsidRPr="007431AB">
        <w:rPr>
          <w:rFonts w:asciiTheme="minorHAnsi" w:hAnsiTheme="minorHAnsi" w:cstheme="minorHAnsi"/>
          <w:b/>
          <w:color w:val="auto"/>
          <w:sz w:val="20"/>
        </w:rPr>
        <w:instrText xml:space="preserve"> SEQ Table \* ARABIC </w:instrText>
      </w:r>
      <w:r w:rsidRPr="007431AB">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24</w:t>
      </w:r>
      <w:r w:rsidRPr="007431AB">
        <w:rPr>
          <w:rFonts w:asciiTheme="minorHAnsi" w:hAnsiTheme="minorHAnsi" w:cstheme="minorHAnsi"/>
          <w:b/>
          <w:color w:val="auto"/>
          <w:sz w:val="20"/>
        </w:rPr>
        <w:fldChar w:fldCharType="end"/>
      </w:r>
      <w:r w:rsidRPr="007431AB">
        <w:rPr>
          <w:rFonts w:asciiTheme="minorHAnsi" w:hAnsiTheme="minorHAnsi" w:cstheme="minorHAnsi"/>
          <w:b/>
          <w:color w:val="auto"/>
          <w:sz w:val="20"/>
        </w:rPr>
        <w:t xml:space="preserve"> : Summary of O&amp;M expenses for the 2nd control period (FY 2016-17 to 2020-21)</w:t>
      </w:r>
      <w:bookmarkEnd w:id="87"/>
    </w:p>
    <w:tbl>
      <w:tblPr>
        <w:tblW w:w="5000" w:type="pct"/>
        <w:tblLayout w:type="fixed"/>
        <w:tblLook w:val="04A0" w:firstRow="1" w:lastRow="0" w:firstColumn="1" w:lastColumn="0" w:noHBand="0" w:noVBand="1"/>
      </w:tblPr>
      <w:tblGrid>
        <w:gridCol w:w="2844"/>
        <w:gridCol w:w="1292"/>
        <w:gridCol w:w="1294"/>
        <w:gridCol w:w="1292"/>
        <w:gridCol w:w="1294"/>
        <w:gridCol w:w="1294"/>
      </w:tblGrid>
      <w:tr w:rsidR="009E3C63" w:rsidRPr="00413C94" w14:paraId="44470920" w14:textId="77777777" w:rsidTr="00A57147">
        <w:trPr>
          <w:trHeight w:val="300"/>
          <w:tblHeader/>
        </w:trPr>
        <w:tc>
          <w:tcPr>
            <w:tcW w:w="1527"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456F470A" w14:textId="77777777" w:rsidR="009E3C63" w:rsidRPr="00B47AC4" w:rsidRDefault="009E3C63">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694"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59052E10" w14:textId="77777777" w:rsidR="009E3C63" w:rsidRPr="00B47AC4" w:rsidRDefault="009E3C63">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69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6C4F713" w14:textId="77777777" w:rsidR="009E3C63" w:rsidRPr="00B47AC4" w:rsidRDefault="009E3C63">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694"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D4776E2" w14:textId="77777777" w:rsidR="009E3C63" w:rsidRPr="00B47AC4" w:rsidRDefault="009E3C63">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69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9A893EA" w14:textId="77777777" w:rsidR="009E3C63" w:rsidRPr="00B47AC4" w:rsidRDefault="009E3C63">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69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533F73B7" w14:textId="77777777" w:rsidR="009E3C63" w:rsidRPr="00B47AC4" w:rsidRDefault="009E3C63">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A57147" w:rsidRPr="00413C94" w14:paraId="471396CF" w14:textId="77777777" w:rsidTr="00A57147">
        <w:trPr>
          <w:trHeight w:val="300"/>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5DBB3" w14:textId="5F01B11C" w:rsidR="00A57147" w:rsidRPr="00B47AC4" w:rsidRDefault="00A57147" w:rsidP="00A57147">
            <w:pPr>
              <w:jc w:val="center"/>
              <w:rPr>
                <w:rFonts w:ascii="Arial" w:hAnsi="Arial" w:cs="Arial"/>
                <w:bCs/>
                <w:color w:val="000000"/>
                <w:sz w:val="24"/>
                <w:szCs w:val="24"/>
                <w:lang w:eastAsia="en-IN"/>
              </w:rPr>
            </w:pPr>
            <w:r>
              <w:rPr>
                <w:rFonts w:ascii="Arial" w:hAnsi="Arial" w:cs="Arial"/>
                <w:bCs/>
                <w:color w:val="000000"/>
                <w:sz w:val="24"/>
                <w:szCs w:val="24"/>
                <w:lang w:eastAsia="en-IN"/>
              </w:rPr>
              <w:t xml:space="preserve"> </w:t>
            </w:r>
            <w:r w:rsidRPr="00382E6D">
              <w:rPr>
                <w:rFonts w:ascii="Arial" w:hAnsi="Arial" w:cs="Arial"/>
                <w:bCs/>
                <w:color w:val="000000"/>
                <w:sz w:val="24"/>
                <w:szCs w:val="24"/>
                <w:lang w:eastAsia="en-IN"/>
              </w:rPr>
              <w:t xml:space="preserve"> </w:t>
            </w:r>
            <w:r>
              <w:rPr>
                <w:rFonts w:ascii="Arial" w:hAnsi="Arial" w:cs="Arial"/>
                <w:bCs/>
                <w:color w:val="000000"/>
                <w:sz w:val="24"/>
                <w:szCs w:val="24"/>
                <w:lang w:eastAsia="en-IN"/>
              </w:rPr>
              <w:t>E</w:t>
            </w:r>
            <w:r w:rsidRPr="00382E6D">
              <w:rPr>
                <w:rFonts w:ascii="Arial" w:hAnsi="Arial" w:cs="Arial"/>
                <w:bCs/>
                <w:color w:val="000000"/>
                <w:sz w:val="24"/>
                <w:szCs w:val="24"/>
                <w:lang w:eastAsia="en-IN"/>
              </w:rPr>
              <w:t xml:space="preserve">mployee </w:t>
            </w:r>
            <w:r>
              <w:rPr>
                <w:rFonts w:ascii="Arial" w:hAnsi="Arial" w:cs="Arial"/>
                <w:bCs/>
                <w:color w:val="000000"/>
                <w:sz w:val="24"/>
                <w:szCs w:val="24"/>
                <w:lang w:eastAsia="en-IN"/>
              </w:rPr>
              <w:t>expenses</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513A6261" w14:textId="69CA7DC4"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44.33</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47DD02EC" w14:textId="110EBB6D"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47.88</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04C5EFDB" w14:textId="1082E0B2"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51.71</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388F490D" w14:textId="05DC011A"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55.85</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6BF23CCE" w14:textId="29DA0C15"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60.31</w:t>
            </w:r>
          </w:p>
        </w:tc>
      </w:tr>
      <w:tr w:rsidR="00A57147" w:rsidRPr="00413C94" w14:paraId="5AFE5C7E" w14:textId="77777777" w:rsidTr="00A57147">
        <w:trPr>
          <w:trHeight w:val="300"/>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F89E5C" w14:textId="5ADAF994" w:rsidR="00A57147" w:rsidRPr="00B47AC4" w:rsidRDefault="00A57147" w:rsidP="00A57147">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Administration &amp; General (A&amp;G) </w:t>
            </w:r>
            <w:r>
              <w:rPr>
                <w:rFonts w:ascii="Arial" w:hAnsi="Arial" w:cs="Arial"/>
                <w:bCs/>
                <w:color w:val="000000"/>
                <w:sz w:val="24"/>
                <w:szCs w:val="24"/>
                <w:lang w:eastAsia="en-IN"/>
              </w:rPr>
              <w:t>e</w:t>
            </w:r>
            <w:r w:rsidRPr="00B47AC4">
              <w:rPr>
                <w:rFonts w:ascii="Arial" w:hAnsi="Arial" w:cs="Arial"/>
                <w:bCs/>
                <w:color w:val="000000"/>
                <w:sz w:val="24"/>
                <w:szCs w:val="24"/>
                <w:lang w:eastAsia="en-IN"/>
              </w:rPr>
              <w:t>xpenses</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7ADFF9BF" w14:textId="1AB55DD2"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6.46</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7D7D1BC7" w14:textId="4B3F0283"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6.98</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439FAA30" w14:textId="5D97A038"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7.53</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5F50C7E1" w14:textId="699B9B2C"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8.14</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3910F7C7" w14:textId="464AA891"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8.79</w:t>
            </w:r>
          </w:p>
        </w:tc>
      </w:tr>
      <w:tr w:rsidR="00A57147" w:rsidRPr="00413C94" w14:paraId="4E3DE94D" w14:textId="77777777" w:rsidTr="00A57147">
        <w:trPr>
          <w:trHeight w:val="300"/>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7A572A" w14:textId="312F7C91" w:rsidR="00A57147" w:rsidRPr="00B47AC4" w:rsidRDefault="00A57147" w:rsidP="00A57147">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R&amp;M expenses</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5A6EE842" w14:textId="3CADA3E3"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59.36</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6BD10B82" w14:textId="63771ABB"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169.48</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4DB36AC5" w14:textId="777F62D7"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228.52</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7713DACF" w14:textId="2A991074"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511.95</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4FBE2FD5" w14:textId="4FB7A9DD" w:rsidR="00A57147" w:rsidRPr="00B47AC4" w:rsidRDefault="00A57147" w:rsidP="00A57147">
            <w:pPr>
              <w:jc w:val="center"/>
              <w:rPr>
                <w:rFonts w:ascii="Arial" w:hAnsi="Arial" w:cs="Arial"/>
                <w:bCs/>
                <w:color w:val="000000"/>
                <w:sz w:val="24"/>
                <w:szCs w:val="24"/>
                <w:lang w:eastAsia="en-IN"/>
              </w:rPr>
            </w:pPr>
            <w:r w:rsidRPr="00A57147">
              <w:rPr>
                <w:rFonts w:ascii="Arial" w:hAnsi="Arial" w:cs="Arial"/>
                <w:bCs/>
                <w:color w:val="000000"/>
                <w:sz w:val="24"/>
                <w:szCs w:val="24"/>
                <w:lang w:eastAsia="en-IN"/>
              </w:rPr>
              <w:t>570.40</w:t>
            </w:r>
          </w:p>
        </w:tc>
      </w:tr>
      <w:tr w:rsidR="00A57147" w:rsidRPr="00A57147" w14:paraId="0EDAF82C" w14:textId="77777777" w:rsidTr="00A57147">
        <w:trPr>
          <w:trHeight w:val="70"/>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DCACD" w14:textId="145F4E7F" w:rsidR="00A57147" w:rsidRPr="00A57147" w:rsidRDefault="00A57147" w:rsidP="00A57147">
            <w:pPr>
              <w:jc w:val="center"/>
              <w:rPr>
                <w:rFonts w:ascii="Arial" w:hAnsi="Arial" w:cs="Arial"/>
                <w:b/>
                <w:bCs/>
                <w:color w:val="000000"/>
                <w:sz w:val="24"/>
                <w:szCs w:val="24"/>
                <w:lang w:eastAsia="en-IN"/>
              </w:rPr>
            </w:pPr>
            <w:r w:rsidRPr="00A57147">
              <w:rPr>
                <w:rFonts w:ascii="Arial" w:hAnsi="Arial" w:cs="Arial"/>
                <w:b/>
                <w:bCs/>
                <w:color w:val="000000"/>
                <w:sz w:val="24"/>
                <w:szCs w:val="24"/>
                <w:lang w:eastAsia="en-IN"/>
              </w:rPr>
              <w:t>Total</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1BB9DF69" w14:textId="1296316C" w:rsidR="00A57147" w:rsidRPr="00A57147" w:rsidRDefault="00A57147" w:rsidP="00A57147">
            <w:pPr>
              <w:jc w:val="center"/>
              <w:rPr>
                <w:rFonts w:ascii="Arial" w:hAnsi="Arial" w:cs="Arial"/>
                <w:b/>
                <w:bCs/>
                <w:color w:val="000000"/>
                <w:sz w:val="24"/>
                <w:szCs w:val="24"/>
                <w:lang w:eastAsia="en-IN"/>
              </w:rPr>
            </w:pPr>
            <w:r w:rsidRPr="00A57147">
              <w:rPr>
                <w:rFonts w:ascii="Arial" w:hAnsi="Arial" w:cs="Arial"/>
                <w:b/>
                <w:bCs/>
                <w:color w:val="000000"/>
                <w:sz w:val="24"/>
                <w:szCs w:val="24"/>
                <w:lang w:eastAsia="en-IN"/>
              </w:rPr>
              <w:t>110.15</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44BC76D1" w14:textId="48991BC9" w:rsidR="00A57147" w:rsidRPr="00A57147" w:rsidRDefault="00A57147" w:rsidP="00A57147">
            <w:pPr>
              <w:jc w:val="center"/>
              <w:rPr>
                <w:rFonts w:ascii="Arial" w:hAnsi="Arial" w:cs="Arial"/>
                <w:b/>
                <w:bCs/>
                <w:color w:val="000000"/>
                <w:sz w:val="24"/>
                <w:szCs w:val="24"/>
                <w:lang w:eastAsia="en-IN"/>
              </w:rPr>
            </w:pPr>
            <w:r w:rsidRPr="00A57147">
              <w:rPr>
                <w:rFonts w:ascii="Arial" w:hAnsi="Arial" w:cs="Arial"/>
                <w:b/>
                <w:bCs/>
                <w:color w:val="000000"/>
                <w:sz w:val="24"/>
                <w:szCs w:val="24"/>
                <w:lang w:eastAsia="en-IN"/>
              </w:rPr>
              <w:t>224.33</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0D270832" w14:textId="0BC731AE" w:rsidR="00A57147" w:rsidRPr="00A57147" w:rsidRDefault="00A57147" w:rsidP="00A57147">
            <w:pPr>
              <w:jc w:val="center"/>
              <w:rPr>
                <w:rFonts w:ascii="Arial" w:hAnsi="Arial" w:cs="Arial"/>
                <w:b/>
                <w:bCs/>
                <w:color w:val="000000"/>
                <w:sz w:val="24"/>
                <w:szCs w:val="24"/>
                <w:lang w:eastAsia="en-IN"/>
              </w:rPr>
            </w:pPr>
            <w:r w:rsidRPr="00A57147">
              <w:rPr>
                <w:rFonts w:ascii="Arial" w:hAnsi="Arial" w:cs="Arial"/>
                <w:b/>
                <w:bCs/>
                <w:color w:val="000000"/>
                <w:sz w:val="24"/>
                <w:szCs w:val="24"/>
                <w:lang w:eastAsia="en-IN"/>
              </w:rPr>
              <w:t>287.76</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2D721898" w14:textId="171C99A6" w:rsidR="00A57147" w:rsidRPr="00A57147" w:rsidRDefault="00A57147" w:rsidP="00A57147">
            <w:pPr>
              <w:jc w:val="center"/>
              <w:rPr>
                <w:rFonts w:ascii="Arial" w:hAnsi="Arial" w:cs="Arial"/>
                <w:b/>
                <w:bCs/>
                <w:color w:val="000000"/>
                <w:sz w:val="24"/>
                <w:szCs w:val="24"/>
                <w:lang w:eastAsia="en-IN"/>
              </w:rPr>
            </w:pPr>
            <w:r w:rsidRPr="00A57147">
              <w:rPr>
                <w:rFonts w:ascii="Arial" w:hAnsi="Arial" w:cs="Arial"/>
                <w:b/>
                <w:bCs/>
                <w:color w:val="000000"/>
                <w:sz w:val="24"/>
                <w:szCs w:val="24"/>
                <w:lang w:eastAsia="en-IN"/>
              </w:rPr>
              <w:t>575.93</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0D263C10" w14:textId="7431DC27" w:rsidR="00A57147" w:rsidRPr="00A57147" w:rsidRDefault="00A57147" w:rsidP="00A57147">
            <w:pPr>
              <w:jc w:val="center"/>
              <w:rPr>
                <w:rFonts w:ascii="Arial" w:hAnsi="Arial" w:cs="Arial"/>
                <w:b/>
                <w:bCs/>
                <w:color w:val="000000"/>
                <w:sz w:val="24"/>
                <w:szCs w:val="24"/>
                <w:lang w:eastAsia="en-IN"/>
              </w:rPr>
            </w:pPr>
            <w:r w:rsidRPr="00A57147">
              <w:rPr>
                <w:rFonts w:ascii="Arial" w:hAnsi="Arial" w:cs="Arial"/>
                <w:b/>
                <w:bCs/>
                <w:color w:val="000000"/>
                <w:sz w:val="24"/>
                <w:szCs w:val="24"/>
                <w:lang w:eastAsia="en-IN"/>
              </w:rPr>
              <w:t>639.50</w:t>
            </w:r>
          </w:p>
        </w:tc>
      </w:tr>
    </w:tbl>
    <w:p w14:paraId="6E24114D" w14:textId="77777777" w:rsidR="00984BF4" w:rsidRDefault="00984BF4" w:rsidP="00B47AC4">
      <w:pPr>
        <w:pStyle w:val="Caption"/>
        <w:jc w:val="center"/>
        <w:rPr>
          <w:rFonts w:asciiTheme="minorHAnsi" w:hAnsiTheme="minorHAnsi" w:cstheme="minorHAnsi"/>
          <w:b/>
        </w:rPr>
      </w:pPr>
    </w:p>
    <w:p w14:paraId="7AC6652D" w14:textId="77777777" w:rsidR="006A7678" w:rsidRDefault="006A7678" w:rsidP="006A7678">
      <w:pPr>
        <w:spacing w:before="11" w:line="360" w:lineRule="auto"/>
        <w:ind w:right="526"/>
        <w:jc w:val="both"/>
        <w:rPr>
          <w:rFonts w:ascii="Arial" w:eastAsia="Calibri" w:hAnsi="Arial" w:cs="Arial"/>
          <w:sz w:val="24"/>
          <w:szCs w:val="24"/>
        </w:rPr>
      </w:pPr>
    </w:p>
    <w:p w14:paraId="5BE7903B" w14:textId="2B93414F" w:rsidR="00EC4122" w:rsidRDefault="00EC4122" w:rsidP="006A7678">
      <w:pPr>
        <w:spacing w:before="11" w:line="360" w:lineRule="auto"/>
        <w:ind w:right="526"/>
        <w:jc w:val="both"/>
        <w:rPr>
          <w:rFonts w:ascii="Arial" w:eastAsia="Calibri" w:hAnsi="Arial" w:cs="Arial"/>
          <w:sz w:val="24"/>
          <w:szCs w:val="24"/>
        </w:rPr>
      </w:pPr>
      <w:r w:rsidRPr="00B47AC4">
        <w:rPr>
          <w:rFonts w:ascii="Arial" w:eastAsia="Calibri" w:hAnsi="Arial" w:cs="Arial"/>
          <w:sz w:val="24"/>
          <w:szCs w:val="24"/>
        </w:rPr>
        <w:t>T</w:t>
      </w:r>
      <w:r w:rsidRPr="00B47AC4">
        <w:rPr>
          <w:rFonts w:ascii="Arial" w:eastAsia="Calibri" w:hAnsi="Arial" w:cs="Arial"/>
          <w:spacing w:val="1"/>
          <w:sz w:val="24"/>
          <w:szCs w:val="24"/>
        </w:rPr>
        <w:t>h</w:t>
      </w:r>
      <w:r w:rsidRPr="00B47AC4">
        <w:rPr>
          <w:rFonts w:ascii="Arial" w:eastAsia="Calibri" w:hAnsi="Arial" w:cs="Arial"/>
          <w:sz w:val="24"/>
          <w:szCs w:val="24"/>
        </w:rPr>
        <w:t>e</w:t>
      </w:r>
      <w:r w:rsidRPr="00B47AC4">
        <w:rPr>
          <w:rFonts w:ascii="Arial" w:eastAsia="Calibri" w:hAnsi="Arial" w:cs="Arial"/>
          <w:spacing w:val="1"/>
          <w:sz w:val="24"/>
          <w:szCs w:val="24"/>
        </w:rPr>
        <w:t xml:space="preserve"> </w:t>
      </w:r>
      <w:r w:rsidRPr="00B47AC4">
        <w:rPr>
          <w:rFonts w:ascii="Arial" w:eastAsia="Calibri" w:hAnsi="Arial" w:cs="Arial"/>
          <w:spacing w:val="-3"/>
          <w:sz w:val="24"/>
          <w:szCs w:val="24"/>
        </w:rPr>
        <w:t>s</w:t>
      </w:r>
      <w:r w:rsidRPr="00B47AC4">
        <w:rPr>
          <w:rFonts w:ascii="Arial" w:eastAsia="Calibri" w:hAnsi="Arial" w:cs="Arial"/>
          <w:spacing w:val="1"/>
          <w:sz w:val="24"/>
          <w:szCs w:val="24"/>
        </w:rPr>
        <w:t>u</w:t>
      </w:r>
      <w:r w:rsidRPr="00B47AC4">
        <w:rPr>
          <w:rFonts w:ascii="Arial" w:eastAsia="Calibri" w:hAnsi="Arial" w:cs="Arial"/>
          <w:sz w:val="24"/>
          <w:szCs w:val="24"/>
        </w:rPr>
        <w:t>mma</w:t>
      </w:r>
      <w:r w:rsidRPr="00B47AC4">
        <w:rPr>
          <w:rFonts w:ascii="Arial" w:eastAsia="Calibri" w:hAnsi="Arial" w:cs="Arial"/>
          <w:spacing w:val="1"/>
          <w:sz w:val="24"/>
          <w:szCs w:val="24"/>
        </w:rPr>
        <w:t>r</w:t>
      </w:r>
      <w:r w:rsidRPr="00B47AC4">
        <w:rPr>
          <w:rFonts w:ascii="Arial" w:eastAsia="Calibri" w:hAnsi="Arial" w:cs="Arial"/>
          <w:sz w:val="24"/>
          <w:szCs w:val="24"/>
        </w:rPr>
        <w:t>y</w:t>
      </w:r>
      <w:r w:rsidRPr="00B47AC4">
        <w:rPr>
          <w:rFonts w:ascii="Arial" w:eastAsia="Calibri" w:hAnsi="Arial" w:cs="Arial"/>
          <w:spacing w:val="-2"/>
          <w:sz w:val="24"/>
          <w:szCs w:val="24"/>
        </w:rPr>
        <w:t xml:space="preserve"> </w:t>
      </w:r>
      <w:r w:rsidRPr="00B47AC4">
        <w:rPr>
          <w:rFonts w:ascii="Arial" w:eastAsia="Calibri" w:hAnsi="Arial" w:cs="Arial"/>
          <w:sz w:val="24"/>
          <w:szCs w:val="24"/>
        </w:rPr>
        <w:t>of</w:t>
      </w:r>
      <w:r w:rsidRPr="00B47AC4">
        <w:rPr>
          <w:rFonts w:ascii="Arial" w:eastAsia="Calibri" w:hAnsi="Arial" w:cs="Arial"/>
          <w:spacing w:val="2"/>
          <w:sz w:val="24"/>
          <w:szCs w:val="24"/>
        </w:rPr>
        <w:t xml:space="preserve"> </w:t>
      </w:r>
      <w:r w:rsidRPr="00B47AC4">
        <w:rPr>
          <w:rFonts w:ascii="Arial" w:eastAsia="Calibri" w:hAnsi="Arial" w:cs="Arial"/>
          <w:sz w:val="24"/>
          <w:szCs w:val="24"/>
        </w:rPr>
        <w:t>O</w:t>
      </w:r>
      <w:r w:rsidRPr="00B47AC4">
        <w:rPr>
          <w:rFonts w:ascii="Arial" w:eastAsia="Calibri" w:hAnsi="Arial" w:cs="Arial"/>
          <w:spacing w:val="-1"/>
          <w:sz w:val="24"/>
          <w:szCs w:val="24"/>
        </w:rPr>
        <w:t>&amp;</w:t>
      </w:r>
      <w:r w:rsidRPr="00B47AC4">
        <w:rPr>
          <w:rFonts w:ascii="Arial" w:eastAsia="Calibri" w:hAnsi="Arial" w:cs="Arial"/>
          <w:sz w:val="24"/>
          <w:szCs w:val="24"/>
        </w:rPr>
        <w:t>M e</w:t>
      </w:r>
      <w:r w:rsidRPr="00B47AC4">
        <w:rPr>
          <w:rFonts w:ascii="Arial" w:eastAsia="Calibri" w:hAnsi="Arial" w:cs="Arial"/>
          <w:spacing w:val="-3"/>
          <w:sz w:val="24"/>
          <w:szCs w:val="24"/>
        </w:rPr>
        <w:t>x</w:t>
      </w:r>
      <w:r w:rsidRPr="00B47AC4">
        <w:rPr>
          <w:rFonts w:ascii="Arial" w:eastAsia="Calibri" w:hAnsi="Arial" w:cs="Arial"/>
          <w:spacing w:val="1"/>
          <w:sz w:val="24"/>
          <w:szCs w:val="24"/>
        </w:rPr>
        <w:t>p</w:t>
      </w:r>
      <w:r w:rsidRPr="00B47AC4">
        <w:rPr>
          <w:rFonts w:ascii="Arial" w:eastAsia="Calibri" w:hAnsi="Arial" w:cs="Arial"/>
          <w:sz w:val="24"/>
          <w:szCs w:val="24"/>
        </w:rPr>
        <w:t>e</w:t>
      </w:r>
      <w:r w:rsidRPr="00B47AC4">
        <w:rPr>
          <w:rFonts w:ascii="Arial" w:eastAsia="Calibri" w:hAnsi="Arial" w:cs="Arial"/>
          <w:spacing w:val="1"/>
          <w:sz w:val="24"/>
          <w:szCs w:val="24"/>
        </w:rPr>
        <w:t>n</w:t>
      </w:r>
      <w:r w:rsidRPr="00B47AC4">
        <w:rPr>
          <w:rFonts w:ascii="Arial" w:eastAsia="Calibri" w:hAnsi="Arial" w:cs="Arial"/>
          <w:sz w:val="24"/>
          <w:szCs w:val="24"/>
        </w:rPr>
        <w:t>ses of SLDC</w:t>
      </w:r>
      <w:r w:rsidRPr="00B47AC4">
        <w:rPr>
          <w:rFonts w:ascii="Arial" w:eastAsia="Calibri" w:hAnsi="Arial" w:cs="Arial"/>
          <w:spacing w:val="-2"/>
          <w:sz w:val="24"/>
          <w:szCs w:val="24"/>
        </w:rPr>
        <w:t xml:space="preserve"> </w:t>
      </w:r>
      <w:r w:rsidRPr="00B47AC4">
        <w:rPr>
          <w:rFonts w:ascii="Arial" w:eastAsia="Calibri" w:hAnsi="Arial" w:cs="Arial"/>
          <w:spacing w:val="-1"/>
          <w:sz w:val="24"/>
          <w:szCs w:val="24"/>
        </w:rPr>
        <w:t>f</w:t>
      </w:r>
      <w:r w:rsidRPr="00B47AC4">
        <w:rPr>
          <w:rFonts w:ascii="Arial" w:eastAsia="Calibri" w:hAnsi="Arial" w:cs="Arial"/>
          <w:sz w:val="24"/>
          <w:szCs w:val="24"/>
        </w:rPr>
        <w:t>or the 2</w:t>
      </w:r>
      <w:r w:rsidRPr="00B47AC4">
        <w:rPr>
          <w:rFonts w:ascii="Arial" w:eastAsia="Calibri" w:hAnsi="Arial" w:cs="Arial"/>
          <w:sz w:val="24"/>
          <w:szCs w:val="24"/>
          <w:vertAlign w:val="superscript"/>
        </w:rPr>
        <w:t>nd</w:t>
      </w:r>
      <w:r w:rsidRPr="00B47AC4">
        <w:rPr>
          <w:rFonts w:ascii="Arial" w:eastAsia="Calibri" w:hAnsi="Arial" w:cs="Arial"/>
          <w:sz w:val="24"/>
          <w:szCs w:val="24"/>
        </w:rPr>
        <w:t xml:space="preserve"> control period (FY</w:t>
      </w:r>
      <w:r w:rsidRPr="00B47AC4">
        <w:rPr>
          <w:rFonts w:ascii="Arial" w:eastAsia="Calibri" w:hAnsi="Arial" w:cs="Arial"/>
          <w:spacing w:val="16"/>
          <w:sz w:val="24"/>
          <w:szCs w:val="24"/>
        </w:rPr>
        <w:t xml:space="preserve"> </w:t>
      </w:r>
      <w:r w:rsidRPr="00B47AC4">
        <w:rPr>
          <w:rFonts w:ascii="Arial" w:eastAsia="Calibri" w:hAnsi="Arial" w:cs="Arial"/>
          <w:sz w:val="24"/>
          <w:szCs w:val="24"/>
        </w:rPr>
        <w:t>2</w:t>
      </w:r>
      <w:r w:rsidRPr="00B47AC4">
        <w:rPr>
          <w:rFonts w:ascii="Arial" w:eastAsia="Calibri" w:hAnsi="Arial" w:cs="Arial"/>
          <w:spacing w:val="1"/>
          <w:sz w:val="24"/>
          <w:szCs w:val="24"/>
        </w:rPr>
        <w:t>0</w:t>
      </w:r>
      <w:r w:rsidRPr="00B47AC4">
        <w:rPr>
          <w:rFonts w:ascii="Arial" w:eastAsia="Calibri" w:hAnsi="Arial" w:cs="Arial"/>
          <w:sz w:val="24"/>
          <w:szCs w:val="24"/>
        </w:rPr>
        <w:t>1</w:t>
      </w:r>
      <w:r w:rsidRPr="00B47AC4">
        <w:rPr>
          <w:rFonts w:ascii="Arial" w:eastAsia="Calibri" w:hAnsi="Arial" w:cs="Arial"/>
          <w:spacing w:val="6"/>
          <w:sz w:val="24"/>
          <w:szCs w:val="24"/>
        </w:rPr>
        <w:t>6</w:t>
      </w:r>
      <w:r w:rsidRPr="00B47AC4">
        <w:rPr>
          <w:rFonts w:ascii="Arial" w:eastAsia="Calibri" w:hAnsi="Arial" w:cs="Arial"/>
          <w:spacing w:val="1"/>
          <w:sz w:val="24"/>
          <w:szCs w:val="24"/>
        </w:rPr>
        <w:t>-</w:t>
      </w:r>
      <w:r w:rsidRPr="00B47AC4">
        <w:rPr>
          <w:rFonts w:ascii="Arial" w:eastAsia="Calibri" w:hAnsi="Arial" w:cs="Arial"/>
          <w:spacing w:val="-2"/>
          <w:sz w:val="24"/>
          <w:szCs w:val="24"/>
        </w:rPr>
        <w:t xml:space="preserve">17 to 2020-21) </w:t>
      </w:r>
      <w:r w:rsidRPr="00B47AC4">
        <w:rPr>
          <w:rFonts w:ascii="Arial" w:eastAsia="Calibri" w:hAnsi="Arial" w:cs="Arial"/>
          <w:sz w:val="24"/>
          <w:szCs w:val="24"/>
        </w:rPr>
        <w:t>is</w:t>
      </w:r>
      <w:r w:rsidRPr="00B47AC4">
        <w:rPr>
          <w:rFonts w:ascii="Arial" w:eastAsia="Calibri" w:hAnsi="Arial" w:cs="Arial"/>
          <w:spacing w:val="-4"/>
          <w:sz w:val="24"/>
          <w:szCs w:val="24"/>
        </w:rPr>
        <w:t xml:space="preserve"> </w:t>
      </w:r>
      <w:r w:rsidRPr="00B47AC4">
        <w:rPr>
          <w:rFonts w:ascii="Arial" w:eastAsia="Calibri" w:hAnsi="Arial" w:cs="Arial"/>
          <w:sz w:val="24"/>
          <w:szCs w:val="24"/>
        </w:rPr>
        <w:t>given</w:t>
      </w:r>
      <w:r w:rsidRPr="00B47AC4">
        <w:rPr>
          <w:rFonts w:ascii="Arial" w:eastAsia="Calibri" w:hAnsi="Arial" w:cs="Arial"/>
          <w:spacing w:val="2"/>
          <w:sz w:val="24"/>
          <w:szCs w:val="24"/>
        </w:rPr>
        <w:t xml:space="preserve"> </w:t>
      </w:r>
      <w:r w:rsidRPr="00B47AC4">
        <w:rPr>
          <w:rFonts w:ascii="Arial" w:eastAsia="Calibri" w:hAnsi="Arial" w:cs="Arial"/>
          <w:sz w:val="24"/>
          <w:szCs w:val="24"/>
        </w:rPr>
        <w:t xml:space="preserve">in </w:t>
      </w:r>
      <w:r w:rsidRPr="00B47AC4">
        <w:rPr>
          <w:rFonts w:ascii="Arial" w:eastAsia="Calibri" w:hAnsi="Arial" w:cs="Arial"/>
          <w:spacing w:val="-1"/>
          <w:sz w:val="24"/>
          <w:szCs w:val="24"/>
        </w:rPr>
        <w:t>t</w:t>
      </w:r>
      <w:r w:rsidRPr="00B47AC4">
        <w:rPr>
          <w:rFonts w:ascii="Arial" w:eastAsia="Calibri" w:hAnsi="Arial" w:cs="Arial"/>
          <w:spacing w:val="1"/>
          <w:sz w:val="24"/>
          <w:szCs w:val="24"/>
        </w:rPr>
        <w:t>h</w:t>
      </w:r>
      <w:r w:rsidRPr="00B47AC4">
        <w:rPr>
          <w:rFonts w:ascii="Arial" w:eastAsia="Calibri" w:hAnsi="Arial" w:cs="Arial"/>
          <w:sz w:val="24"/>
          <w:szCs w:val="24"/>
        </w:rPr>
        <w:t>e</w:t>
      </w:r>
      <w:r w:rsidRPr="00B47AC4">
        <w:rPr>
          <w:rFonts w:ascii="Arial" w:eastAsia="Calibri" w:hAnsi="Arial" w:cs="Arial"/>
          <w:spacing w:val="-1"/>
          <w:sz w:val="24"/>
          <w:szCs w:val="24"/>
        </w:rPr>
        <w:t xml:space="preserve"> </w:t>
      </w:r>
      <w:r w:rsidRPr="00B47AC4">
        <w:rPr>
          <w:rFonts w:ascii="Arial" w:eastAsia="Calibri" w:hAnsi="Arial" w:cs="Arial"/>
          <w:spacing w:val="1"/>
          <w:sz w:val="24"/>
          <w:szCs w:val="24"/>
        </w:rPr>
        <w:t>t</w:t>
      </w:r>
      <w:r w:rsidRPr="00B47AC4">
        <w:rPr>
          <w:rFonts w:ascii="Arial" w:eastAsia="Calibri" w:hAnsi="Arial" w:cs="Arial"/>
          <w:sz w:val="24"/>
          <w:szCs w:val="24"/>
        </w:rPr>
        <w:t>a</w:t>
      </w:r>
      <w:r w:rsidRPr="00B47AC4">
        <w:rPr>
          <w:rFonts w:ascii="Arial" w:eastAsia="Calibri" w:hAnsi="Arial" w:cs="Arial"/>
          <w:spacing w:val="1"/>
          <w:sz w:val="24"/>
          <w:szCs w:val="24"/>
        </w:rPr>
        <w:t>b</w:t>
      </w:r>
      <w:r w:rsidRPr="00B47AC4">
        <w:rPr>
          <w:rFonts w:ascii="Arial" w:eastAsia="Calibri" w:hAnsi="Arial" w:cs="Arial"/>
          <w:spacing w:val="-2"/>
          <w:sz w:val="24"/>
          <w:szCs w:val="24"/>
        </w:rPr>
        <w:t>l</w:t>
      </w:r>
      <w:r w:rsidRPr="00B47AC4">
        <w:rPr>
          <w:rFonts w:ascii="Arial" w:eastAsia="Calibri" w:hAnsi="Arial" w:cs="Arial"/>
          <w:sz w:val="24"/>
          <w:szCs w:val="24"/>
        </w:rPr>
        <w:t>e</w:t>
      </w:r>
      <w:r w:rsidRPr="00B47AC4">
        <w:rPr>
          <w:rFonts w:ascii="Arial" w:eastAsia="Calibri" w:hAnsi="Arial" w:cs="Arial"/>
          <w:spacing w:val="-1"/>
          <w:sz w:val="24"/>
          <w:szCs w:val="24"/>
        </w:rPr>
        <w:t xml:space="preserve"> </w:t>
      </w:r>
      <w:r w:rsidRPr="00B47AC4">
        <w:rPr>
          <w:rFonts w:ascii="Arial" w:eastAsia="Calibri" w:hAnsi="Arial" w:cs="Arial"/>
          <w:spacing w:val="1"/>
          <w:sz w:val="24"/>
          <w:szCs w:val="24"/>
        </w:rPr>
        <w:t>b</w:t>
      </w:r>
      <w:r w:rsidRPr="00B47AC4">
        <w:rPr>
          <w:rFonts w:ascii="Arial" w:eastAsia="Calibri" w:hAnsi="Arial" w:cs="Arial"/>
          <w:sz w:val="24"/>
          <w:szCs w:val="24"/>
        </w:rPr>
        <w:t>el</w:t>
      </w:r>
      <w:r w:rsidRPr="00B47AC4">
        <w:rPr>
          <w:rFonts w:ascii="Arial" w:eastAsia="Calibri" w:hAnsi="Arial" w:cs="Arial"/>
          <w:spacing w:val="1"/>
          <w:sz w:val="24"/>
          <w:szCs w:val="24"/>
        </w:rPr>
        <w:t>o</w:t>
      </w:r>
      <w:r w:rsidRPr="00B47AC4">
        <w:rPr>
          <w:rFonts w:ascii="Arial" w:eastAsia="Calibri" w:hAnsi="Arial" w:cs="Arial"/>
          <w:spacing w:val="-1"/>
          <w:sz w:val="24"/>
          <w:szCs w:val="24"/>
        </w:rPr>
        <w:t>w</w:t>
      </w:r>
      <w:r w:rsidRPr="00B47AC4">
        <w:rPr>
          <w:rFonts w:ascii="Arial" w:eastAsia="Calibri" w:hAnsi="Arial" w:cs="Arial"/>
          <w:sz w:val="24"/>
          <w:szCs w:val="24"/>
        </w:rPr>
        <w:t>:</w:t>
      </w:r>
    </w:p>
    <w:p w14:paraId="739663F1" w14:textId="77777777" w:rsidR="00A57147" w:rsidRPr="00A57147" w:rsidRDefault="00A57147" w:rsidP="00A57147">
      <w:pPr>
        <w:pStyle w:val="Caption"/>
        <w:jc w:val="center"/>
        <w:rPr>
          <w:rFonts w:asciiTheme="minorHAnsi" w:hAnsiTheme="minorHAnsi" w:cstheme="minorHAnsi"/>
          <w:b/>
          <w:color w:val="auto"/>
          <w:sz w:val="20"/>
        </w:rPr>
      </w:pPr>
      <w:bookmarkStart w:id="88" w:name="_Toc470784610"/>
      <w:r w:rsidRPr="00A57147">
        <w:rPr>
          <w:rFonts w:asciiTheme="minorHAnsi" w:hAnsiTheme="minorHAnsi" w:cstheme="minorHAnsi"/>
          <w:b/>
          <w:color w:val="auto"/>
          <w:sz w:val="20"/>
        </w:rPr>
        <w:t xml:space="preserve">Table </w:t>
      </w:r>
      <w:r w:rsidRPr="00A57147">
        <w:rPr>
          <w:rFonts w:asciiTheme="minorHAnsi" w:hAnsiTheme="minorHAnsi" w:cstheme="minorHAnsi"/>
          <w:b/>
          <w:color w:val="auto"/>
          <w:sz w:val="20"/>
        </w:rPr>
        <w:fldChar w:fldCharType="begin"/>
      </w:r>
      <w:r w:rsidRPr="00A57147">
        <w:rPr>
          <w:rFonts w:asciiTheme="minorHAnsi" w:hAnsiTheme="minorHAnsi" w:cstheme="minorHAnsi"/>
          <w:b/>
          <w:color w:val="auto"/>
          <w:sz w:val="20"/>
        </w:rPr>
        <w:instrText xml:space="preserve"> SEQ Table \* ARABIC </w:instrText>
      </w:r>
      <w:r w:rsidRPr="00A57147">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25</w:t>
      </w:r>
      <w:r w:rsidRPr="00A57147">
        <w:rPr>
          <w:rFonts w:asciiTheme="minorHAnsi" w:hAnsiTheme="minorHAnsi" w:cstheme="minorHAnsi"/>
          <w:b/>
          <w:color w:val="auto"/>
          <w:sz w:val="20"/>
        </w:rPr>
        <w:fldChar w:fldCharType="end"/>
      </w:r>
      <w:r w:rsidRPr="00A57147">
        <w:rPr>
          <w:rFonts w:asciiTheme="minorHAnsi" w:hAnsiTheme="minorHAnsi" w:cstheme="minorHAnsi"/>
          <w:b/>
          <w:color w:val="auto"/>
          <w:sz w:val="20"/>
        </w:rPr>
        <w:t xml:space="preserve"> Summary of O&amp;M expenses of SLDC for the 2nd control period (FY 2016-17 to 2020-21)</w:t>
      </w:r>
      <w:bookmarkEnd w:id="88"/>
    </w:p>
    <w:tbl>
      <w:tblPr>
        <w:tblW w:w="5000" w:type="pct"/>
        <w:tblLayout w:type="fixed"/>
        <w:tblLook w:val="04A0" w:firstRow="1" w:lastRow="0" w:firstColumn="1" w:lastColumn="0" w:noHBand="0" w:noVBand="1"/>
      </w:tblPr>
      <w:tblGrid>
        <w:gridCol w:w="2844"/>
        <w:gridCol w:w="1292"/>
        <w:gridCol w:w="1294"/>
        <w:gridCol w:w="1292"/>
        <w:gridCol w:w="1294"/>
        <w:gridCol w:w="1294"/>
      </w:tblGrid>
      <w:tr w:rsidR="00EC4122" w:rsidRPr="00413C94" w14:paraId="75E9FD0F" w14:textId="77777777" w:rsidTr="00173D23">
        <w:trPr>
          <w:trHeight w:val="300"/>
          <w:tblHeader/>
        </w:trPr>
        <w:tc>
          <w:tcPr>
            <w:tcW w:w="1527"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4012910A" w14:textId="77777777" w:rsidR="00EC4122" w:rsidRPr="00B47AC4" w:rsidRDefault="00EC4122">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694"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235314DC" w14:textId="77777777" w:rsidR="00EC4122" w:rsidRPr="00B47AC4" w:rsidRDefault="00EC4122">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69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55408CC" w14:textId="77777777" w:rsidR="00EC4122" w:rsidRPr="00B47AC4" w:rsidRDefault="00EC4122">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694"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3E261E3" w14:textId="77777777" w:rsidR="00EC4122" w:rsidRPr="00B47AC4" w:rsidRDefault="00EC4122">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69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5ED20AE5" w14:textId="77777777" w:rsidR="00EC4122" w:rsidRPr="00B47AC4" w:rsidRDefault="00EC4122">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69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3AF8CD55" w14:textId="77777777" w:rsidR="00EC4122" w:rsidRPr="00B47AC4" w:rsidRDefault="00EC4122">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9249D3" w:rsidRPr="00413C94" w14:paraId="5B24508D" w14:textId="77777777" w:rsidTr="00173D23">
        <w:trPr>
          <w:trHeight w:val="300"/>
        </w:trPr>
        <w:tc>
          <w:tcPr>
            <w:tcW w:w="1527" w:type="pct"/>
            <w:tcBorders>
              <w:top w:val="nil"/>
              <w:left w:val="single" w:sz="4" w:space="0" w:color="auto"/>
              <w:bottom w:val="single" w:sz="4" w:space="0" w:color="auto"/>
              <w:right w:val="single" w:sz="4" w:space="0" w:color="auto"/>
            </w:tcBorders>
            <w:shd w:val="clear" w:color="auto" w:fill="auto"/>
            <w:noWrap/>
            <w:vAlign w:val="center"/>
            <w:hideMark/>
          </w:tcPr>
          <w:p w14:paraId="2C9E17B8" w14:textId="007AA676" w:rsidR="009249D3" w:rsidRPr="00B47AC4" w:rsidRDefault="00EB767C" w:rsidP="00B47AC4">
            <w:pPr>
              <w:jc w:val="center"/>
              <w:rPr>
                <w:rFonts w:ascii="Arial" w:hAnsi="Arial" w:cs="Arial"/>
                <w:bCs/>
                <w:color w:val="000000"/>
                <w:sz w:val="24"/>
                <w:szCs w:val="24"/>
                <w:lang w:eastAsia="en-IN"/>
              </w:rPr>
            </w:pPr>
            <w:r w:rsidRPr="00EB767C">
              <w:rPr>
                <w:rFonts w:ascii="Arial" w:hAnsi="Arial" w:cs="Arial"/>
                <w:bCs/>
                <w:color w:val="000000"/>
                <w:sz w:val="24"/>
                <w:szCs w:val="24"/>
                <w:lang w:eastAsia="en-IN"/>
              </w:rPr>
              <w:t xml:space="preserve">  Employee expenses</w:t>
            </w:r>
          </w:p>
        </w:tc>
        <w:tc>
          <w:tcPr>
            <w:tcW w:w="694" w:type="pct"/>
            <w:tcBorders>
              <w:top w:val="nil"/>
              <w:left w:val="nil"/>
              <w:bottom w:val="single" w:sz="4" w:space="0" w:color="auto"/>
              <w:right w:val="single" w:sz="4" w:space="0" w:color="auto"/>
            </w:tcBorders>
            <w:shd w:val="clear" w:color="auto" w:fill="auto"/>
            <w:noWrap/>
            <w:vAlign w:val="bottom"/>
          </w:tcPr>
          <w:p w14:paraId="6FBBF6C8" w14:textId="5BFF02B3"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1.30</w:t>
            </w:r>
          </w:p>
          <w:p w14:paraId="4800BDA4" w14:textId="77777777" w:rsidR="009249D3" w:rsidRPr="00B47AC4" w:rsidRDefault="009249D3">
            <w:pPr>
              <w:jc w:val="center"/>
              <w:rPr>
                <w:rFonts w:ascii="Arial" w:hAnsi="Arial" w:cs="Arial"/>
                <w:bCs/>
                <w:color w:val="000000"/>
                <w:sz w:val="24"/>
                <w:szCs w:val="24"/>
                <w:lang w:eastAsia="en-IN"/>
              </w:rPr>
            </w:pPr>
          </w:p>
        </w:tc>
        <w:tc>
          <w:tcPr>
            <w:tcW w:w="695" w:type="pct"/>
            <w:tcBorders>
              <w:top w:val="nil"/>
              <w:left w:val="nil"/>
              <w:bottom w:val="single" w:sz="4" w:space="0" w:color="auto"/>
              <w:right w:val="single" w:sz="4" w:space="0" w:color="auto"/>
            </w:tcBorders>
            <w:shd w:val="clear" w:color="auto" w:fill="auto"/>
            <w:noWrap/>
            <w:vAlign w:val="bottom"/>
          </w:tcPr>
          <w:p w14:paraId="18F755F6" w14:textId="5E0AF3B1"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1.40</w:t>
            </w:r>
          </w:p>
          <w:p w14:paraId="5F782793" w14:textId="77777777" w:rsidR="009249D3" w:rsidRPr="00B47AC4" w:rsidRDefault="009249D3">
            <w:pPr>
              <w:jc w:val="center"/>
              <w:rPr>
                <w:rFonts w:ascii="Arial" w:hAnsi="Arial" w:cs="Arial"/>
                <w:bCs/>
                <w:color w:val="000000"/>
                <w:sz w:val="24"/>
                <w:szCs w:val="24"/>
                <w:lang w:eastAsia="en-IN"/>
              </w:rPr>
            </w:pPr>
          </w:p>
        </w:tc>
        <w:tc>
          <w:tcPr>
            <w:tcW w:w="694" w:type="pct"/>
            <w:tcBorders>
              <w:top w:val="nil"/>
              <w:left w:val="nil"/>
              <w:bottom w:val="single" w:sz="4" w:space="0" w:color="auto"/>
              <w:right w:val="single" w:sz="4" w:space="0" w:color="auto"/>
            </w:tcBorders>
            <w:shd w:val="clear" w:color="auto" w:fill="auto"/>
            <w:noWrap/>
            <w:vAlign w:val="bottom"/>
          </w:tcPr>
          <w:p w14:paraId="63A98938" w14:textId="0D0F7A2E"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1.52</w:t>
            </w:r>
          </w:p>
          <w:p w14:paraId="1F931AEE" w14:textId="77777777" w:rsidR="009249D3" w:rsidRPr="00B47AC4" w:rsidRDefault="009249D3">
            <w:pPr>
              <w:jc w:val="center"/>
              <w:rPr>
                <w:rFonts w:ascii="Arial" w:hAnsi="Arial" w:cs="Arial"/>
                <w:bCs/>
                <w:color w:val="000000"/>
                <w:sz w:val="24"/>
                <w:szCs w:val="24"/>
                <w:lang w:eastAsia="en-IN"/>
              </w:rPr>
            </w:pPr>
          </w:p>
        </w:tc>
        <w:tc>
          <w:tcPr>
            <w:tcW w:w="695" w:type="pct"/>
            <w:tcBorders>
              <w:top w:val="nil"/>
              <w:left w:val="nil"/>
              <w:bottom w:val="single" w:sz="4" w:space="0" w:color="auto"/>
              <w:right w:val="single" w:sz="4" w:space="0" w:color="auto"/>
            </w:tcBorders>
            <w:shd w:val="clear" w:color="auto" w:fill="auto"/>
            <w:noWrap/>
            <w:vAlign w:val="bottom"/>
          </w:tcPr>
          <w:p w14:paraId="7A0214CA" w14:textId="0EA77D5A"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1.64</w:t>
            </w:r>
          </w:p>
          <w:p w14:paraId="697CDED8" w14:textId="77777777" w:rsidR="009249D3" w:rsidRPr="00B47AC4" w:rsidRDefault="009249D3">
            <w:pPr>
              <w:jc w:val="center"/>
              <w:rPr>
                <w:rFonts w:ascii="Arial" w:hAnsi="Arial" w:cs="Arial"/>
                <w:bCs/>
                <w:color w:val="000000"/>
                <w:sz w:val="24"/>
                <w:szCs w:val="24"/>
                <w:lang w:eastAsia="en-IN"/>
              </w:rPr>
            </w:pPr>
          </w:p>
        </w:tc>
        <w:tc>
          <w:tcPr>
            <w:tcW w:w="695" w:type="pct"/>
            <w:tcBorders>
              <w:top w:val="nil"/>
              <w:left w:val="nil"/>
              <w:bottom w:val="single" w:sz="4" w:space="0" w:color="auto"/>
              <w:right w:val="single" w:sz="4" w:space="0" w:color="auto"/>
            </w:tcBorders>
            <w:shd w:val="clear" w:color="auto" w:fill="auto"/>
            <w:noWrap/>
            <w:vAlign w:val="bottom"/>
          </w:tcPr>
          <w:p w14:paraId="3CE4755B" w14:textId="45A01AB4"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1.77</w:t>
            </w:r>
          </w:p>
          <w:p w14:paraId="767E021F" w14:textId="77777777" w:rsidR="009249D3" w:rsidRPr="00B47AC4" w:rsidRDefault="009249D3">
            <w:pPr>
              <w:jc w:val="center"/>
              <w:rPr>
                <w:rFonts w:ascii="Arial" w:hAnsi="Arial" w:cs="Arial"/>
                <w:bCs/>
                <w:color w:val="000000"/>
                <w:sz w:val="24"/>
                <w:szCs w:val="24"/>
                <w:lang w:eastAsia="en-IN"/>
              </w:rPr>
            </w:pPr>
          </w:p>
        </w:tc>
      </w:tr>
      <w:tr w:rsidR="009249D3" w:rsidRPr="00413C94" w14:paraId="7EB24F77" w14:textId="77777777" w:rsidTr="00173D23">
        <w:trPr>
          <w:trHeight w:val="300"/>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3323A4" w14:textId="77777777" w:rsidR="009249D3" w:rsidRPr="00B47AC4" w:rsidRDefault="009249D3" w:rsidP="00B47AC4">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Administration &amp; General (A&amp;G) Expenses</w:t>
            </w:r>
          </w:p>
        </w:tc>
        <w:tc>
          <w:tcPr>
            <w:tcW w:w="694" w:type="pct"/>
            <w:tcBorders>
              <w:top w:val="single" w:sz="4" w:space="0" w:color="auto"/>
              <w:left w:val="nil"/>
              <w:bottom w:val="single" w:sz="4" w:space="0" w:color="auto"/>
              <w:right w:val="single" w:sz="4" w:space="0" w:color="auto"/>
            </w:tcBorders>
            <w:shd w:val="clear" w:color="auto" w:fill="auto"/>
            <w:noWrap/>
            <w:vAlign w:val="bottom"/>
          </w:tcPr>
          <w:p w14:paraId="5DDAF14A" w14:textId="267DB1D5"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0.31</w:t>
            </w:r>
          </w:p>
          <w:p w14:paraId="13EB0C12" w14:textId="77777777" w:rsidR="009249D3" w:rsidRPr="00B47AC4" w:rsidRDefault="009249D3">
            <w:pPr>
              <w:jc w:val="center"/>
              <w:rPr>
                <w:rFonts w:ascii="Arial" w:hAnsi="Arial" w:cs="Arial"/>
                <w:bCs/>
                <w:color w:val="000000"/>
                <w:sz w:val="24"/>
                <w:szCs w:val="24"/>
                <w:lang w:eastAsia="en-IN"/>
              </w:rPr>
            </w:pPr>
          </w:p>
        </w:tc>
        <w:tc>
          <w:tcPr>
            <w:tcW w:w="695" w:type="pct"/>
            <w:tcBorders>
              <w:top w:val="single" w:sz="4" w:space="0" w:color="auto"/>
              <w:left w:val="nil"/>
              <w:bottom w:val="single" w:sz="4" w:space="0" w:color="auto"/>
              <w:right w:val="single" w:sz="4" w:space="0" w:color="auto"/>
            </w:tcBorders>
            <w:shd w:val="clear" w:color="auto" w:fill="auto"/>
            <w:noWrap/>
            <w:vAlign w:val="bottom"/>
          </w:tcPr>
          <w:p w14:paraId="336783CB" w14:textId="2DDABABB"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0.33</w:t>
            </w:r>
          </w:p>
          <w:p w14:paraId="3B3AB893" w14:textId="77777777" w:rsidR="009249D3" w:rsidRPr="00B47AC4" w:rsidRDefault="009249D3">
            <w:pPr>
              <w:jc w:val="center"/>
              <w:rPr>
                <w:rFonts w:ascii="Arial" w:hAnsi="Arial" w:cs="Arial"/>
                <w:bCs/>
                <w:color w:val="000000"/>
                <w:sz w:val="24"/>
                <w:szCs w:val="24"/>
                <w:lang w:eastAsia="en-IN"/>
              </w:rPr>
            </w:pPr>
          </w:p>
        </w:tc>
        <w:tc>
          <w:tcPr>
            <w:tcW w:w="694" w:type="pct"/>
            <w:tcBorders>
              <w:top w:val="single" w:sz="4" w:space="0" w:color="auto"/>
              <w:left w:val="nil"/>
              <w:bottom w:val="single" w:sz="4" w:space="0" w:color="auto"/>
              <w:right w:val="single" w:sz="4" w:space="0" w:color="auto"/>
            </w:tcBorders>
            <w:shd w:val="clear" w:color="auto" w:fill="auto"/>
            <w:noWrap/>
            <w:vAlign w:val="bottom"/>
          </w:tcPr>
          <w:p w14:paraId="2537C968" w14:textId="4AC71AA3"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0.36</w:t>
            </w:r>
          </w:p>
          <w:p w14:paraId="56C7B56B" w14:textId="77777777" w:rsidR="009249D3" w:rsidRPr="00B47AC4" w:rsidRDefault="009249D3">
            <w:pPr>
              <w:jc w:val="center"/>
              <w:rPr>
                <w:rFonts w:ascii="Arial" w:hAnsi="Arial" w:cs="Arial"/>
                <w:bCs/>
                <w:color w:val="000000"/>
                <w:sz w:val="24"/>
                <w:szCs w:val="24"/>
                <w:lang w:eastAsia="en-IN"/>
              </w:rPr>
            </w:pPr>
          </w:p>
        </w:tc>
        <w:tc>
          <w:tcPr>
            <w:tcW w:w="695" w:type="pct"/>
            <w:tcBorders>
              <w:top w:val="single" w:sz="4" w:space="0" w:color="auto"/>
              <w:left w:val="nil"/>
              <w:bottom w:val="single" w:sz="4" w:space="0" w:color="auto"/>
              <w:right w:val="single" w:sz="4" w:space="0" w:color="auto"/>
            </w:tcBorders>
            <w:shd w:val="clear" w:color="auto" w:fill="auto"/>
            <w:noWrap/>
            <w:vAlign w:val="bottom"/>
          </w:tcPr>
          <w:p w14:paraId="68365945" w14:textId="1C6F4B54"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0.39</w:t>
            </w:r>
          </w:p>
          <w:p w14:paraId="4687B7CA" w14:textId="77777777" w:rsidR="009249D3" w:rsidRPr="00B47AC4" w:rsidRDefault="009249D3">
            <w:pPr>
              <w:jc w:val="center"/>
              <w:rPr>
                <w:rFonts w:ascii="Arial" w:hAnsi="Arial" w:cs="Arial"/>
                <w:bCs/>
                <w:color w:val="000000"/>
                <w:sz w:val="24"/>
                <w:szCs w:val="24"/>
                <w:lang w:eastAsia="en-IN"/>
              </w:rPr>
            </w:pPr>
          </w:p>
        </w:tc>
        <w:tc>
          <w:tcPr>
            <w:tcW w:w="695" w:type="pct"/>
            <w:tcBorders>
              <w:top w:val="single" w:sz="4" w:space="0" w:color="auto"/>
              <w:left w:val="nil"/>
              <w:bottom w:val="single" w:sz="4" w:space="0" w:color="auto"/>
              <w:right w:val="single" w:sz="4" w:space="0" w:color="auto"/>
            </w:tcBorders>
            <w:shd w:val="clear" w:color="auto" w:fill="auto"/>
            <w:noWrap/>
            <w:vAlign w:val="bottom"/>
          </w:tcPr>
          <w:p w14:paraId="080B98A4" w14:textId="271048EA"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0.42</w:t>
            </w:r>
          </w:p>
          <w:p w14:paraId="5FA2AC21" w14:textId="77777777" w:rsidR="009249D3" w:rsidRPr="00B47AC4" w:rsidRDefault="009249D3">
            <w:pPr>
              <w:jc w:val="center"/>
              <w:rPr>
                <w:rFonts w:ascii="Arial" w:hAnsi="Arial" w:cs="Arial"/>
                <w:bCs/>
                <w:color w:val="000000"/>
                <w:sz w:val="24"/>
                <w:szCs w:val="24"/>
                <w:lang w:eastAsia="en-IN"/>
              </w:rPr>
            </w:pPr>
          </w:p>
        </w:tc>
      </w:tr>
      <w:tr w:rsidR="009249D3" w:rsidRPr="00413C94" w14:paraId="08F963F5" w14:textId="77777777" w:rsidTr="00173D23">
        <w:trPr>
          <w:trHeight w:val="300"/>
        </w:trPr>
        <w:tc>
          <w:tcPr>
            <w:tcW w:w="1527" w:type="pct"/>
            <w:tcBorders>
              <w:top w:val="nil"/>
              <w:left w:val="single" w:sz="4" w:space="0" w:color="auto"/>
              <w:bottom w:val="single" w:sz="4" w:space="0" w:color="auto"/>
              <w:right w:val="single" w:sz="4" w:space="0" w:color="auto"/>
            </w:tcBorders>
            <w:shd w:val="clear" w:color="auto" w:fill="auto"/>
            <w:noWrap/>
            <w:vAlign w:val="center"/>
          </w:tcPr>
          <w:p w14:paraId="199F9480" w14:textId="77777777" w:rsidR="009249D3" w:rsidRPr="00B47AC4" w:rsidRDefault="009249D3" w:rsidP="00B47AC4">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R&amp;M expenses</w:t>
            </w:r>
          </w:p>
        </w:tc>
        <w:tc>
          <w:tcPr>
            <w:tcW w:w="694" w:type="pct"/>
            <w:tcBorders>
              <w:top w:val="nil"/>
              <w:left w:val="nil"/>
              <w:bottom w:val="single" w:sz="4" w:space="0" w:color="auto"/>
              <w:right w:val="single" w:sz="4" w:space="0" w:color="auto"/>
            </w:tcBorders>
            <w:shd w:val="clear" w:color="auto" w:fill="auto"/>
            <w:noWrap/>
            <w:vAlign w:val="bottom"/>
          </w:tcPr>
          <w:p w14:paraId="73C90AD3" w14:textId="7C4599EC"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0.13</w:t>
            </w:r>
          </w:p>
          <w:p w14:paraId="1A10A72D" w14:textId="77777777" w:rsidR="009249D3" w:rsidRPr="00B47AC4" w:rsidRDefault="009249D3">
            <w:pPr>
              <w:jc w:val="center"/>
              <w:rPr>
                <w:rFonts w:ascii="Arial" w:hAnsi="Arial" w:cs="Arial"/>
                <w:bCs/>
                <w:color w:val="000000"/>
                <w:sz w:val="24"/>
                <w:szCs w:val="24"/>
                <w:lang w:eastAsia="en-IN"/>
              </w:rPr>
            </w:pPr>
          </w:p>
        </w:tc>
        <w:tc>
          <w:tcPr>
            <w:tcW w:w="695" w:type="pct"/>
            <w:tcBorders>
              <w:top w:val="nil"/>
              <w:left w:val="nil"/>
              <w:bottom w:val="single" w:sz="4" w:space="0" w:color="auto"/>
              <w:right w:val="single" w:sz="4" w:space="0" w:color="auto"/>
            </w:tcBorders>
            <w:shd w:val="clear" w:color="auto" w:fill="auto"/>
            <w:noWrap/>
            <w:vAlign w:val="bottom"/>
          </w:tcPr>
          <w:p w14:paraId="02B14667" w14:textId="435907E3"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0.13</w:t>
            </w:r>
          </w:p>
          <w:p w14:paraId="0BEA376D" w14:textId="77777777" w:rsidR="009249D3" w:rsidRPr="00B47AC4" w:rsidRDefault="009249D3">
            <w:pPr>
              <w:jc w:val="center"/>
              <w:rPr>
                <w:rFonts w:ascii="Arial" w:hAnsi="Arial" w:cs="Arial"/>
                <w:bCs/>
                <w:color w:val="000000"/>
                <w:sz w:val="24"/>
                <w:szCs w:val="24"/>
                <w:lang w:eastAsia="en-IN"/>
              </w:rPr>
            </w:pPr>
          </w:p>
        </w:tc>
        <w:tc>
          <w:tcPr>
            <w:tcW w:w="694" w:type="pct"/>
            <w:tcBorders>
              <w:top w:val="nil"/>
              <w:left w:val="nil"/>
              <w:bottom w:val="single" w:sz="4" w:space="0" w:color="auto"/>
              <w:right w:val="single" w:sz="4" w:space="0" w:color="auto"/>
            </w:tcBorders>
            <w:shd w:val="clear" w:color="auto" w:fill="auto"/>
            <w:noWrap/>
            <w:vAlign w:val="bottom"/>
          </w:tcPr>
          <w:p w14:paraId="65E699BC" w14:textId="41AF2355"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0.13</w:t>
            </w:r>
          </w:p>
          <w:p w14:paraId="335D0E6A" w14:textId="77777777" w:rsidR="009249D3" w:rsidRPr="00B47AC4" w:rsidRDefault="009249D3">
            <w:pPr>
              <w:jc w:val="center"/>
              <w:rPr>
                <w:rFonts w:ascii="Arial" w:hAnsi="Arial" w:cs="Arial"/>
                <w:bCs/>
                <w:color w:val="000000"/>
                <w:sz w:val="24"/>
                <w:szCs w:val="24"/>
                <w:lang w:eastAsia="en-IN"/>
              </w:rPr>
            </w:pPr>
          </w:p>
        </w:tc>
        <w:tc>
          <w:tcPr>
            <w:tcW w:w="695" w:type="pct"/>
            <w:tcBorders>
              <w:top w:val="nil"/>
              <w:left w:val="nil"/>
              <w:bottom w:val="single" w:sz="4" w:space="0" w:color="auto"/>
              <w:right w:val="single" w:sz="4" w:space="0" w:color="auto"/>
            </w:tcBorders>
            <w:shd w:val="clear" w:color="auto" w:fill="auto"/>
            <w:noWrap/>
            <w:vAlign w:val="bottom"/>
          </w:tcPr>
          <w:p w14:paraId="5AA4A39B" w14:textId="39459DB8"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0.13</w:t>
            </w:r>
          </w:p>
          <w:p w14:paraId="13FECCBB" w14:textId="77777777" w:rsidR="009249D3" w:rsidRPr="00B47AC4" w:rsidRDefault="009249D3">
            <w:pPr>
              <w:jc w:val="center"/>
              <w:rPr>
                <w:rFonts w:ascii="Arial" w:hAnsi="Arial" w:cs="Arial"/>
                <w:bCs/>
                <w:color w:val="000000"/>
                <w:sz w:val="24"/>
                <w:szCs w:val="24"/>
                <w:lang w:eastAsia="en-IN"/>
              </w:rPr>
            </w:pPr>
          </w:p>
        </w:tc>
        <w:tc>
          <w:tcPr>
            <w:tcW w:w="695" w:type="pct"/>
            <w:tcBorders>
              <w:top w:val="nil"/>
              <w:left w:val="nil"/>
              <w:bottom w:val="single" w:sz="4" w:space="0" w:color="auto"/>
              <w:right w:val="single" w:sz="4" w:space="0" w:color="auto"/>
            </w:tcBorders>
            <w:shd w:val="clear" w:color="auto" w:fill="auto"/>
            <w:noWrap/>
            <w:vAlign w:val="bottom"/>
          </w:tcPr>
          <w:p w14:paraId="792547C6" w14:textId="76EE5D93"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0.13</w:t>
            </w:r>
          </w:p>
          <w:p w14:paraId="3100DBB4" w14:textId="77777777" w:rsidR="009249D3" w:rsidRPr="00B47AC4" w:rsidRDefault="009249D3">
            <w:pPr>
              <w:jc w:val="center"/>
              <w:rPr>
                <w:rFonts w:ascii="Arial" w:hAnsi="Arial" w:cs="Arial"/>
                <w:bCs/>
                <w:color w:val="000000"/>
                <w:sz w:val="24"/>
                <w:szCs w:val="24"/>
                <w:lang w:eastAsia="en-IN"/>
              </w:rPr>
            </w:pPr>
          </w:p>
        </w:tc>
      </w:tr>
      <w:tr w:rsidR="009249D3" w:rsidRPr="009E3C63" w14:paraId="5A9DFA7A" w14:textId="77777777" w:rsidTr="00173D23">
        <w:trPr>
          <w:trHeight w:val="300"/>
        </w:trPr>
        <w:tc>
          <w:tcPr>
            <w:tcW w:w="1527" w:type="pct"/>
            <w:tcBorders>
              <w:top w:val="nil"/>
              <w:left w:val="single" w:sz="4" w:space="0" w:color="auto"/>
              <w:bottom w:val="single" w:sz="4" w:space="0" w:color="auto"/>
              <w:right w:val="single" w:sz="4" w:space="0" w:color="auto"/>
            </w:tcBorders>
            <w:shd w:val="clear" w:color="auto" w:fill="auto"/>
            <w:noWrap/>
            <w:vAlign w:val="center"/>
          </w:tcPr>
          <w:p w14:paraId="627C6021" w14:textId="77777777"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Total</w:t>
            </w:r>
          </w:p>
        </w:tc>
        <w:tc>
          <w:tcPr>
            <w:tcW w:w="694" w:type="pct"/>
            <w:tcBorders>
              <w:top w:val="nil"/>
              <w:left w:val="nil"/>
              <w:bottom w:val="single" w:sz="4" w:space="0" w:color="auto"/>
              <w:right w:val="single" w:sz="4" w:space="0" w:color="auto"/>
            </w:tcBorders>
            <w:shd w:val="clear" w:color="auto" w:fill="auto"/>
            <w:noWrap/>
            <w:vAlign w:val="bottom"/>
          </w:tcPr>
          <w:p w14:paraId="44F806BF" w14:textId="652B44EC"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1.74</w:t>
            </w:r>
          </w:p>
          <w:p w14:paraId="5880BFAF" w14:textId="77777777" w:rsidR="009249D3" w:rsidRPr="00B47AC4" w:rsidRDefault="009249D3">
            <w:pPr>
              <w:jc w:val="center"/>
              <w:rPr>
                <w:rFonts w:ascii="Arial" w:hAnsi="Arial" w:cs="Arial"/>
                <w:bCs/>
                <w:color w:val="000000"/>
                <w:sz w:val="24"/>
                <w:szCs w:val="24"/>
                <w:lang w:eastAsia="en-IN"/>
              </w:rPr>
            </w:pPr>
          </w:p>
        </w:tc>
        <w:tc>
          <w:tcPr>
            <w:tcW w:w="695" w:type="pct"/>
            <w:tcBorders>
              <w:top w:val="nil"/>
              <w:left w:val="nil"/>
              <w:bottom w:val="single" w:sz="4" w:space="0" w:color="auto"/>
              <w:right w:val="single" w:sz="4" w:space="0" w:color="auto"/>
            </w:tcBorders>
            <w:shd w:val="clear" w:color="auto" w:fill="auto"/>
            <w:noWrap/>
            <w:vAlign w:val="bottom"/>
          </w:tcPr>
          <w:p w14:paraId="7BB0B778" w14:textId="40A6D072"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1.87</w:t>
            </w:r>
          </w:p>
          <w:p w14:paraId="5E46736A" w14:textId="77777777" w:rsidR="009249D3" w:rsidRPr="00B47AC4" w:rsidRDefault="009249D3">
            <w:pPr>
              <w:jc w:val="center"/>
              <w:rPr>
                <w:rFonts w:ascii="Arial" w:hAnsi="Arial" w:cs="Arial"/>
                <w:bCs/>
                <w:color w:val="000000"/>
                <w:sz w:val="24"/>
                <w:szCs w:val="24"/>
                <w:lang w:eastAsia="en-IN"/>
              </w:rPr>
            </w:pPr>
          </w:p>
        </w:tc>
        <w:tc>
          <w:tcPr>
            <w:tcW w:w="694" w:type="pct"/>
            <w:tcBorders>
              <w:top w:val="nil"/>
              <w:left w:val="nil"/>
              <w:bottom w:val="single" w:sz="4" w:space="0" w:color="auto"/>
              <w:right w:val="single" w:sz="4" w:space="0" w:color="auto"/>
            </w:tcBorders>
            <w:shd w:val="clear" w:color="auto" w:fill="auto"/>
            <w:noWrap/>
            <w:vAlign w:val="bottom"/>
          </w:tcPr>
          <w:p w14:paraId="6EA69F24" w14:textId="7EF7296E"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2.01</w:t>
            </w:r>
          </w:p>
          <w:p w14:paraId="4FC6975A" w14:textId="77777777" w:rsidR="009249D3" w:rsidRPr="00B47AC4" w:rsidRDefault="009249D3">
            <w:pPr>
              <w:jc w:val="center"/>
              <w:rPr>
                <w:rFonts w:ascii="Arial" w:hAnsi="Arial" w:cs="Arial"/>
                <w:bCs/>
                <w:color w:val="000000"/>
                <w:sz w:val="24"/>
                <w:szCs w:val="24"/>
                <w:lang w:eastAsia="en-IN"/>
              </w:rPr>
            </w:pPr>
          </w:p>
        </w:tc>
        <w:tc>
          <w:tcPr>
            <w:tcW w:w="695" w:type="pct"/>
            <w:tcBorders>
              <w:top w:val="nil"/>
              <w:left w:val="nil"/>
              <w:bottom w:val="single" w:sz="4" w:space="0" w:color="auto"/>
              <w:right w:val="single" w:sz="4" w:space="0" w:color="auto"/>
            </w:tcBorders>
            <w:shd w:val="clear" w:color="auto" w:fill="auto"/>
            <w:noWrap/>
            <w:vAlign w:val="bottom"/>
          </w:tcPr>
          <w:p w14:paraId="5D3FA530" w14:textId="16C46BBA"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2.16</w:t>
            </w:r>
          </w:p>
          <w:p w14:paraId="10A93C7A" w14:textId="77777777" w:rsidR="009249D3" w:rsidRPr="00B47AC4" w:rsidRDefault="009249D3">
            <w:pPr>
              <w:jc w:val="center"/>
              <w:rPr>
                <w:rFonts w:ascii="Arial" w:hAnsi="Arial" w:cs="Arial"/>
                <w:bCs/>
                <w:color w:val="000000"/>
                <w:sz w:val="24"/>
                <w:szCs w:val="24"/>
                <w:lang w:eastAsia="en-IN"/>
              </w:rPr>
            </w:pPr>
          </w:p>
        </w:tc>
        <w:tc>
          <w:tcPr>
            <w:tcW w:w="695" w:type="pct"/>
            <w:tcBorders>
              <w:top w:val="nil"/>
              <w:left w:val="nil"/>
              <w:bottom w:val="single" w:sz="4" w:space="0" w:color="auto"/>
              <w:right w:val="single" w:sz="4" w:space="0" w:color="auto"/>
            </w:tcBorders>
            <w:shd w:val="clear" w:color="auto" w:fill="auto"/>
            <w:noWrap/>
            <w:vAlign w:val="bottom"/>
          </w:tcPr>
          <w:p w14:paraId="44EE2C18" w14:textId="394D6B95" w:rsidR="009249D3" w:rsidRPr="00B47AC4" w:rsidRDefault="009249D3">
            <w:pPr>
              <w:jc w:val="center"/>
              <w:rPr>
                <w:rFonts w:ascii="Arial" w:hAnsi="Arial" w:cs="Arial"/>
                <w:bCs/>
                <w:color w:val="000000"/>
                <w:sz w:val="24"/>
                <w:szCs w:val="24"/>
                <w:lang w:eastAsia="en-IN"/>
              </w:rPr>
            </w:pPr>
            <w:r w:rsidRPr="00B47AC4">
              <w:rPr>
                <w:rFonts w:ascii="Arial" w:hAnsi="Arial" w:cs="Arial"/>
                <w:bCs/>
                <w:color w:val="000000"/>
                <w:sz w:val="24"/>
                <w:szCs w:val="24"/>
                <w:lang w:eastAsia="en-IN"/>
              </w:rPr>
              <w:t>2.32</w:t>
            </w:r>
          </w:p>
          <w:p w14:paraId="4781D38F" w14:textId="77777777" w:rsidR="009249D3" w:rsidRPr="00B47AC4" w:rsidRDefault="009249D3">
            <w:pPr>
              <w:jc w:val="center"/>
              <w:rPr>
                <w:rFonts w:ascii="Arial" w:hAnsi="Arial" w:cs="Arial"/>
                <w:bCs/>
                <w:color w:val="000000"/>
                <w:sz w:val="24"/>
                <w:szCs w:val="24"/>
                <w:lang w:eastAsia="en-IN"/>
              </w:rPr>
            </w:pPr>
          </w:p>
        </w:tc>
      </w:tr>
    </w:tbl>
    <w:p w14:paraId="1B84F7FA" w14:textId="77777777" w:rsidR="007E21DD" w:rsidRPr="00E618B8" w:rsidRDefault="007E21DD" w:rsidP="00B47AC4">
      <w:pPr>
        <w:spacing w:line="360" w:lineRule="auto"/>
        <w:ind w:right="526"/>
        <w:jc w:val="both"/>
        <w:rPr>
          <w:rFonts w:ascii="Arial" w:hAnsi="Arial" w:cs="Arial"/>
          <w:sz w:val="24"/>
          <w:szCs w:val="24"/>
        </w:rPr>
      </w:pPr>
    </w:p>
    <w:p w14:paraId="49AB747C" w14:textId="77777777" w:rsidR="006A7678" w:rsidRPr="006A7678" w:rsidRDefault="006A7678" w:rsidP="006A7678"/>
    <w:p w14:paraId="56ECB7CE" w14:textId="2D68DEC6" w:rsidR="00F26937" w:rsidRPr="00E618B8" w:rsidRDefault="0046330C" w:rsidP="00B47AC4">
      <w:pPr>
        <w:pStyle w:val="Heading2"/>
        <w:spacing w:line="360" w:lineRule="auto"/>
      </w:pPr>
      <w:bookmarkStart w:id="89" w:name="_Toc470784573"/>
      <w:r w:rsidRPr="00E618B8">
        <w:t>Tax on income</w:t>
      </w:r>
      <w:bookmarkEnd w:id="89"/>
      <w:r w:rsidRPr="00E618B8">
        <w:t xml:space="preserve"> </w:t>
      </w:r>
    </w:p>
    <w:p w14:paraId="6B818256" w14:textId="77777777" w:rsidR="0046330C" w:rsidRDefault="00F26937">
      <w:pPr>
        <w:pStyle w:val="ListParagraph"/>
        <w:spacing w:before="11" w:line="360" w:lineRule="auto"/>
        <w:ind w:left="900" w:right="526"/>
        <w:jc w:val="both"/>
        <w:rPr>
          <w:rFonts w:ascii="Arial" w:eastAsia="Calibri" w:hAnsi="Arial" w:cs="Arial"/>
          <w:sz w:val="24"/>
          <w:szCs w:val="24"/>
        </w:rPr>
      </w:pPr>
      <w:r w:rsidRPr="00E618B8">
        <w:rPr>
          <w:rFonts w:ascii="Arial" w:eastAsia="Calibri" w:hAnsi="Arial" w:cs="Arial"/>
          <w:sz w:val="24"/>
          <w:szCs w:val="24"/>
        </w:rPr>
        <w:t>A</w:t>
      </w:r>
      <w:r w:rsidR="0046330C">
        <w:rPr>
          <w:rFonts w:ascii="Arial" w:eastAsia="Calibri" w:hAnsi="Arial" w:cs="Arial"/>
          <w:sz w:val="24"/>
          <w:szCs w:val="24"/>
        </w:rPr>
        <w:t xml:space="preserve">s per the Transmission Tariff regulations 2015 notified by the Hon’ble Commission, </w:t>
      </w:r>
      <w:r w:rsidR="0046330C" w:rsidRPr="0046330C">
        <w:rPr>
          <w:rFonts w:ascii="Arial" w:eastAsia="Calibri" w:hAnsi="Arial" w:cs="Arial"/>
          <w:sz w:val="24"/>
          <w:szCs w:val="24"/>
        </w:rPr>
        <w:t xml:space="preserve">Tax on the income streams of the Transmission Licensee </w:t>
      </w:r>
      <w:r w:rsidR="0046330C" w:rsidRPr="0046330C">
        <w:rPr>
          <w:rFonts w:ascii="Arial" w:eastAsia="Calibri" w:hAnsi="Arial" w:cs="Arial"/>
          <w:sz w:val="24"/>
          <w:szCs w:val="24"/>
        </w:rPr>
        <w:lastRenderedPageBreak/>
        <w:t>shall not be recovered from</w:t>
      </w:r>
      <w:r w:rsidR="0046330C">
        <w:rPr>
          <w:rFonts w:ascii="Arial" w:eastAsia="Calibri" w:hAnsi="Arial" w:cs="Arial"/>
          <w:sz w:val="24"/>
          <w:szCs w:val="24"/>
        </w:rPr>
        <w:t xml:space="preserve"> </w:t>
      </w:r>
      <w:r w:rsidR="0046330C" w:rsidRPr="0046330C">
        <w:rPr>
          <w:rFonts w:ascii="Arial" w:eastAsia="Calibri" w:hAnsi="Arial" w:cs="Arial"/>
          <w:sz w:val="24"/>
          <w:szCs w:val="24"/>
        </w:rPr>
        <w:t>the Beneficiaries.</w:t>
      </w:r>
      <w:r w:rsidRPr="00E618B8">
        <w:rPr>
          <w:rFonts w:ascii="Arial" w:eastAsia="Calibri" w:hAnsi="Arial" w:cs="Arial"/>
          <w:sz w:val="24"/>
          <w:szCs w:val="24"/>
        </w:rPr>
        <w:t xml:space="preserve"> </w:t>
      </w:r>
      <w:r w:rsidR="0046330C">
        <w:rPr>
          <w:rFonts w:ascii="Arial" w:eastAsia="Calibri" w:hAnsi="Arial" w:cs="Arial"/>
          <w:sz w:val="24"/>
          <w:szCs w:val="24"/>
        </w:rPr>
        <w:t xml:space="preserve">Therefore, the same has not been considered as part of ARR in this petition. </w:t>
      </w:r>
    </w:p>
    <w:p w14:paraId="5BC91D91" w14:textId="77777777" w:rsidR="001F03AE" w:rsidRPr="00980CB2" w:rsidRDefault="001F03AE">
      <w:pPr>
        <w:spacing w:before="11" w:line="360" w:lineRule="auto"/>
        <w:ind w:right="526"/>
        <w:jc w:val="both"/>
        <w:rPr>
          <w:rFonts w:ascii="Arial" w:eastAsia="Calibri" w:hAnsi="Arial" w:cs="Arial"/>
          <w:sz w:val="24"/>
          <w:szCs w:val="24"/>
        </w:rPr>
      </w:pPr>
    </w:p>
    <w:p w14:paraId="031F86C2" w14:textId="5084D687" w:rsidR="0046330C" w:rsidRPr="00413C94" w:rsidRDefault="0046330C" w:rsidP="00B47AC4">
      <w:pPr>
        <w:pStyle w:val="Heading2"/>
        <w:spacing w:line="360" w:lineRule="auto"/>
      </w:pPr>
      <w:bookmarkStart w:id="90" w:name="_Toc470784574"/>
      <w:r>
        <w:t>Non-Tariff income</w:t>
      </w:r>
      <w:bookmarkEnd w:id="90"/>
    </w:p>
    <w:p w14:paraId="50021C5F" w14:textId="12A87695" w:rsidR="00F26937" w:rsidRPr="00E618B8" w:rsidRDefault="0054014A" w:rsidP="00B47AC4">
      <w:pPr>
        <w:spacing w:line="360" w:lineRule="auto"/>
        <w:ind w:left="993" w:right="526"/>
        <w:rPr>
          <w:rFonts w:ascii="Arial" w:hAnsi="Arial" w:cs="Arial"/>
          <w:sz w:val="24"/>
          <w:szCs w:val="24"/>
          <w:lang w:val="en-GB"/>
        </w:rPr>
      </w:pPr>
      <w:r>
        <w:rPr>
          <w:rFonts w:ascii="Arial" w:hAnsi="Arial" w:cs="Arial"/>
          <w:sz w:val="24"/>
          <w:szCs w:val="24"/>
          <w:lang w:val="en-GB"/>
        </w:rPr>
        <w:t>The Transmission tariff regulation 2015 state that</w:t>
      </w:r>
    </w:p>
    <w:p w14:paraId="2F6F3928" w14:textId="44921824" w:rsidR="0046330C" w:rsidRPr="00E618B8" w:rsidRDefault="0046330C">
      <w:pPr>
        <w:pStyle w:val="ListParagraph"/>
        <w:spacing w:before="11" w:line="360" w:lineRule="auto"/>
        <w:ind w:left="2160" w:right="526" w:hanging="720"/>
        <w:jc w:val="both"/>
        <w:rPr>
          <w:rFonts w:ascii="Arial" w:eastAsia="Calibri" w:hAnsi="Arial" w:cs="Arial"/>
          <w:i/>
          <w:sz w:val="24"/>
          <w:szCs w:val="24"/>
        </w:rPr>
      </w:pPr>
      <w:r w:rsidRPr="00E618B8">
        <w:rPr>
          <w:rFonts w:ascii="Arial" w:eastAsia="Calibri" w:hAnsi="Arial" w:cs="Arial"/>
          <w:i/>
          <w:sz w:val="24"/>
          <w:szCs w:val="24"/>
        </w:rPr>
        <w:t xml:space="preserve">7.38 </w:t>
      </w:r>
      <w:r w:rsidR="0054014A">
        <w:rPr>
          <w:rFonts w:ascii="Arial" w:eastAsia="Calibri" w:hAnsi="Arial" w:cs="Arial"/>
          <w:i/>
          <w:sz w:val="24"/>
          <w:szCs w:val="24"/>
        </w:rPr>
        <w:tab/>
      </w:r>
      <w:r w:rsidRPr="00E618B8">
        <w:rPr>
          <w:rFonts w:ascii="Arial" w:eastAsia="Calibri" w:hAnsi="Arial" w:cs="Arial"/>
          <w:i/>
          <w:sz w:val="24"/>
          <w:szCs w:val="24"/>
        </w:rPr>
        <w:t>All incomes being incidental to electricity business and derived by the Licensee fro</w:t>
      </w:r>
      <w:r w:rsidR="0054014A">
        <w:rPr>
          <w:rFonts w:ascii="Arial" w:eastAsia="Calibri" w:hAnsi="Arial" w:cs="Arial"/>
          <w:i/>
          <w:sz w:val="24"/>
          <w:szCs w:val="24"/>
        </w:rPr>
        <w:t xml:space="preserve">m </w:t>
      </w:r>
      <w:r w:rsidRPr="00E618B8">
        <w:rPr>
          <w:rFonts w:ascii="Arial" w:eastAsia="Calibri" w:hAnsi="Arial" w:cs="Arial"/>
          <w:i/>
          <w:sz w:val="24"/>
          <w:szCs w:val="24"/>
        </w:rPr>
        <w:t>sources, including but not limited to profit derived from disposal of assets, rents,</w:t>
      </w:r>
      <w:r w:rsidR="0054014A">
        <w:rPr>
          <w:rFonts w:ascii="Arial" w:eastAsia="Calibri" w:hAnsi="Arial" w:cs="Arial"/>
          <w:i/>
          <w:sz w:val="24"/>
          <w:szCs w:val="24"/>
        </w:rPr>
        <w:t xml:space="preserve"> </w:t>
      </w:r>
      <w:r w:rsidRPr="00E618B8">
        <w:rPr>
          <w:rFonts w:ascii="Arial" w:eastAsia="Calibri" w:hAnsi="Arial" w:cs="Arial"/>
          <w:i/>
          <w:sz w:val="24"/>
          <w:szCs w:val="24"/>
        </w:rPr>
        <w:t>delayed payment surcharge, miscellaneous receipts from the Beneficiaries shall</w:t>
      </w:r>
      <w:r w:rsidR="0054014A">
        <w:rPr>
          <w:rFonts w:ascii="Arial" w:eastAsia="Calibri" w:hAnsi="Arial" w:cs="Arial"/>
          <w:i/>
          <w:sz w:val="24"/>
          <w:szCs w:val="24"/>
        </w:rPr>
        <w:t xml:space="preserve"> </w:t>
      </w:r>
      <w:r w:rsidRPr="00E618B8">
        <w:rPr>
          <w:rFonts w:ascii="Arial" w:eastAsia="Calibri" w:hAnsi="Arial" w:cs="Arial"/>
          <w:i/>
          <w:sz w:val="24"/>
          <w:szCs w:val="24"/>
        </w:rPr>
        <w:t>constitute Non-Tariff Income of the Licensee.</w:t>
      </w:r>
    </w:p>
    <w:p w14:paraId="1326ECA9" w14:textId="052591F9" w:rsidR="0046330C" w:rsidRPr="00E618B8" w:rsidRDefault="0046330C">
      <w:pPr>
        <w:pStyle w:val="ListParagraph"/>
        <w:spacing w:before="11" w:line="360" w:lineRule="auto"/>
        <w:ind w:left="2160" w:right="526" w:hanging="720"/>
        <w:jc w:val="both"/>
        <w:rPr>
          <w:rFonts w:ascii="Arial" w:eastAsia="Calibri" w:hAnsi="Arial" w:cs="Arial"/>
          <w:i/>
          <w:sz w:val="24"/>
          <w:szCs w:val="24"/>
        </w:rPr>
      </w:pPr>
      <w:r w:rsidRPr="00E618B8">
        <w:rPr>
          <w:rFonts w:ascii="Arial" w:eastAsia="Calibri" w:hAnsi="Arial" w:cs="Arial"/>
          <w:i/>
          <w:sz w:val="24"/>
          <w:szCs w:val="24"/>
        </w:rPr>
        <w:t>7.39 The amount received by the Licensee on account of Non-Tariff Income shall be</w:t>
      </w:r>
      <w:r w:rsidR="0054014A">
        <w:rPr>
          <w:rFonts w:ascii="Arial" w:eastAsia="Calibri" w:hAnsi="Arial" w:cs="Arial"/>
          <w:i/>
          <w:sz w:val="24"/>
          <w:szCs w:val="24"/>
        </w:rPr>
        <w:t xml:space="preserve"> </w:t>
      </w:r>
      <w:r w:rsidRPr="00E618B8">
        <w:rPr>
          <w:rFonts w:ascii="Arial" w:eastAsia="Calibri" w:hAnsi="Arial" w:cs="Arial"/>
          <w:i/>
          <w:sz w:val="24"/>
          <w:szCs w:val="24"/>
        </w:rPr>
        <w:t>deducted from the aggregate revenue requirement in calculating the net revenue</w:t>
      </w:r>
      <w:r w:rsidR="0054014A">
        <w:rPr>
          <w:rFonts w:ascii="Arial" w:eastAsia="Calibri" w:hAnsi="Arial" w:cs="Arial"/>
          <w:i/>
          <w:sz w:val="24"/>
          <w:szCs w:val="24"/>
        </w:rPr>
        <w:t xml:space="preserve"> </w:t>
      </w:r>
      <w:r w:rsidRPr="00E618B8">
        <w:rPr>
          <w:rFonts w:ascii="Arial" w:eastAsia="Calibri" w:hAnsi="Arial" w:cs="Arial"/>
          <w:i/>
          <w:sz w:val="24"/>
          <w:szCs w:val="24"/>
        </w:rPr>
        <w:t>requirement of such Licensee.</w:t>
      </w:r>
    </w:p>
    <w:p w14:paraId="314D68FA" w14:textId="77777777" w:rsidR="00880DA7" w:rsidRDefault="00880DA7">
      <w:pPr>
        <w:pStyle w:val="ListParagraph"/>
        <w:spacing w:before="11" w:line="360" w:lineRule="auto"/>
        <w:ind w:left="900" w:right="526"/>
        <w:jc w:val="both"/>
        <w:rPr>
          <w:rFonts w:ascii="Arial" w:eastAsia="Calibri" w:hAnsi="Arial" w:cs="Arial"/>
          <w:sz w:val="24"/>
          <w:szCs w:val="24"/>
        </w:rPr>
      </w:pPr>
    </w:p>
    <w:p w14:paraId="7C074EEF" w14:textId="41CC3AF5" w:rsidR="00F26937" w:rsidRDefault="00880DA7" w:rsidP="00B47AC4">
      <w:pPr>
        <w:pStyle w:val="ListParagraph"/>
        <w:spacing w:before="11" w:line="360" w:lineRule="auto"/>
        <w:ind w:left="993" w:right="526"/>
        <w:jc w:val="both"/>
        <w:rPr>
          <w:rFonts w:ascii="Arial" w:eastAsia="Calibri" w:hAnsi="Arial" w:cs="Arial"/>
          <w:sz w:val="24"/>
          <w:szCs w:val="24"/>
        </w:rPr>
      </w:pPr>
      <w:r w:rsidRPr="00E618B8">
        <w:rPr>
          <w:rFonts w:ascii="Arial" w:eastAsia="Calibri" w:hAnsi="Arial" w:cs="Arial"/>
          <w:sz w:val="24"/>
          <w:szCs w:val="24"/>
        </w:rPr>
        <w:t xml:space="preserve">For </w:t>
      </w:r>
      <w:r>
        <w:rPr>
          <w:rFonts w:ascii="Arial" w:eastAsia="Calibri" w:hAnsi="Arial" w:cs="Arial"/>
          <w:sz w:val="24"/>
          <w:szCs w:val="24"/>
        </w:rPr>
        <w:t xml:space="preserve">estimating </w:t>
      </w:r>
      <w:r w:rsidRPr="00E618B8">
        <w:rPr>
          <w:rFonts w:ascii="Arial" w:eastAsia="Calibri" w:hAnsi="Arial" w:cs="Arial"/>
          <w:sz w:val="24"/>
          <w:szCs w:val="24"/>
        </w:rPr>
        <w:t xml:space="preserve">the Non-Tariff Income, </w:t>
      </w:r>
      <w:r>
        <w:rPr>
          <w:rFonts w:ascii="Arial" w:eastAsia="Calibri" w:hAnsi="Arial" w:cs="Arial"/>
          <w:sz w:val="24"/>
          <w:szCs w:val="24"/>
        </w:rPr>
        <w:t xml:space="preserve">the petitioner </w:t>
      </w:r>
      <w:r w:rsidRPr="00E618B8">
        <w:rPr>
          <w:rFonts w:ascii="Arial" w:eastAsia="Calibri" w:hAnsi="Arial" w:cs="Arial"/>
          <w:sz w:val="24"/>
          <w:szCs w:val="24"/>
        </w:rPr>
        <w:t>has used the metric of 8% escalation rate as was used by the Hon’ble Commission in its previous tariff order. The Non-Tariff Income for JUSNL is based on audited accounts of 201</w:t>
      </w:r>
      <w:r w:rsidR="006248D0">
        <w:rPr>
          <w:rFonts w:ascii="Arial" w:eastAsia="Calibri" w:hAnsi="Arial" w:cs="Arial"/>
          <w:sz w:val="24"/>
          <w:szCs w:val="24"/>
        </w:rPr>
        <w:t>4</w:t>
      </w:r>
      <w:r w:rsidRPr="00E618B8">
        <w:rPr>
          <w:rFonts w:ascii="Arial" w:eastAsia="Calibri" w:hAnsi="Arial" w:cs="Arial"/>
          <w:sz w:val="24"/>
          <w:szCs w:val="24"/>
        </w:rPr>
        <w:t>-1</w:t>
      </w:r>
      <w:r w:rsidR="006248D0">
        <w:rPr>
          <w:rFonts w:ascii="Arial" w:eastAsia="Calibri" w:hAnsi="Arial" w:cs="Arial"/>
          <w:sz w:val="24"/>
          <w:szCs w:val="24"/>
        </w:rPr>
        <w:t>5</w:t>
      </w:r>
      <w:r w:rsidRPr="00E618B8">
        <w:rPr>
          <w:rFonts w:ascii="Arial" w:eastAsia="Calibri" w:hAnsi="Arial" w:cs="Arial"/>
          <w:sz w:val="24"/>
          <w:szCs w:val="24"/>
        </w:rPr>
        <w:t xml:space="preserve">, the figures were then escalated by 8% to get the projections </w:t>
      </w:r>
      <w:r w:rsidR="006248D0">
        <w:rPr>
          <w:rFonts w:ascii="Arial" w:eastAsia="Calibri" w:hAnsi="Arial" w:cs="Arial"/>
          <w:sz w:val="24"/>
          <w:szCs w:val="24"/>
        </w:rPr>
        <w:t>for 2015-16 and then these 2014-15 figures were escalated to get the projections for 2</w:t>
      </w:r>
      <w:r w:rsidR="006248D0" w:rsidRPr="006248D0">
        <w:rPr>
          <w:rFonts w:ascii="Arial" w:eastAsia="Calibri" w:hAnsi="Arial" w:cs="Arial"/>
          <w:sz w:val="24"/>
          <w:szCs w:val="24"/>
          <w:vertAlign w:val="superscript"/>
        </w:rPr>
        <w:t>nd</w:t>
      </w:r>
      <w:r w:rsidR="006248D0">
        <w:rPr>
          <w:rFonts w:ascii="Arial" w:eastAsia="Calibri" w:hAnsi="Arial" w:cs="Arial"/>
          <w:sz w:val="24"/>
          <w:szCs w:val="24"/>
        </w:rPr>
        <w:t xml:space="preserve"> control period. </w:t>
      </w:r>
      <w:r w:rsidRPr="00E618B8">
        <w:rPr>
          <w:rFonts w:ascii="Arial" w:eastAsia="Calibri" w:hAnsi="Arial" w:cs="Arial"/>
          <w:sz w:val="24"/>
          <w:szCs w:val="24"/>
        </w:rPr>
        <w:t xml:space="preserve">The details of the </w:t>
      </w:r>
      <w:r>
        <w:rPr>
          <w:rFonts w:ascii="Arial" w:eastAsia="Calibri" w:hAnsi="Arial" w:cs="Arial"/>
          <w:sz w:val="24"/>
          <w:szCs w:val="24"/>
        </w:rPr>
        <w:t>Non-tariff income for the 2</w:t>
      </w:r>
      <w:r w:rsidRPr="00E618B8">
        <w:rPr>
          <w:rFonts w:ascii="Arial" w:eastAsia="Calibri" w:hAnsi="Arial" w:cs="Arial"/>
          <w:sz w:val="24"/>
          <w:szCs w:val="24"/>
          <w:vertAlign w:val="superscript"/>
        </w:rPr>
        <w:t>nd</w:t>
      </w:r>
      <w:r>
        <w:rPr>
          <w:rFonts w:ascii="Arial" w:eastAsia="Calibri" w:hAnsi="Arial" w:cs="Arial"/>
          <w:sz w:val="24"/>
          <w:szCs w:val="24"/>
        </w:rPr>
        <w:t xml:space="preserve"> control period </w:t>
      </w:r>
      <w:r w:rsidRPr="00E618B8">
        <w:rPr>
          <w:rFonts w:ascii="Arial" w:eastAsia="Calibri" w:hAnsi="Arial" w:cs="Arial"/>
          <w:sz w:val="24"/>
          <w:szCs w:val="24"/>
        </w:rPr>
        <w:t>are as follows</w:t>
      </w:r>
      <w:r>
        <w:rPr>
          <w:rFonts w:ascii="Arial" w:eastAsia="Calibri" w:hAnsi="Arial" w:cs="Arial"/>
          <w:sz w:val="24"/>
          <w:szCs w:val="24"/>
        </w:rPr>
        <w:t xml:space="preserve">. </w:t>
      </w:r>
    </w:p>
    <w:p w14:paraId="532809F3" w14:textId="77777777" w:rsidR="00D91830" w:rsidRPr="00E618B8" w:rsidRDefault="00D91830" w:rsidP="00B47AC4">
      <w:pPr>
        <w:pStyle w:val="ListParagraph"/>
        <w:spacing w:before="11" w:line="360" w:lineRule="auto"/>
        <w:ind w:left="993" w:right="526"/>
        <w:jc w:val="both"/>
        <w:rPr>
          <w:rFonts w:ascii="Arial" w:eastAsia="Calibri" w:hAnsi="Arial" w:cs="Arial"/>
          <w:sz w:val="24"/>
          <w:szCs w:val="24"/>
        </w:rPr>
      </w:pPr>
    </w:p>
    <w:p w14:paraId="5BFEA5B5" w14:textId="77777777" w:rsidR="00D91830" w:rsidRPr="00D91830" w:rsidRDefault="00D91830" w:rsidP="00D91830">
      <w:pPr>
        <w:pStyle w:val="Caption"/>
        <w:jc w:val="center"/>
        <w:rPr>
          <w:rFonts w:asciiTheme="minorHAnsi" w:hAnsiTheme="minorHAnsi" w:cstheme="minorHAnsi"/>
          <w:b/>
          <w:color w:val="auto"/>
          <w:sz w:val="20"/>
        </w:rPr>
      </w:pPr>
      <w:bookmarkStart w:id="91" w:name="_Toc470784611"/>
      <w:r w:rsidRPr="00D91830">
        <w:rPr>
          <w:rFonts w:asciiTheme="minorHAnsi" w:hAnsiTheme="minorHAnsi" w:cstheme="minorHAnsi"/>
          <w:b/>
          <w:color w:val="auto"/>
          <w:sz w:val="20"/>
        </w:rPr>
        <w:t xml:space="preserve">Table </w:t>
      </w:r>
      <w:r w:rsidRPr="00D91830">
        <w:rPr>
          <w:rFonts w:asciiTheme="minorHAnsi" w:hAnsiTheme="minorHAnsi" w:cstheme="minorHAnsi"/>
          <w:b/>
          <w:color w:val="auto"/>
          <w:sz w:val="20"/>
        </w:rPr>
        <w:fldChar w:fldCharType="begin"/>
      </w:r>
      <w:r w:rsidRPr="00D91830">
        <w:rPr>
          <w:rFonts w:asciiTheme="minorHAnsi" w:hAnsiTheme="minorHAnsi" w:cstheme="minorHAnsi"/>
          <w:b/>
          <w:color w:val="auto"/>
          <w:sz w:val="20"/>
        </w:rPr>
        <w:instrText xml:space="preserve"> SEQ Table \* ARABIC </w:instrText>
      </w:r>
      <w:r w:rsidRPr="00D91830">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26</w:t>
      </w:r>
      <w:r w:rsidRPr="00D91830">
        <w:rPr>
          <w:rFonts w:asciiTheme="minorHAnsi" w:hAnsiTheme="minorHAnsi" w:cstheme="minorHAnsi"/>
          <w:b/>
          <w:color w:val="auto"/>
          <w:sz w:val="20"/>
        </w:rPr>
        <w:fldChar w:fldCharType="end"/>
      </w:r>
      <w:r w:rsidRPr="00D91830">
        <w:rPr>
          <w:rFonts w:asciiTheme="minorHAnsi" w:hAnsiTheme="minorHAnsi" w:cstheme="minorHAnsi"/>
          <w:b/>
          <w:color w:val="auto"/>
          <w:sz w:val="20"/>
        </w:rPr>
        <w:t xml:space="preserve"> : Non –Tariff for the Control period FY 2016-17 to 2020-21</w:t>
      </w:r>
      <w:bookmarkEnd w:id="91"/>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31"/>
        <w:gridCol w:w="1106"/>
        <w:gridCol w:w="1167"/>
        <w:gridCol w:w="1167"/>
        <w:gridCol w:w="1167"/>
        <w:gridCol w:w="1161"/>
      </w:tblGrid>
      <w:tr w:rsidR="00880DA7" w:rsidRPr="00880DA7" w14:paraId="0C58971A" w14:textId="77777777" w:rsidTr="00D91830">
        <w:trPr>
          <w:trHeight w:val="377"/>
          <w:tblHeader/>
        </w:trPr>
        <w:tc>
          <w:tcPr>
            <w:tcW w:w="1995" w:type="pct"/>
            <w:vMerge w:val="restart"/>
            <w:shd w:val="clear" w:color="auto" w:fill="FBD4B4" w:themeFill="accent6" w:themeFillTint="66"/>
            <w:noWrap/>
            <w:vAlign w:val="center"/>
          </w:tcPr>
          <w:p w14:paraId="219EAF05" w14:textId="77777777" w:rsidR="00880DA7" w:rsidRPr="00B47AC4" w:rsidRDefault="00880DA7" w:rsidP="00B47AC4">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Non-tariff income</w:t>
            </w:r>
          </w:p>
        </w:tc>
        <w:tc>
          <w:tcPr>
            <w:tcW w:w="3005" w:type="pct"/>
            <w:gridSpan w:val="5"/>
            <w:shd w:val="clear" w:color="auto" w:fill="FBD4B4" w:themeFill="accent6" w:themeFillTint="66"/>
            <w:noWrap/>
          </w:tcPr>
          <w:p w14:paraId="5FAD09AA" w14:textId="77777777" w:rsidR="00880DA7" w:rsidRPr="00B47AC4" w:rsidRDefault="00880DA7">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Control Period</w:t>
            </w:r>
          </w:p>
        </w:tc>
      </w:tr>
      <w:tr w:rsidR="00880DA7" w:rsidRPr="00880DA7" w14:paraId="12D8D063" w14:textId="77777777" w:rsidTr="00D91830">
        <w:trPr>
          <w:trHeight w:val="244"/>
          <w:tblHeader/>
        </w:trPr>
        <w:tc>
          <w:tcPr>
            <w:tcW w:w="1995" w:type="pct"/>
            <w:vMerge/>
            <w:shd w:val="clear" w:color="auto" w:fill="FBD4B4" w:themeFill="accent6" w:themeFillTint="66"/>
            <w:noWrap/>
          </w:tcPr>
          <w:p w14:paraId="3DA979D7" w14:textId="77777777" w:rsidR="00880DA7" w:rsidRPr="00B47AC4" w:rsidRDefault="00880DA7" w:rsidP="00B47AC4">
            <w:pPr>
              <w:jc w:val="center"/>
              <w:rPr>
                <w:rFonts w:ascii="Arial" w:hAnsi="Arial" w:cs="Arial"/>
                <w:b/>
                <w:bCs/>
                <w:color w:val="000000"/>
                <w:sz w:val="24"/>
                <w:szCs w:val="24"/>
                <w:lang w:eastAsia="en-IN"/>
              </w:rPr>
            </w:pPr>
          </w:p>
        </w:tc>
        <w:tc>
          <w:tcPr>
            <w:tcW w:w="576" w:type="pct"/>
            <w:shd w:val="clear" w:color="auto" w:fill="FBD4B4" w:themeFill="accent6" w:themeFillTint="66"/>
            <w:noWrap/>
            <w:vAlign w:val="bottom"/>
          </w:tcPr>
          <w:p w14:paraId="29B40C31" w14:textId="77777777" w:rsidR="00880DA7" w:rsidRPr="00B47AC4" w:rsidRDefault="00880DA7">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608" w:type="pct"/>
            <w:shd w:val="clear" w:color="auto" w:fill="FBD4B4" w:themeFill="accent6" w:themeFillTint="66"/>
            <w:noWrap/>
            <w:vAlign w:val="bottom"/>
          </w:tcPr>
          <w:p w14:paraId="7B447A88" w14:textId="77777777" w:rsidR="00880DA7" w:rsidRPr="00B47AC4" w:rsidRDefault="00880DA7">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608" w:type="pct"/>
            <w:shd w:val="clear" w:color="auto" w:fill="FBD4B4" w:themeFill="accent6" w:themeFillTint="66"/>
            <w:noWrap/>
            <w:vAlign w:val="bottom"/>
          </w:tcPr>
          <w:p w14:paraId="0D1D9F3B" w14:textId="77777777" w:rsidR="00880DA7" w:rsidRPr="00B47AC4" w:rsidRDefault="00880DA7">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608" w:type="pct"/>
            <w:shd w:val="clear" w:color="auto" w:fill="FBD4B4" w:themeFill="accent6" w:themeFillTint="66"/>
            <w:noWrap/>
            <w:vAlign w:val="bottom"/>
          </w:tcPr>
          <w:p w14:paraId="44725C98" w14:textId="77777777" w:rsidR="00880DA7" w:rsidRPr="00B47AC4" w:rsidRDefault="00880DA7">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605" w:type="pct"/>
            <w:shd w:val="clear" w:color="auto" w:fill="FBD4B4" w:themeFill="accent6" w:themeFillTint="66"/>
            <w:noWrap/>
            <w:vAlign w:val="bottom"/>
          </w:tcPr>
          <w:p w14:paraId="72571BF7" w14:textId="77777777" w:rsidR="00880DA7" w:rsidRPr="00B47AC4" w:rsidRDefault="00880DA7">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D91830" w:rsidRPr="00880DA7" w14:paraId="105104C9" w14:textId="77777777" w:rsidTr="00D91830">
        <w:trPr>
          <w:trHeight w:val="497"/>
        </w:trPr>
        <w:tc>
          <w:tcPr>
            <w:tcW w:w="1995" w:type="pct"/>
            <w:noWrap/>
            <w:vAlign w:val="center"/>
          </w:tcPr>
          <w:p w14:paraId="22BF30F8" w14:textId="4272F74C"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Interest Income from Investments</w:t>
            </w:r>
          </w:p>
        </w:tc>
        <w:tc>
          <w:tcPr>
            <w:tcW w:w="576" w:type="pct"/>
            <w:noWrap/>
            <w:vAlign w:val="center"/>
          </w:tcPr>
          <w:p w14:paraId="1BC66D1E" w14:textId="4044702E" w:rsidR="00D91830" w:rsidRPr="00B47AC4" w:rsidRDefault="00D91830" w:rsidP="00D91830">
            <w:pPr>
              <w:autoSpaceDE w:val="0"/>
              <w:autoSpaceDN w:val="0"/>
              <w:adjustRightInd w:val="0"/>
              <w:jc w:val="center"/>
              <w:rPr>
                <w:rFonts w:ascii="Arial" w:hAnsi="Arial" w:cs="Arial"/>
                <w:bCs/>
                <w:color w:val="000000"/>
                <w:sz w:val="24"/>
                <w:szCs w:val="24"/>
                <w:lang w:eastAsia="en-IN"/>
              </w:rPr>
            </w:pPr>
          </w:p>
        </w:tc>
        <w:tc>
          <w:tcPr>
            <w:tcW w:w="608" w:type="pct"/>
            <w:noWrap/>
            <w:vAlign w:val="center"/>
          </w:tcPr>
          <w:p w14:paraId="2654D544" w14:textId="73B6A0D1"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1F86627A" w14:textId="724C49C3"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017CB4D2" w14:textId="60994080"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28318F3E" w14:textId="5E7F9C3A" w:rsidR="00D91830" w:rsidRPr="00B47AC4" w:rsidRDefault="00D91830" w:rsidP="00D91830">
            <w:pPr>
              <w:jc w:val="center"/>
              <w:rPr>
                <w:rFonts w:ascii="Arial" w:hAnsi="Arial" w:cs="Arial"/>
                <w:bCs/>
                <w:color w:val="000000"/>
                <w:sz w:val="24"/>
                <w:szCs w:val="24"/>
                <w:lang w:eastAsia="en-IN"/>
              </w:rPr>
            </w:pPr>
          </w:p>
        </w:tc>
      </w:tr>
      <w:tr w:rsidR="00D91830" w:rsidRPr="00880DA7" w14:paraId="21B4A5EB" w14:textId="77777777" w:rsidTr="00D91830">
        <w:trPr>
          <w:trHeight w:val="753"/>
        </w:trPr>
        <w:tc>
          <w:tcPr>
            <w:tcW w:w="1995" w:type="pct"/>
            <w:noWrap/>
            <w:vAlign w:val="center"/>
          </w:tcPr>
          <w:p w14:paraId="0F314809" w14:textId="600C774B"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Interest on fixed deposits</w:t>
            </w:r>
          </w:p>
        </w:tc>
        <w:tc>
          <w:tcPr>
            <w:tcW w:w="576" w:type="pct"/>
            <w:noWrap/>
            <w:vAlign w:val="center"/>
          </w:tcPr>
          <w:p w14:paraId="70A53528" w14:textId="4038C53A"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0CF5245A" w14:textId="65B73352"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33804047" w14:textId="466682DD"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5A2EA461" w14:textId="6C4FA47F"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4A650D1B" w14:textId="1C90711A" w:rsidR="00D91830" w:rsidRPr="00B47AC4" w:rsidRDefault="00D91830" w:rsidP="00D91830">
            <w:pPr>
              <w:jc w:val="center"/>
              <w:rPr>
                <w:rFonts w:ascii="Arial" w:hAnsi="Arial" w:cs="Arial"/>
                <w:bCs/>
                <w:color w:val="000000"/>
                <w:sz w:val="24"/>
                <w:szCs w:val="24"/>
                <w:lang w:eastAsia="en-IN"/>
              </w:rPr>
            </w:pPr>
          </w:p>
        </w:tc>
      </w:tr>
      <w:tr w:rsidR="00D91830" w:rsidRPr="00880DA7" w14:paraId="34A6F091" w14:textId="77777777" w:rsidTr="00D91830">
        <w:trPr>
          <w:trHeight w:val="244"/>
        </w:trPr>
        <w:tc>
          <w:tcPr>
            <w:tcW w:w="1995" w:type="pct"/>
            <w:noWrap/>
            <w:vAlign w:val="center"/>
          </w:tcPr>
          <w:p w14:paraId="2A4DEB6F" w14:textId="718AB1DD"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Interest from Banks other than Fixed Deposits</w:t>
            </w:r>
          </w:p>
        </w:tc>
        <w:tc>
          <w:tcPr>
            <w:tcW w:w="576" w:type="pct"/>
            <w:noWrap/>
            <w:vAlign w:val="center"/>
          </w:tcPr>
          <w:p w14:paraId="0A4DCA9C" w14:textId="028027D8" w:rsidR="00D91830" w:rsidRPr="00B47AC4" w:rsidRDefault="00D91830" w:rsidP="00D91830">
            <w:pPr>
              <w:jc w:val="center"/>
              <w:rPr>
                <w:rFonts w:ascii="Arial" w:hAnsi="Arial" w:cs="Arial"/>
                <w:bCs/>
                <w:color w:val="000000"/>
                <w:sz w:val="24"/>
                <w:szCs w:val="24"/>
                <w:lang w:eastAsia="en-IN"/>
              </w:rPr>
            </w:pPr>
            <w:r w:rsidRPr="00D91830">
              <w:rPr>
                <w:rFonts w:ascii="Arial" w:hAnsi="Arial" w:cs="Arial"/>
                <w:bCs/>
                <w:color w:val="000000"/>
                <w:sz w:val="24"/>
                <w:szCs w:val="24"/>
                <w:lang w:eastAsia="en-IN"/>
              </w:rPr>
              <w:t>2.04</w:t>
            </w:r>
          </w:p>
        </w:tc>
        <w:tc>
          <w:tcPr>
            <w:tcW w:w="608" w:type="pct"/>
            <w:noWrap/>
            <w:vAlign w:val="center"/>
          </w:tcPr>
          <w:p w14:paraId="65626882" w14:textId="5909AFDF" w:rsidR="00D91830" w:rsidRPr="00B47AC4" w:rsidRDefault="00D91830" w:rsidP="00D91830">
            <w:pPr>
              <w:jc w:val="center"/>
              <w:rPr>
                <w:rFonts w:ascii="Arial" w:hAnsi="Arial" w:cs="Arial"/>
                <w:bCs/>
                <w:color w:val="000000"/>
                <w:sz w:val="24"/>
                <w:szCs w:val="24"/>
                <w:lang w:eastAsia="en-IN"/>
              </w:rPr>
            </w:pPr>
            <w:r w:rsidRPr="00D91830">
              <w:rPr>
                <w:rFonts w:ascii="Arial" w:hAnsi="Arial" w:cs="Arial"/>
                <w:bCs/>
                <w:color w:val="000000"/>
                <w:sz w:val="24"/>
                <w:szCs w:val="24"/>
                <w:lang w:eastAsia="en-IN"/>
              </w:rPr>
              <w:t>2.21</w:t>
            </w:r>
          </w:p>
        </w:tc>
        <w:tc>
          <w:tcPr>
            <w:tcW w:w="608" w:type="pct"/>
            <w:noWrap/>
            <w:vAlign w:val="center"/>
          </w:tcPr>
          <w:p w14:paraId="0B503904" w14:textId="78238463" w:rsidR="00D91830" w:rsidRPr="00B47AC4" w:rsidRDefault="00D91830" w:rsidP="00D91830">
            <w:pPr>
              <w:jc w:val="center"/>
              <w:rPr>
                <w:rFonts w:ascii="Arial" w:hAnsi="Arial" w:cs="Arial"/>
                <w:bCs/>
                <w:color w:val="000000"/>
                <w:sz w:val="24"/>
                <w:szCs w:val="24"/>
                <w:lang w:eastAsia="en-IN"/>
              </w:rPr>
            </w:pPr>
            <w:r w:rsidRPr="00D91830">
              <w:rPr>
                <w:rFonts w:ascii="Arial" w:hAnsi="Arial" w:cs="Arial"/>
                <w:bCs/>
                <w:color w:val="000000"/>
                <w:sz w:val="24"/>
                <w:szCs w:val="24"/>
                <w:lang w:eastAsia="en-IN"/>
              </w:rPr>
              <w:t>2.38</w:t>
            </w:r>
          </w:p>
        </w:tc>
        <w:tc>
          <w:tcPr>
            <w:tcW w:w="608" w:type="pct"/>
            <w:noWrap/>
            <w:vAlign w:val="center"/>
          </w:tcPr>
          <w:p w14:paraId="1FA8169D" w14:textId="1E6D23D1" w:rsidR="00D91830" w:rsidRPr="00B47AC4" w:rsidRDefault="00D91830" w:rsidP="00D91830">
            <w:pPr>
              <w:jc w:val="center"/>
              <w:rPr>
                <w:rFonts w:ascii="Arial" w:hAnsi="Arial" w:cs="Arial"/>
                <w:bCs/>
                <w:color w:val="000000"/>
                <w:sz w:val="24"/>
                <w:szCs w:val="24"/>
                <w:lang w:eastAsia="en-IN"/>
              </w:rPr>
            </w:pPr>
            <w:r w:rsidRPr="00D91830">
              <w:rPr>
                <w:rFonts w:ascii="Arial" w:hAnsi="Arial" w:cs="Arial"/>
                <w:bCs/>
                <w:color w:val="000000"/>
                <w:sz w:val="24"/>
                <w:szCs w:val="24"/>
                <w:lang w:eastAsia="en-IN"/>
              </w:rPr>
              <w:t>2.57</w:t>
            </w:r>
          </w:p>
        </w:tc>
        <w:tc>
          <w:tcPr>
            <w:tcW w:w="605" w:type="pct"/>
            <w:noWrap/>
            <w:vAlign w:val="center"/>
          </w:tcPr>
          <w:p w14:paraId="0E783571" w14:textId="1B6FF2C4" w:rsidR="00D91830" w:rsidRPr="00B47AC4" w:rsidRDefault="00D91830" w:rsidP="00D91830">
            <w:pPr>
              <w:jc w:val="center"/>
              <w:rPr>
                <w:rFonts w:ascii="Arial" w:hAnsi="Arial" w:cs="Arial"/>
                <w:bCs/>
                <w:color w:val="000000"/>
                <w:sz w:val="24"/>
                <w:szCs w:val="24"/>
                <w:lang w:eastAsia="en-IN"/>
              </w:rPr>
            </w:pPr>
            <w:r w:rsidRPr="00D91830">
              <w:rPr>
                <w:rFonts w:ascii="Arial" w:hAnsi="Arial" w:cs="Arial"/>
                <w:bCs/>
                <w:color w:val="000000"/>
                <w:sz w:val="24"/>
                <w:szCs w:val="24"/>
                <w:lang w:eastAsia="en-IN"/>
              </w:rPr>
              <w:t>2.78</w:t>
            </w:r>
          </w:p>
        </w:tc>
      </w:tr>
      <w:tr w:rsidR="00D91830" w:rsidRPr="00880DA7" w14:paraId="12FF091A" w14:textId="77777777" w:rsidTr="00D91830">
        <w:trPr>
          <w:trHeight w:val="244"/>
        </w:trPr>
        <w:tc>
          <w:tcPr>
            <w:tcW w:w="1995" w:type="pct"/>
            <w:noWrap/>
            <w:vAlign w:val="center"/>
          </w:tcPr>
          <w:p w14:paraId="0367AD37" w14:textId="68E15A74"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Interest on (any other items)</w:t>
            </w:r>
          </w:p>
        </w:tc>
        <w:tc>
          <w:tcPr>
            <w:tcW w:w="576" w:type="pct"/>
            <w:noWrap/>
            <w:vAlign w:val="center"/>
          </w:tcPr>
          <w:p w14:paraId="3B6CD5D9" w14:textId="2F5FCFB7"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5954A884" w14:textId="48E90B35"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1FD1C31F" w14:textId="1E1C90BB"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4D3736B5" w14:textId="770F3977"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5A3A8B4E" w14:textId="5CF3263F" w:rsidR="00D91830" w:rsidRPr="00B47AC4" w:rsidRDefault="00D91830" w:rsidP="00D91830">
            <w:pPr>
              <w:jc w:val="center"/>
              <w:rPr>
                <w:rFonts w:ascii="Arial" w:hAnsi="Arial" w:cs="Arial"/>
                <w:bCs/>
                <w:color w:val="000000"/>
                <w:sz w:val="24"/>
                <w:szCs w:val="24"/>
                <w:lang w:eastAsia="en-IN"/>
              </w:rPr>
            </w:pPr>
          </w:p>
        </w:tc>
      </w:tr>
      <w:tr w:rsidR="00D91830" w:rsidRPr="00880DA7" w14:paraId="1C464AF3" w14:textId="77777777" w:rsidTr="00D91830">
        <w:trPr>
          <w:trHeight w:val="244"/>
        </w:trPr>
        <w:tc>
          <w:tcPr>
            <w:tcW w:w="1995" w:type="pct"/>
            <w:noWrap/>
            <w:vAlign w:val="center"/>
          </w:tcPr>
          <w:p w14:paraId="4A5813F3" w14:textId="308BCB38"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lastRenderedPageBreak/>
              <w:t>Interest on loans and Advances to staff</w:t>
            </w:r>
          </w:p>
        </w:tc>
        <w:tc>
          <w:tcPr>
            <w:tcW w:w="576" w:type="pct"/>
            <w:noWrap/>
            <w:vAlign w:val="center"/>
          </w:tcPr>
          <w:p w14:paraId="300223C6" w14:textId="3BB94735"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5D233C3E" w14:textId="57F70CF7"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2BCB0425" w14:textId="42126D47"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266ACF51" w14:textId="4EC6F784"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6AA02207" w14:textId="09B062B2" w:rsidR="00D91830" w:rsidRPr="00B47AC4" w:rsidRDefault="00D91830" w:rsidP="00D91830">
            <w:pPr>
              <w:jc w:val="center"/>
              <w:rPr>
                <w:rFonts w:ascii="Arial" w:hAnsi="Arial" w:cs="Arial"/>
                <w:bCs/>
                <w:color w:val="000000"/>
                <w:sz w:val="24"/>
                <w:szCs w:val="24"/>
                <w:lang w:eastAsia="en-IN"/>
              </w:rPr>
            </w:pPr>
          </w:p>
        </w:tc>
      </w:tr>
      <w:tr w:rsidR="00D91830" w:rsidRPr="00880DA7" w14:paraId="617D51F1" w14:textId="77777777" w:rsidTr="00D91830">
        <w:trPr>
          <w:trHeight w:val="244"/>
        </w:trPr>
        <w:tc>
          <w:tcPr>
            <w:tcW w:w="1995" w:type="pct"/>
            <w:noWrap/>
            <w:vAlign w:val="center"/>
          </w:tcPr>
          <w:p w14:paraId="0BBA2860" w14:textId="7DFFE2CE"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Interest on Loans and Advances to Licensee</w:t>
            </w:r>
          </w:p>
        </w:tc>
        <w:tc>
          <w:tcPr>
            <w:tcW w:w="576" w:type="pct"/>
            <w:noWrap/>
            <w:vAlign w:val="center"/>
          </w:tcPr>
          <w:p w14:paraId="7FAB9C53" w14:textId="5A0D0A24"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759917DB" w14:textId="4A4F2A0D"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0D352891" w14:textId="595C705B"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4B620DD4" w14:textId="2DC0D29C"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0BB95EFA" w14:textId="4DED902C" w:rsidR="00D91830" w:rsidRPr="00B47AC4" w:rsidRDefault="00D91830" w:rsidP="00D91830">
            <w:pPr>
              <w:jc w:val="center"/>
              <w:rPr>
                <w:rFonts w:ascii="Arial" w:hAnsi="Arial" w:cs="Arial"/>
                <w:bCs/>
                <w:color w:val="000000"/>
                <w:sz w:val="24"/>
                <w:szCs w:val="24"/>
                <w:lang w:eastAsia="en-IN"/>
              </w:rPr>
            </w:pPr>
          </w:p>
        </w:tc>
      </w:tr>
      <w:tr w:rsidR="00D91830" w:rsidRPr="00880DA7" w14:paraId="34B94993" w14:textId="77777777" w:rsidTr="00D91830">
        <w:trPr>
          <w:trHeight w:val="244"/>
        </w:trPr>
        <w:tc>
          <w:tcPr>
            <w:tcW w:w="1995" w:type="pct"/>
            <w:noWrap/>
            <w:vAlign w:val="center"/>
          </w:tcPr>
          <w:p w14:paraId="433ABF78" w14:textId="5CACF344"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Interest on Loans and Advances to Lessors</w:t>
            </w:r>
          </w:p>
        </w:tc>
        <w:tc>
          <w:tcPr>
            <w:tcW w:w="576" w:type="pct"/>
            <w:noWrap/>
            <w:vAlign w:val="center"/>
          </w:tcPr>
          <w:p w14:paraId="3FD02ADF" w14:textId="1875A4B6"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30098368" w14:textId="78C77F90"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7802F0D0" w14:textId="49E88873"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23DD5912" w14:textId="710AE462"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7DAEC49A" w14:textId="414AE39D" w:rsidR="00D91830" w:rsidRPr="00B47AC4" w:rsidRDefault="00D91830" w:rsidP="00D91830">
            <w:pPr>
              <w:jc w:val="center"/>
              <w:rPr>
                <w:rFonts w:ascii="Arial" w:hAnsi="Arial" w:cs="Arial"/>
                <w:bCs/>
                <w:color w:val="000000"/>
                <w:sz w:val="24"/>
                <w:szCs w:val="24"/>
                <w:lang w:eastAsia="en-IN"/>
              </w:rPr>
            </w:pPr>
          </w:p>
        </w:tc>
      </w:tr>
      <w:tr w:rsidR="00D91830" w:rsidRPr="00880DA7" w14:paraId="17498F8E" w14:textId="77777777" w:rsidTr="00D91830">
        <w:trPr>
          <w:trHeight w:val="244"/>
        </w:trPr>
        <w:tc>
          <w:tcPr>
            <w:tcW w:w="1995" w:type="pct"/>
            <w:noWrap/>
            <w:vAlign w:val="center"/>
          </w:tcPr>
          <w:p w14:paraId="1A9FFA1D" w14:textId="71FD7069"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Interest on Advances to Suppliers / Contractors</w:t>
            </w:r>
          </w:p>
        </w:tc>
        <w:tc>
          <w:tcPr>
            <w:tcW w:w="576" w:type="pct"/>
            <w:noWrap/>
            <w:vAlign w:val="center"/>
          </w:tcPr>
          <w:p w14:paraId="064ADB2B" w14:textId="151D04A0"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00C6AFAE" w14:textId="0817D397"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614E5C62" w14:textId="7DD24E6E"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163B01F5" w14:textId="533044F5"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70C6D796" w14:textId="743C9515" w:rsidR="00D91830" w:rsidRPr="00B47AC4" w:rsidRDefault="00D91830" w:rsidP="00D91830">
            <w:pPr>
              <w:jc w:val="center"/>
              <w:rPr>
                <w:rFonts w:ascii="Arial" w:hAnsi="Arial" w:cs="Arial"/>
                <w:bCs/>
                <w:color w:val="000000"/>
                <w:sz w:val="24"/>
                <w:szCs w:val="24"/>
                <w:lang w:eastAsia="en-IN"/>
              </w:rPr>
            </w:pPr>
          </w:p>
        </w:tc>
      </w:tr>
      <w:tr w:rsidR="00D91830" w:rsidRPr="00880DA7" w14:paraId="342F1C6A" w14:textId="77777777" w:rsidTr="00D91830">
        <w:trPr>
          <w:trHeight w:val="244"/>
        </w:trPr>
        <w:tc>
          <w:tcPr>
            <w:tcW w:w="1995" w:type="pct"/>
            <w:noWrap/>
            <w:vAlign w:val="center"/>
          </w:tcPr>
          <w:p w14:paraId="16633B1F" w14:textId="22CE5DE3"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Income from Trading (other than Electricity)</w:t>
            </w:r>
          </w:p>
        </w:tc>
        <w:tc>
          <w:tcPr>
            <w:tcW w:w="576" w:type="pct"/>
            <w:noWrap/>
            <w:vAlign w:val="center"/>
          </w:tcPr>
          <w:p w14:paraId="77DFD3B9" w14:textId="2C117719"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60CA5AA3" w14:textId="492503D9"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4E0417EC" w14:textId="201E6568"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0E16AA7B" w14:textId="66A9EE0D"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1696D9D2" w14:textId="15472D84" w:rsidR="00D91830" w:rsidRPr="00B47AC4" w:rsidRDefault="00D91830" w:rsidP="00D91830">
            <w:pPr>
              <w:jc w:val="center"/>
              <w:rPr>
                <w:rFonts w:ascii="Arial" w:hAnsi="Arial" w:cs="Arial"/>
                <w:bCs/>
                <w:color w:val="000000"/>
                <w:sz w:val="24"/>
                <w:szCs w:val="24"/>
                <w:lang w:eastAsia="en-IN"/>
              </w:rPr>
            </w:pPr>
          </w:p>
        </w:tc>
      </w:tr>
      <w:tr w:rsidR="00D91830" w:rsidRPr="00880DA7" w14:paraId="5B356493" w14:textId="77777777" w:rsidTr="00D91830">
        <w:trPr>
          <w:trHeight w:val="244"/>
        </w:trPr>
        <w:tc>
          <w:tcPr>
            <w:tcW w:w="1995" w:type="pct"/>
            <w:noWrap/>
            <w:vAlign w:val="center"/>
          </w:tcPr>
          <w:p w14:paraId="066A9F49" w14:textId="61F49D1D"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Gain on Sale of Fixed Assets</w:t>
            </w:r>
          </w:p>
        </w:tc>
        <w:tc>
          <w:tcPr>
            <w:tcW w:w="576" w:type="pct"/>
            <w:noWrap/>
            <w:vAlign w:val="center"/>
          </w:tcPr>
          <w:p w14:paraId="436D65CC" w14:textId="026F2C77"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56E71860" w14:textId="4A5D9021"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7A9F0FD6" w14:textId="21E0DBD0"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432F7356" w14:textId="29F7C8D8"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0E6887FB" w14:textId="3512B6B3" w:rsidR="00D91830" w:rsidRPr="00B47AC4" w:rsidRDefault="00D91830" w:rsidP="00D91830">
            <w:pPr>
              <w:jc w:val="center"/>
              <w:rPr>
                <w:rFonts w:ascii="Arial" w:hAnsi="Arial" w:cs="Arial"/>
                <w:bCs/>
                <w:color w:val="000000"/>
                <w:sz w:val="24"/>
                <w:szCs w:val="24"/>
                <w:lang w:eastAsia="en-IN"/>
              </w:rPr>
            </w:pPr>
          </w:p>
        </w:tc>
      </w:tr>
      <w:tr w:rsidR="00D91830" w:rsidRPr="00880DA7" w14:paraId="2E632A84" w14:textId="77777777" w:rsidTr="00D91830">
        <w:trPr>
          <w:trHeight w:val="244"/>
        </w:trPr>
        <w:tc>
          <w:tcPr>
            <w:tcW w:w="1995" w:type="pct"/>
            <w:noWrap/>
            <w:vAlign w:val="center"/>
          </w:tcPr>
          <w:p w14:paraId="7FD9D692" w14:textId="003C3E9A"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Income/Fee/Collection against staff welfare activities</w:t>
            </w:r>
          </w:p>
        </w:tc>
        <w:tc>
          <w:tcPr>
            <w:tcW w:w="576" w:type="pct"/>
            <w:noWrap/>
            <w:vAlign w:val="center"/>
          </w:tcPr>
          <w:p w14:paraId="630992CD" w14:textId="7BDF69EE"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0151B4BE" w14:textId="58A98EFD"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368F9093" w14:textId="6C000AC1"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3CAA300B" w14:textId="4ED8BE0E"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6801F6BA" w14:textId="7E0988F9" w:rsidR="00D91830" w:rsidRPr="00B47AC4" w:rsidRDefault="00D91830" w:rsidP="00D91830">
            <w:pPr>
              <w:jc w:val="center"/>
              <w:rPr>
                <w:rFonts w:ascii="Arial" w:hAnsi="Arial" w:cs="Arial"/>
                <w:bCs/>
                <w:color w:val="000000"/>
                <w:sz w:val="24"/>
                <w:szCs w:val="24"/>
                <w:lang w:eastAsia="en-IN"/>
              </w:rPr>
            </w:pPr>
          </w:p>
        </w:tc>
      </w:tr>
      <w:tr w:rsidR="00D91830" w:rsidRPr="00880DA7" w14:paraId="117EDBFA" w14:textId="77777777" w:rsidTr="00D91830">
        <w:trPr>
          <w:trHeight w:val="244"/>
        </w:trPr>
        <w:tc>
          <w:tcPr>
            <w:tcW w:w="1995" w:type="pct"/>
            <w:noWrap/>
            <w:vAlign w:val="center"/>
          </w:tcPr>
          <w:p w14:paraId="68371BC3" w14:textId="223A3DFD"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Miscellaneous receipts</w:t>
            </w:r>
          </w:p>
        </w:tc>
        <w:tc>
          <w:tcPr>
            <w:tcW w:w="576" w:type="pct"/>
            <w:noWrap/>
            <w:vAlign w:val="center"/>
          </w:tcPr>
          <w:p w14:paraId="2530F1CA" w14:textId="79C6AD0E" w:rsidR="00D91830" w:rsidRPr="00B47AC4" w:rsidRDefault="00D91830" w:rsidP="00D91830">
            <w:pPr>
              <w:jc w:val="center"/>
              <w:rPr>
                <w:rFonts w:ascii="Arial" w:hAnsi="Arial" w:cs="Arial"/>
                <w:bCs/>
                <w:color w:val="000000"/>
                <w:sz w:val="24"/>
                <w:szCs w:val="24"/>
                <w:lang w:eastAsia="en-IN"/>
              </w:rPr>
            </w:pPr>
            <w:r w:rsidRPr="00D91830">
              <w:rPr>
                <w:rFonts w:ascii="Arial" w:hAnsi="Arial" w:cs="Arial"/>
                <w:bCs/>
                <w:color w:val="000000"/>
                <w:sz w:val="24"/>
                <w:szCs w:val="24"/>
                <w:lang w:eastAsia="en-IN"/>
              </w:rPr>
              <w:t>4.32</w:t>
            </w:r>
          </w:p>
        </w:tc>
        <w:tc>
          <w:tcPr>
            <w:tcW w:w="608" w:type="pct"/>
            <w:noWrap/>
            <w:vAlign w:val="center"/>
          </w:tcPr>
          <w:p w14:paraId="61B8A613" w14:textId="0C56E351" w:rsidR="00D91830" w:rsidRPr="00B47AC4" w:rsidRDefault="00D91830" w:rsidP="00D91830">
            <w:pPr>
              <w:jc w:val="center"/>
              <w:rPr>
                <w:rFonts w:ascii="Arial" w:hAnsi="Arial" w:cs="Arial"/>
                <w:bCs/>
                <w:color w:val="000000"/>
                <w:sz w:val="24"/>
                <w:szCs w:val="24"/>
                <w:lang w:eastAsia="en-IN"/>
              </w:rPr>
            </w:pPr>
            <w:r w:rsidRPr="00D91830">
              <w:rPr>
                <w:rFonts w:ascii="Arial" w:hAnsi="Arial" w:cs="Arial"/>
                <w:bCs/>
                <w:color w:val="000000"/>
                <w:sz w:val="24"/>
                <w:szCs w:val="24"/>
                <w:lang w:eastAsia="en-IN"/>
              </w:rPr>
              <w:t>4.67</w:t>
            </w:r>
          </w:p>
        </w:tc>
        <w:tc>
          <w:tcPr>
            <w:tcW w:w="608" w:type="pct"/>
            <w:noWrap/>
            <w:vAlign w:val="center"/>
          </w:tcPr>
          <w:p w14:paraId="03C822FD" w14:textId="590CE2F4" w:rsidR="00D91830" w:rsidRPr="00B47AC4" w:rsidRDefault="00D91830" w:rsidP="00D91830">
            <w:pPr>
              <w:jc w:val="center"/>
              <w:rPr>
                <w:rFonts w:ascii="Arial" w:hAnsi="Arial" w:cs="Arial"/>
                <w:bCs/>
                <w:color w:val="000000"/>
                <w:sz w:val="24"/>
                <w:szCs w:val="24"/>
                <w:lang w:eastAsia="en-IN"/>
              </w:rPr>
            </w:pPr>
            <w:r w:rsidRPr="00D91830">
              <w:rPr>
                <w:rFonts w:ascii="Arial" w:hAnsi="Arial" w:cs="Arial"/>
                <w:bCs/>
                <w:color w:val="000000"/>
                <w:sz w:val="24"/>
                <w:szCs w:val="24"/>
                <w:lang w:eastAsia="en-IN"/>
              </w:rPr>
              <w:t>5.04</w:t>
            </w:r>
          </w:p>
        </w:tc>
        <w:tc>
          <w:tcPr>
            <w:tcW w:w="608" w:type="pct"/>
            <w:noWrap/>
            <w:vAlign w:val="center"/>
          </w:tcPr>
          <w:p w14:paraId="2FF2EF98" w14:textId="61F943FC" w:rsidR="00D91830" w:rsidRPr="00B47AC4" w:rsidRDefault="00D91830" w:rsidP="00D91830">
            <w:pPr>
              <w:jc w:val="center"/>
              <w:rPr>
                <w:rFonts w:ascii="Arial" w:hAnsi="Arial" w:cs="Arial"/>
                <w:bCs/>
                <w:color w:val="000000"/>
                <w:sz w:val="24"/>
                <w:szCs w:val="24"/>
                <w:lang w:eastAsia="en-IN"/>
              </w:rPr>
            </w:pPr>
            <w:r w:rsidRPr="00D91830">
              <w:rPr>
                <w:rFonts w:ascii="Arial" w:hAnsi="Arial" w:cs="Arial"/>
                <w:bCs/>
                <w:color w:val="000000"/>
                <w:sz w:val="24"/>
                <w:szCs w:val="24"/>
                <w:lang w:eastAsia="en-IN"/>
              </w:rPr>
              <w:t>5.44</w:t>
            </w:r>
          </w:p>
        </w:tc>
        <w:tc>
          <w:tcPr>
            <w:tcW w:w="605" w:type="pct"/>
            <w:noWrap/>
            <w:vAlign w:val="center"/>
          </w:tcPr>
          <w:p w14:paraId="15DE7017" w14:textId="74A515D6" w:rsidR="00D91830" w:rsidRPr="00B47AC4" w:rsidRDefault="00D91830" w:rsidP="00D91830">
            <w:pPr>
              <w:jc w:val="center"/>
              <w:rPr>
                <w:rFonts w:ascii="Arial" w:hAnsi="Arial" w:cs="Arial"/>
                <w:bCs/>
                <w:color w:val="000000"/>
                <w:sz w:val="24"/>
                <w:szCs w:val="24"/>
                <w:lang w:eastAsia="en-IN"/>
              </w:rPr>
            </w:pPr>
            <w:r w:rsidRPr="00D91830">
              <w:rPr>
                <w:rFonts w:ascii="Arial" w:hAnsi="Arial" w:cs="Arial"/>
                <w:bCs/>
                <w:color w:val="000000"/>
                <w:sz w:val="24"/>
                <w:szCs w:val="24"/>
                <w:lang w:eastAsia="en-IN"/>
              </w:rPr>
              <w:t>5.88</w:t>
            </w:r>
          </w:p>
        </w:tc>
      </w:tr>
      <w:tr w:rsidR="00D91830" w:rsidRPr="00880DA7" w14:paraId="1D21242D" w14:textId="77777777" w:rsidTr="00D91830">
        <w:trPr>
          <w:trHeight w:val="244"/>
        </w:trPr>
        <w:tc>
          <w:tcPr>
            <w:tcW w:w="1995" w:type="pct"/>
            <w:noWrap/>
            <w:vAlign w:val="center"/>
          </w:tcPr>
          <w:p w14:paraId="5D0CF526" w14:textId="63AEEB94"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Delayed payment charges from consumers</w:t>
            </w:r>
          </w:p>
        </w:tc>
        <w:tc>
          <w:tcPr>
            <w:tcW w:w="576" w:type="pct"/>
            <w:noWrap/>
            <w:vAlign w:val="center"/>
          </w:tcPr>
          <w:p w14:paraId="55259050" w14:textId="6E6C1FF3"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1D1E4147" w14:textId="2B0B5FEF"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2CBB1012" w14:textId="015167E5"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1F643CC3" w14:textId="3F1E1D28"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637BBD7C" w14:textId="44EFD07D" w:rsidR="00D91830" w:rsidRPr="00B47AC4" w:rsidRDefault="00D91830" w:rsidP="00D91830">
            <w:pPr>
              <w:jc w:val="center"/>
              <w:rPr>
                <w:rFonts w:ascii="Arial" w:hAnsi="Arial" w:cs="Arial"/>
                <w:bCs/>
                <w:color w:val="000000"/>
                <w:sz w:val="24"/>
                <w:szCs w:val="24"/>
                <w:lang w:eastAsia="en-IN"/>
              </w:rPr>
            </w:pPr>
          </w:p>
        </w:tc>
      </w:tr>
      <w:tr w:rsidR="00D91830" w:rsidRPr="00880DA7" w14:paraId="5690F76A" w14:textId="77777777" w:rsidTr="00D91830">
        <w:trPr>
          <w:trHeight w:val="244"/>
        </w:trPr>
        <w:tc>
          <w:tcPr>
            <w:tcW w:w="1995" w:type="pct"/>
            <w:noWrap/>
            <w:vAlign w:val="center"/>
          </w:tcPr>
          <w:p w14:paraId="1B759BEE" w14:textId="69F614DD"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Meter Rent</w:t>
            </w:r>
          </w:p>
        </w:tc>
        <w:tc>
          <w:tcPr>
            <w:tcW w:w="576" w:type="pct"/>
            <w:noWrap/>
            <w:vAlign w:val="center"/>
          </w:tcPr>
          <w:p w14:paraId="09EBBB2D" w14:textId="39E69AB2"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33786C4A" w14:textId="69F6BE12"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2DDF1C8A" w14:textId="60C468D6"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6356A2D0" w14:textId="77B4739E"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0DB0E6BF" w14:textId="4512A799" w:rsidR="00D91830" w:rsidRPr="00B47AC4" w:rsidRDefault="00D91830" w:rsidP="00D91830">
            <w:pPr>
              <w:jc w:val="center"/>
              <w:rPr>
                <w:rFonts w:ascii="Arial" w:hAnsi="Arial" w:cs="Arial"/>
                <w:bCs/>
                <w:color w:val="000000"/>
                <w:sz w:val="24"/>
                <w:szCs w:val="24"/>
                <w:lang w:eastAsia="en-IN"/>
              </w:rPr>
            </w:pPr>
          </w:p>
        </w:tc>
      </w:tr>
      <w:tr w:rsidR="00D91830" w:rsidRPr="00880DA7" w14:paraId="7C9620E5" w14:textId="77777777" w:rsidTr="00D91830">
        <w:trPr>
          <w:trHeight w:val="244"/>
        </w:trPr>
        <w:tc>
          <w:tcPr>
            <w:tcW w:w="1995" w:type="pct"/>
            <w:noWrap/>
            <w:vAlign w:val="center"/>
          </w:tcPr>
          <w:p w14:paraId="12708908" w14:textId="19773ED3"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Misc. charges as per Schedule of General and Service Charges as applicable from consumers</w:t>
            </w:r>
          </w:p>
        </w:tc>
        <w:tc>
          <w:tcPr>
            <w:tcW w:w="576" w:type="pct"/>
            <w:noWrap/>
            <w:vAlign w:val="center"/>
          </w:tcPr>
          <w:p w14:paraId="0245C47D" w14:textId="4E98974A"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498F94F3" w14:textId="1ED438ED"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24520832" w14:textId="3A13A601"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7A112F71" w14:textId="71D601E5"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0055F49F" w14:textId="5EC9768E" w:rsidR="00D91830" w:rsidRPr="00B47AC4" w:rsidRDefault="00D91830" w:rsidP="00D91830">
            <w:pPr>
              <w:jc w:val="center"/>
              <w:rPr>
                <w:rFonts w:ascii="Arial" w:hAnsi="Arial" w:cs="Arial"/>
                <w:bCs/>
                <w:color w:val="000000"/>
                <w:sz w:val="24"/>
                <w:szCs w:val="24"/>
                <w:lang w:eastAsia="en-IN"/>
              </w:rPr>
            </w:pPr>
          </w:p>
        </w:tc>
      </w:tr>
      <w:tr w:rsidR="00D91830" w:rsidRPr="00880DA7" w14:paraId="2358830F" w14:textId="77777777" w:rsidTr="00D91830">
        <w:trPr>
          <w:trHeight w:val="244"/>
        </w:trPr>
        <w:tc>
          <w:tcPr>
            <w:tcW w:w="1995" w:type="pct"/>
            <w:noWrap/>
            <w:vAlign w:val="center"/>
          </w:tcPr>
          <w:p w14:paraId="2678E6AF" w14:textId="5963C8A6"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Interest Charges Capitalized</w:t>
            </w:r>
          </w:p>
        </w:tc>
        <w:tc>
          <w:tcPr>
            <w:tcW w:w="576" w:type="pct"/>
            <w:noWrap/>
            <w:vAlign w:val="center"/>
          </w:tcPr>
          <w:p w14:paraId="0736823F" w14:textId="3417BF75"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512F66FA" w14:textId="5B3C51B7"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228E7896" w14:textId="1D30265C"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4EB4DE52" w14:textId="099E6909"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0BC1C2BD" w14:textId="4EF0DEC1" w:rsidR="00D91830" w:rsidRPr="00B47AC4" w:rsidRDefault="00D91830" w:rsidP="00D91830">
            <w:pPr>
              <w:jc w:val="center"/>
              <w:rPr>
                <w:rFonts w:ascii="Arial" w:hAnsi="Arial" w:cs="Arial"/>
                <w:bCs/>
                <w:color w:val="000000"/>
                <w:sz w:val="24"/>
                <w:szCs w:val="24"/>
                <w:lang w:eastAsia="en-IN"/>
              </w:rPr>
            </w:pPr>
          </w:p>
        </w:tc>
      </w:tr>
      <w:tr w:rsidR="00D91830" w:rsidRPr="00880DA7" w14:paraId="585B1B79" w14:textId="77777777" w:rsidTr="00D91830">
        <w:trPr>
          <w:trHeight w:val="244"/>
        </w:trPr>
        <w:tc>
          <w:tcPr>
            <w:tcW w:w="1995" w:type="pct"/>
            <w:noWrap/>
            <w:vAlign w:val="center"/>
          </w:tcPr>
          <w:p w14:paraId="15A8AB59" w14:textId="24854A0E" w:rsidR="00D91830" w:rsidRPr="00B47AC4" w:rsidRDefault="00D91830" w:rsidP="00D91830">
            <w:pPr>
              <w:rPr>
                <w:rFonts w:ascii="Arial" w:hAnsi="Arial" w:cs="Arial"/>
                <w:bCs/>
                <w:color w:val="000000"/>
                <w:sz w:val="24"/>
                <w:szCs w:val="24"/>
                <w:lang w:eastAsia="en-IN"/>
              </w:rPr>
            </w:pPr>
            <w:r w:rsidRPr="00D91830">
              <w:rPr>
                <w:rFonts w:ascii="Arial" w:hAnsi="Arial" w:cs="Arial"/>
                <w:bCs/>
                <w:color w:val="000000"/>
                <w:sz w:val="24"/>
                <w:szCs w:val="24"/>
                <w:lang w:eastAsia="en-IN"/>
              </w:rPr>
              <w:t>Income from Disinvestment (if any)</w:t>
            </w:r>
          </w:p>
        </w:tc>
        <w:tc>
          <w:tcPr>
            <w:tcW w:w="576" w:type="pct"/>
            <w:noWrap/>
            <w:vAlign w:val="center"/>
          </w:tcPr>
          <w:p w14:paraId="02C22118" w14:textId="036F86C4"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6C7C4C30" w14:textId="25DBFC6C"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7783CFAA" w14:textId="199C8D0D" w:rsidR="00D91830" w:rsidRPr="00B47AC4" w:rsidRDefault="00D91830" w:rsidP="00D91830">
            <w:pPr>
              <w:jc w:val="center"/>
              <w:rPr>
                <w:rFonts w:ascii="Arial" w:hAnsi="Arial" w:cs="Arial"/>
                <w:bCs/>
                <w:color w:val="000000"/>
                <w:sz w:val="24"/>
                <w:szCs w:val="24"/>
                <w:lang w:eastAsia="en-IN"/>
              </w:rPr>
            </w:pPr>
          </w:p>
        </w:tc>
        <w:tc>
          <w:tcPr>
            <w:tcW w:w="608" w:type="pct"/>
            <w:noWrap/>
            <w:vAlign w:val="center"/>
          </w:tcPr>
          <w:p w14:paraId="16C291D7" w14:textId="6890E48B" w:rsidR="00D91830" w:rsidRPr="00B47AC4" w:rsidRDefault="00D91830" w:rsidP="00D91830">
            <w:pPr>
              <w:jc w:val="center"/>
              <w:rPr>
                <w:rFonts w:ascii="Arial" w:hAnsi="Arial" w:cs="Arial"/>
                <w:bCs/>
                <w:color w:val="000000"/>
                <w:sz w:val="24"/>
                <w:szCs w:val="24"/>
                <w:lang w:eastAsia="en-IN"/>
              </w:rPr>
            </w:pPr>
          </w:p>
        </w:tc>
        <w:tc>
          <w:tcPr>
            <w:tcW w:w="605" w:type="pct"/>
            <w:noWrap/>
            <w:vAlign w:val="center"/>
          </w:tcPr>
          <w:p w14:paraId="416199EE" w14:textId="0E18CD83" w:rsidR="00D91830" w:rsidRPr="00B47AC4" w:rsidRDefault="00D91830" w:rsidP="00D91830">
            <w:pPr>
              <w:jc w:val="center"/>
              <w:rPr>
                <w:rFonts w:ascii="Arial" w:hAnsi="Arial" w:cs="Arial"/>
                <w:bCs/>
                <w:color w:val="000000"/>
                <w:sz w:val="24"/>
                <w:szCs w:val="24"/>
                <w:lang w:eastAsia="en-IN"/>
              </w:rPr>
            </w:pPr>
          </w:p>
        </w:tc>
      </w:tr>
      <w:tr w:rsidR="00D91830" w:rsidRPr="00880DA7" w14:paraId="327E9A7F" w14:textId="77777777" w:rsidTr="00D91830">
        <w:trPr>
          <w:trHeight w:val="489"/>
        </w:trPr>
        <w:tc>
          <w:tcPr>
            <w:tcW w:w="1995" w:type="pct"/>
            <w:noWrap/>
            <w:vAlign w:val="center"/>
          </w:tcPr>
          <w:p w14:paraId="3A39CCE5" w14:textId="77777777" w:rsidR="00D91830" w:rsidRPr="00D91830" w:rsidRDefault="00D91830" w:rsidP="00D91830">
            <w:pPr>
              <w:jc w:val="center"/>
              <w:rPr>
                <w:rFonts w:ascii="Arial" w:hAnsi="Arial" w:cs="Arial"/>
                <w:b/>
                <w:bCs/>
                <w:color w:val="000000"/>
                <w:sz w:val="24"/>
                <w:szCs w:val="24"/>
                <w:lang w:eastAsia="en-IN"/>
              </w:rPr>
            </w:pPr>
            <w:r w:rsidRPr="00D91830">
              <w:rPr>
                <w:rFonts w:ascii="Arial" w:hAnsi="Arial" w:cs="Arial"/>
                <w:b/>
                <w:bCs/>
                <w:color w:val="000000"/>
                <w:sz w:val="24"/>
                <w:szCs w:val="24"/>
                <w:lang w:eastAsia="en-IN"/>
              </w:rPr>
              <w:t>TOTAL</w:t>
            </w:r>
          </w:p>
        </w:tc>
        <w:tc>
          <w:tcPr>
            <w:tcW w:w="576" w:type="pct"/>
            <w:noWrap/>
            <w:vAlign w:val="center"/>
          </w:tcPr>
          <w:p w14:paraId="56764229" w14:textId="25DC7686" w:rsidR="00D91830" w:rsidRPr="00D91830" w:rsidRDefault="00D91830" w:rsidP="00D91830">
            <w:pPr>
              <w:jc w:val="center"/>
              <w:rPr>
                <w:rFonts w:ascii="Arial" w:hAnsi="Arial" w:cs="Arial"/>
                <w:bCs/>
                <w:color w:val="000000"/>
                <w:sz w:val="24"/>
                <w:szCs w:val="24"/>
                <w:lang w:eastAsia="en-IN"/>
              </w:rPr>
            </w:pPr>
            <w:r w:rsidRPr="00D91830">
              <w:rPr>
                <w:rFonts w:ascii="Arial" w:hAnsi="Arial" w:cs="Arial"/>
                <w:b/>
                <w:bCs/>
                <w:color w:val="000000"/>
                <w:sz w:val="24"/>
                <w:szCs w:val="24"/>
              </w:rPr>
              <w:t>6.37</w:t>
            </w:r>
          </w:p>
        </w:tc>
        <w:tc>
          <w:tcPr>
            <w:tcW w:w="608" w:type="pct"/>
            <w:noWrap/>
            <w:vAlign w:val="center"/>
          </w:tcPr>
          <w:p w14:paraId="11D4F7FD" w14:textId="5D2C83D2" w:rsidR="00D91830" w:rsidRPr="00D91830" w:rsidRDefault="00D91830" w:rsidP="00D91830">
            <w:pPr>
              <w:jc w:val="center"/>
              <w:rPr>
                <w:rFonts w:ascii="Arial" w:hAnsi="Arial" w:cs="Arial"/>
                <w:bCs/>
                <w:color w:val="000000"/>
                <w:sz w:val="24"/>
                <w:szCs w:val="24"/>
                <w:lang w:eastAsia="en-IN"/>
              </w:rPr>
            </w:pPr>
            <w:r w:rsidRPr="00D91830">
              <w:rPr>
                <w:rFonts w:ascii="Arial" w:hAnsi="Arial" w:cs="Arial"/>
                <w:b/>
                <w:bCs/>
                <w:color w:val="000000"/>
                <w:sz w:val="24"/>
                <w:szCs w:val="24"/>
              </w:rPr>
              <w:t>6.87</w:t>
            </w:r>
          </w:p>
        </w:tc>
        <w:tc>
          <w:tcPr>
            <w:tcW w:w="608" w:type="pct"/>
            <w:noWrap/>
            <w:vAlign w:val="center"/>
          </w:tcPr>
          <w:p w14:paraId="323A5743" w14:textId="506EA3BF" w:rsidR="00D91830" w:rsidRPr="00D91830" w:rsidRDefault="00D91830" w:rsidP="00D91830">
            <w:pPr>
              <w:jc w:val="center"/>
              <w:rPr>
                <w:rFonts w:ascii="Arial" w:hAnsi="Arial" w:cs="Arial"/>
                <w:bCs/>
                <w:color w:val="000000"/>
                <w:sz w:val="24"/>
                <w:szCs w:val="24"/>
                <w:lang w:eastAsia="en-IN"/>
              </w:rPr>
            </w:pPr>
            <w:r w:rsidRPr="00D91830">
              <w:rPr>
                <w:rFonts w:ascii="Arial" w:hAnsi="Arial" w:cs="Arial"/>
                <w:b/>
                <w:bCs/>
                <w:color w:val="000000"/>
                <w:sz w:val="24"/>
                <w:szCs w:val="24"/>
              </w:rPr>
              <w:t>7.42</w:t>
            </w:r>
          </w:p>
        </w:tc>
        <w:tc>
          <w:tcPr>
            <w:tcW w:w="608" w:type="pct"/>
            <w:noWrap/>
            <w:vAlign w:val="center"/>
          </w:tcPr>
          <w:p w14:paraId="03328195" w14:textId="12C778F4" w:rsidR="00D91830" w:rsidRPr="00D91830" w:rsidRDefault="00D91830" w:rsidP="00D91830">
            <w:pPr>
              <w:jc w:val="center"/>
              <w:rPr>
                <w:rFonts w:ascii="Arial" w:hAnsi="Arial" w:cs="Arial"/>
                <w:bCs/>
                <w:color w:val="000000"/>
                <w:sz w:val="24"/>
                <w:szCs w:val="24"/>
                <w:lang w:eastAsia="en-IN"/>
              </w:rPr>
            </w:pPr>
            <w:r w:rsidRPr="00D91830">
              <w:rPr>
                <w:rFonts w:ascii="Arial" w:hAnsi="Arial" w:cs="Arial"/>
                <w:b/>
                <w:bCs/>
                <w:color w:val="000000"/>
                <w:sz w:val="24"/>
                <w:szCs w:val="24"/>
              </w:rPr>
              <w:t>8.02</w:t>
            </w:r>
          </w:p>
        </w:tc>
        <w:tc>
          <w:tcPr>
            <w:tcW w:w="605" w:type="pct"/>
            <w:noWrap/>
            <w:vAlign w:val="center"/>
          </w:tcPr>
          <w:p w14:paraId="43A1D53F" w14:textId="5718F300" w:rsidR="00D91830" w:rsidRPr="00D91830" w:rsidRDefault="00D91830" w:rsidP="00D91830">
            <w:pPr>
              <w:jc w:val="center"/>
              <w:rPr>
                <w:rFonts w:ascii="Arial" w:hAnsi="Arial" w:cs="Arial"/>
                <w:bCs/>
                <w:color w:val="000000"/>
                <w:sz w:val="24"/>
                <w:szCs w:val="24"/>
                <w:lang w:eastAsia="en-IN"/>
              </w:rPr>
            </w:pPr>
            <w:r w:rsidRPr="00D91830">
              <w:rPr>
                <w:rFonts w:ascii="Arial" w:hAnsi="Arial" w:cs="Arial"/>
                <w:b/>
                <w:bCs/>
                <w:color w:val="000000"/>
                <w:sz w:val="24"/>
                <w:szCs w:val="24"/>
              </w:rPr>
              <w:t>8.66</w:t>
            </w:r>
          </w:p>
        </w:tc>
      </w:tr>
    </w:tbl>
    <w:p w14:paraId="09EDD2F3" w14:textId="5F3D39E8" w:rsidR="00EC4122" w:rsidRDefault="00EC4122" w:rsidP="00B47AC4">
      <w:pPr>
        <w:spacing w:before="11" w:line="360" w:lineRule="auto"/>
        <w:ind w:right="526"/>
        <w:jc w:val="both"/>
        <w:rPr>
          <w:rFonts w:ascii="Arial" w:eastAsia="Calibri" w:hAnsi="Arial" w:cs="Arial"/>
          <w:spacing w:val="1"/>
          <w:sz w:val="24"/>
          <w:szCs w:val="24"/>
        </w:rPr>
      </w:pPr>
    </w:p>
    <w:p w14:paraId="48C93FC5" w14:textId="77777777" w:rsidR="00522B2C" w:rsidRPr="00980CB2" w:rsidRDefault="00522B2C" w:rsidP="00B47AC4">
      <w:pPr>
        <w:spacing w:before="11" w:line="360" w:lineRule="auto"/>
        <w:ind w:right="526"/>
        <w:jc w:val="both"/>
        <w:rPr>
          <w:rFonts w:ascii="Arial" w:eastAsia="Calibri" w:hAnsi="Arial" w:cs="Arial"/>
          <w:spacing w:val="1"/>
          <w:sz w:val="24"/>
          <w:szCs w:val="24"/>
        </w:rPr>
      </w:pPr>
    </w:p>
    <w:p w14:paraId="1D02C7B6" w14:textId="4524A450" w:rsidR="00880DA7" w:rsidRPr="00413C94" w:rsidRDefault="00880DA7" w:rsidP="00B47AC4">
      <w:pPr>
        <w:pStyle w:val="Heading2"/>
        <w:spacing w:line="360" w:lineRule="auto"/>
      </w:pPr>
      <w:bookmarkStart w:id="92" w:name="_Toc470470969"/>
      <w:bookmarkStart w:id="93" w:name="_Toc470477890"/>
      <w:bookmarkStart w:id="94" w:name="_Toc470477989"/>
      <w:bookmarkStart w:id="95" w:name="_Toc470470970"/>
      <w:bookmarkStart w:id="96" w:name="_Toc470477891"/>
      <w:bookmarkStart w:id="97" w:name="_Toc470477990"/>
      <w:bookmarkStart w:id="98" w:name="_Toc470784575"/>
      <w:bookmarkEnd w:id="92"/>
      <w:bookmarkEnd w:id="93"/>
      <w:bookmarkEnd w:id="94"/>
      <w:bookmarkEnd w:id="95"/>
      <w:bookmarkEnd w:id="96"/>
      <w:bookmarkEnd w:id="97"/>
      <w:r>
        <w:t>Other income of the Transmission Licensee</w:t>
      </w:r>
      <w:bookmarkEnd w:id="98"/>
    </w:p>
    <w:p w14:paraId="5BE5E158" w14:textId="29C07877" w:rsidR="00880DA7" w:rsidRPr="00E618B8" w:rsidRDefault="00880DA7" w:rsidP="00B47AC4">
      <w:pPr>
        <w:pStyle w:val="ListParagraph"/>
        <w:spacing w:before="11" w:line="360" w:lineRule="auto"/>
        <w:ind w:left="993" w:right="526"/>
        <w:jc w:val="both"/>
        <w:rPr>
          <w:rFonts w:ascii="Arial" w:eastAsia="Calibri" w:hAnsi="Arial" w:cs="Arial"/>
          <w:sz w:val="24"/>
          <w:szCs w:val="24"/>
        </w:rPr>
      </w:pPr>
      <w:r w:rsidRPr="00E618B8">
        <w:rPr>
          <w:rFonts w:ascii="Arial" w:eastAsia="Calibri" w:hAnsi="Arial" w:cs="Arial"/>
          <w:sz w:val="24"/>
          <w:szCs w:val="24"/>
        </w:rPr>
        <w:t>No other income has been proposed by the petitioner in this tariff petition.</w:t>
      </w:r>
    </w:p>
    <w:p w14:paraId="502418C8" w14:textId="77777777" w:rsidR="00C550B8" w:rsidRDefault="00C550B8" w:rsidP="00B47AC4">
      <w:pPr>
        <w:spacing w:before="11" w:line="360" w:lineRule="auto"/>
        <w:ind w:right="526"/>
        <w:jc w:val="both"/>
        <w:rPr>
          <w:rFonts w:ascii="Arial" w:eastAsia="Calibri" w:hAnsi="Arial" w:cs="Arial"/>
          <w:sz w:val="24"/>
          <w:szCs w:val="24"/>
        </w:rPr>
      </w:pPr>
    </w:p>
    <w:p w14:paraId="660F696F" w14:textId="180BF6AD" w:rsidR="00F70610" w:rsidRPr="00E618B8" w:rsidRDefault="00F26937" w:rsidP="00B47AC4">
      <w:pPr>
        <w:pStyle w:val="Heading2"/>
        <w:spacing w:line="360" w:lineRule="auto"/>
      </w:pPr>
      <w:bookmarkStart w:id="99" w:name="_Toc470470972"/>
      <w:bookmarkStart w:id="100" w:name="_Toc470477893"/>
      <w:bookmarkStart w:id="101" w:name="_Toc470477992"/>
      <w:bookmarkStart w:id="102" w:name="_Toc470470973"/>
      <w:bookmarkStart w:id="103" w:name="_Toc470477894"/>
      <w:bookmarkStart w:id="104" w:name="_Toc470477993"/>
      <w:bookmarkStart w:id="105" w:name="_Toc470784576"/>
      <w:bookmarkEnd w:id="99"/>
      <w:bookmarkEnd w:id="100"/>
      <w:bookmarkEnd w:id="101"/>
      <w:bookmarkEnd w:id="102"/>
      <w:bookmarkEnd w:id="103"/>
      <w:bookmarkEnd w:id="104"/>
      <w:r w:rsidRPr="00E618B8">
        <w:t>ARR S</w:t>
      </w:r>
      <w:r w:rsidR="00AC66A5" w:rsidRPr="00E618B8">
        <w:t>u</w:t>
      </w:r>
      <w:r w:rsidRPr="00E618B8">
        <w:t>mmary</w:t>
      </w:r>
      <w:r w:rsidR="00AC66A5" w:rsidRPr="00E618B8">
        <w:t xml:space="preserve"> for the control period</w:t>
      </w:r>
      <w:bookmarkEnd w:id="105"/>
      <w:r w:rsidR="00AC66A5" w:rsidRPr="00E618B8">
        <w:t xml:space="preserve"> </w:t>
      </w:r>
    </w:p>
    <w:p w14:paraId="02F4614B" w14:textId="0C74F973" w:rsidR="007E21DD" w:rsidRDefault="0026668B" w:rsidP="00B47AC4">
      <w:pPr>
        <w:spacing w:before="43" w:line="360" w:lineRule="auto"/>
        <w:ind w:left="993" w:right="526"/>
        <w:jc w:val="both"/>
        <w:rPr>
          <w:rFonts w:ascii="Arial" w:eastAsia="Calibri" w:hAnsi="Arial" w:cs="Arial"/>
          <w:spacing w:val="9"/>
          <w:sz w:val="24"/>
          <w:szCs w:val="24"/>
        </w:rPr>
      </w:pPr>
      <w:r w:rsidRPr="00B47AC4">
        <w:rPr>
          <w:rFonts w:ascii="Arial" w:eastAsia="Calibri" w:hAnsi="Arial" w:cs="Arial"/>
          <w:sz w:val="24"/>
          <w:szCs w:val="24"/>
        </w:rPr>
        <w:t>T</w:t>
      </w:r>
      <w:r w:rsidRPr="00B47AC4">
        <w:rPr>
          <w:rFonts w:ascii="Arial" w:eastAsia="Calibri" w:hAnsi="Arial" w:cs="Arial"/>
          <w:spacing w:val="1"/>
          <w:sz w:val="24"/>
          <w:szCs w:val="24"/>
        </w:rPr>
        <w:t>h</w:t>
      </w:r>
      <w:r w:rsidRPr="00B47AC4">
        <w:rPr>
          <w:rFonts w:ascii="Arial" w:eastAsia="Calibri" w:hAnsi="Arial" w:cs="Arial"/>
          <w:sz w:val="24"/>
          <w:szCs w:val="24"/>
        </w:rPr>
        <w:t>e</w:t>
      </w:r>
      <w:r w:rsidRPr="00B47AC4">
        <w:rPr>
          <w:rFonts w:ascii="Arial" w:eastAsia="Calibri" w:hAnsi="Arial" w:cs="Arial"/>
          <w:spacing w:val="9"/>
          <w:sz w:val="24"/>
          <w:szCs w:val="24"/>
        </w:rPr>
        <w:t xml:space="preserve"> </w:t>
      </w:r>
      <w:r w:rsidR="000832D7" w:rsidRPr="00B47AC4">
        <w:rPr>
          <w:rFonts w:ascii="Arial" w:eastAsia="Calibri" w:hAnsi="Arial" w:cs="Arial"/>
          <w:spacing w:val="9"/>
          <w:sz w:val="24"/>
          <w:szCs w:val="24"/>
        </w:rPr>
        <w:t xml:space="preserve">year wise ARR </w:t>
      </w:r>
      <w:r w:rsidRPr="00B47AC4">
        <w:rPr>
          <w:rFonts w:ascii="Arial" w:eastAsia="Calibri" w:hAnsi="Arial" w:cs="Arial"/>
          <w:spacing w:val="1"/>
          <w:sz w:val="24"/>
          <w:szCs w:val="24"/>
        </w:rPr>
        <w:t>f</w:t>
      </w:r>
      <w:r w:rsidRPr="00B47AC4">
        <w:rPr>
          <w:rFonts w:ascii="Arial" w:eastAsia="Calibri" w:hAnsi="Arial" w:cs="Arial"/>
          <w:sz w:val="24"/>
          <w:szCs w:val="24"/>
        </w:rPr>
        <w:t>or</w:t>
      </w:r>
      <w:r w:rsidR="00542E81" w:rsidRPr="00B47AC4">
        <w:rPr>
          <w:rFonts w:ascii="Arial" w:eastAsia="Calibri" w:hAnsi="Arial" w:cs="Arial"/>
          <w:sz w:val="24"/>
          <w:szCs w:val="24"/>
        </w:rPr>
        <w:t xml:space="preserve"> the</w:t>
      </w:r>
      <w:r w:rsidR="000832D7" w:rsidRPr="00B47AC4">
        <w:rPr>
          <w:rFonts w:ascii="Arial" w:eastAsia="Calibri" w:hAnsi="Arial" w:cs="Arial"/>
          <w:sz w:val="24"/>
          <w:szCs w:val="24"/>
        </w:rPr>
        <w:t xml:space="preserve"> 2</w:t>
      </w:r>
      <w:r w:rsidR="000832D7" w:rsidRPr="00B47AC4">
        <w:rPr>
          <w:rFonts w:ascii="Arial" w:eastAsia="Calibri" w:hAnsi="Arial" w:cs="Arial"/>
          <w:sz w:val="24"/>
          <w:szCs w:val="24"/>
          <w:vertAlign w:val="superscript"/>
        </w:rPr>
        <w:t>nd</w:t>
      </w:r>
      <w:r w:rsidR="000832D7" w:rsidRPr="00B47AC4">
        <w:rPr>
          <w:rFonts w:ascii="Arial" w:eastAsia="Calibri" w:hAnsi="Arial" w:cs="Arial"/>
          <w:sz w:val="24"/>
          <w:szCs w:val="24"/>
        </w:rPr>
        <w:t xml:space="preserve"> </w:t>
      </w:r>
      <w:r w:rsidR="00542E81" w:rsidRPr="00B47AC4">
        <w:rPr>
          <w:rFonts w:ascii="Arial" w:eastAsia="Calibri" w:hAnsi="Arial" w:cs="Arial"/>
          <w:sz w:val="24"/>
          <w:szCs w:val="24"/>
        </w:rPr>
        <w:t xml:space="preserve">control period </w:t>
      </w:r>
      <w:r w:rsidR="000832D7" w:rsidRPr="00B47AC4">
        <w:rPr>
          <w:rFonts w:ascii="Arial" w:eastAsia="Calibri" w:hAnsi="Arial" w:cs="Arial"/>
          <w:sz w:val="24"/>
          <w:szCs w:val="24"/>
        </w:rPr>
        <w:t>(</w:t>
      </w:r>
      <w:r w:rsidR="00542E81" w:rsidRPr="00B47AC4">
        <w:rPr>
          <w:rFonts w:ascii="Arial" w:eastAsia="Calibri" w:hAnsi="Arial" w:cs="Arial"/>
          <w:sz w:val="24"/>
          <w:szCs w:val="24"/>
        </w:rPr>
        <w:t>FY</w:t>
      </w:r>
      <w:r w:rsidR="00542E81" w:rsidRPr="00B47AC4">
        <w:rPr>
          <w:rFonts w:ascii="Arial" w:eastAsia="Calibri" w:hAnsi="Arial" w:cs="Arial"/>
          <w:spacing w:val="16"/>
          <w:sz w:val="24"/>
          <w:szCs w:val="24"/>
        </w:rPr>
        <w:t xml:space="preserve"> </w:t>
      </w:r>
      <w:r w:rsidR="00542E81" w:rsidRPr="00B47AC4">
        <w:rPr>
          <w:rFonts w:ascii="Arial" w:eastAsia="Calibri" w:hAnsi="Arial" w:cs="Arial"/>
          <w:sz w:val="24"/>
          <w:szCs w:val="24"/>
        </w:rPr>
        <w:t>2</w:t>
      </w:r>
      <w:r w:rsidR="00542E81" w:rsidRPr="00B47AC4">
        <w:rPr>
          <w:rFonts w:ascii="Arial" w:eastAsia="Calibri" w:hAnsi="Arial" w:cs="Arial"/>
          <w:spacing w:val="1"/>
          <w:sz w:val="24"/>
          <w:szCs w:val="24"/>
        </w:rPr>
        <w:t>0</w:t>
      </w:r>
      <w:r w:rsidR="00542E81" w:rsidRPr="00B47AC4">
        <w:rPr>
          <w:rFonts w:ascii="Arial" w:eastAsia="Calibri" w:hAnsi="Arial" w:cs="Arial"/>
          <w:sz w:val="24"/>
          <w:szCs w:val="24"/>
        </w:rPr>
        <w:t>1</w:t>
      </w:r>
      <w:r w:rsidR="00542E81" w:rsidRPr="00B47AC4">
        <w:rPr>
          <w:rFonts w:ascii="Arial" w:eastAsia="Calibri" w:hAnsi="Arial" w:cs="Arial"/>
          <w:spacing w:val="6"/>
          <w:sz w:val="24"/>
          <w:szCs w:val="24"/>
        </w:rPr>
        <w:t>6</w:t>
      </w:r>
      <w:r w:rsidR="00542E81" w:rsidRPr="00B47AC4">
        <w:rPr>
          <w:rFonts w:ascii="Arial" w:eastAsia="Calibri" w:hAnsi="Arial" w:cs="Arial"/>
          <w:spacing w:val="1"/>
          <w:sz w:val="24"/>
          <w:szCs w:val="24"/>
        </w:rPr>
        <w:t>-</w:t>
      </w:r>
      <w:r w:rsidR="00542E81" w:rsidRPr="00B47AC4">
        <w:rPr>
          <w:rFonts w:ascii="Arial" w:eastAsia="Calibri" w:hAnsi="Arial" w:cs="Arial"/>
          <w:spacing w:val="-2"/>
          <w:sz w:val="24"/>
          <w:szCs w:val="24"/>
        </w:rPr>
        <w:t xml:space="preserve">17 to </w:t>
      </w:r>
      <w:r w:rsidR="00926485">
        <w:rPr>
          <w:rFonts w:ascii="Arial" w:eastAsia="Calibri" w:hAnsi="Arial" w:cs="Arial"/>
          <w:spacing w:val="-2"/>
          <w:sz w:val="24"/>
          <w:szCs w:val="24"/>
        </w:rPr>
        <w:t>FY</w:t>
      </w:r>
      <w:r w:rsidR="00542E81" w:rsidRPr="00B47AC4">
        <w:rPr>
          <w:rFonts w:ascii="Arial" w:eastAsia="Calibri" w:hAnsi="Arial" w:cs="Arial"/>
          <w:spacing w:val="-2"/>
          <w:sz w:val="24"/>
          <w:szCs w:val="24"/>
        </w:rPr>
        <w:t>2020-21</w:t>
      </w:r>
      <w:r w:rsidR="000832D7" w:rsidRPr="00B47AC4">
        <w:rPr>
          <w:rFonts w:ascii="Arial" w:eastAsia="Calibri" w:hAnsi="Arial" w:cs="Arial"/>
          <w:spacing w:val="-2"/>
          <w:sz w:val="24"/>
          <w:szCs w:val="24"/>
        </w:rPr>
        <w:t>)</w:t>
      </w:r>
      <w:r w:rsidR="00542E81" w:rsidRPr="00B47AC4">
        <w:rPr>
          <w:rFonts w:ascii="Arial" w:eastAsia="Calibri" w:hAnsi="Arial" w:cs="Arial"/>
          <w:spacing w:val="-2"/>
          <w:sz w:val="24"/>
          <w:szCs w:val="24"/>
        </w:rPr>
        <w:t xml:space="preserve"> </w:t>
      </w:r>
      <w:r w:rsidRPr="00B47AC4">
        <w:rPr>
          <w:rFonts w:ascii="Arial" w:eastAsia="Calibri" w:hAnsi="Arial" w:cs="Arial"/>
          <w:spacing w:val="-2"/>
          <w:sz w:val="24"/>
          <w:szCs w:val="24"/>
        </w:rPr>
        <w:t>i</w:t>
      </w:r>
      <w:r w:rsidRPr="00B47AC4">
        <w:rPr>
          <w:rFonts w:ascii="Arial" w:eastAsia="Calibri" w:hAnsi="Arial" w:cs="Arial"/>
          <w:sz w:val="24"/>
          <w:szCs w:val="24"/>
        </w:rPr>
        <w:t>s</w:t>
      </w:r>
      <w:r w:rsidRPr="00B47AC4">
        <w:rPr>
          <w:rFonts w:ascii="Arial" w:eastAsia="Calibri" w:hAnsi="Arial" w:cs="Arial"/>
          <w:spacing w:val="8"/>
          <w:sz w:val="24"/>
          <w:szCs w:val="24"/>
        </w:rPr>
        <w:t xml:space="preserve"> </w:t>
      </w:r>
      <w:r w:rsidRPr="00B47AC4">
        <w:rPr>
          <w:rFonts w:ascii="Arial" w:eastAsia="Calibri" w:hAnsi="Arial" w:cs="Arial"/>
          <w:sz w:val="24"/>
          <w:szCs w:val="24"/>
        </w:rPr>
        <w:t>es</w:t>
      </w:r>
      <w:r w:rsidRPr="00B47AC4">
        <w:rPr>
          <w:rFonts w:ascii="Arial" w:eastAsia="Calibri" w:hAnsi="Arial" w:cs="Arial"/>
          <w:spacing w:val="1"/>
          <w:sz w:val="24"/>
          <w:szCs w:val="24"/>
        </w:rPr>
        <w:t>t</w:t>
      </w:r>
      <w:r w:rsidRPr="00B47AC4">
        <w:rPr>
          <w:rFonts w:ascii="Arial" w:eastAsia="Calibri" w:hAnsi="Arial" w:cs="Arial"/>
          <w:sz w:val="24"/>
          <w:szCs w:val="24"/>
        </w:rPr>
        <w:t>ima</w:t>
      </w:r>
      <w:r w:rsidRPr="00B47AC4">
        <w:rPr>
          <w:rFonts w:ascii="Arial" w:eastAsia="Calibri" w:hAnsi="Arial" w:cs="Arial"/>
          <w:spacing w:val="2"/>
          <w:sz w:val="24"/>
          <w:szCs w:val="24"/>
        </w:rPr>
        <w:t>t</w:t>
      </w:r>
      <w:r w:rsidRPr="00B47AC4">
        <w:rPr>
          <w:rFonts w:ascii="Arial" w:eastAsia="Calibri" w:hAnsi="Arial" w:cs="Arial"/>
          <w:spacing w:val="-2"/>
          <w:sz w:val="24"/>
          <w:szCs w:val="24"/>
        </w:rPr>
        <w:t>e</w:t>
      </w:r>
      <w:r w:rsidRPr="00B47AC4">
        <w:rPr>
          <w:rFonts w:ascii="Arial" w:eastAsia="Calibri" w:hAnsi="Arial" w:cs="Arial"/>
          <w:sz w:val="24"/>
          <w:szCs w:val="24"/>
        </w:rPr>
        <w:t>d</w:t>
      </w:r>
      <w:r w:rsidRPr="00B47AC4">
        <w:rPr>
          <w:rFonts w:ascii="Arial" w:eastAsia="Calibri" w:hAnsi="Arial" w:cs="Arial"/>
          <w:spacing w:val="9"/>
          <w:sz w:val="24"/>
          <w:szCs w:val="24"/>
        </w:rPr>
        <w:t xml:space="preserve"> </w:t>
      </w:r>
      <w:r w:rsidR="000832D7" w:rsidRPr="00B47AC4">
        <w:rPr>
          <w:rFonts w:ascii="Arial" w:eastAsia="Calibri" w:hAnsi="Arial" w:cs="Arial"/>
          <w:spacing w:val="9"/>
          <w:sz w:val="24"/>
          <w:szCs w:val="24"/>
        </w:rPr>
        <w:t xml:space="preserve">as follows: </w:t>
      </w:r>
    </w:p>
    <w:p w14:paraId="5765DB52" w14:textId="77777777" w:rsidR="004618C9" w:rsidRDefault="004618C9" w:rsidP="004618C9">
      <w:pPr>
        <w:pStyle w:val="Caption"/>
        <w:jc w:val="center"/>
        <w:rPr>
          <w:rFonts w:asciiTheme="minorHAnsi" w:hAnsiTheme="minorHAnsi" w:cstheme="minorHAnsi"/>
          <w:sz w:val="20"/>
        </w:rPr>
      </w:pPr>
    </w:p>
    <w:p w14:paraId="5700D8FF" w14:textId="77777777" w:rsidR="00522B2C" w:rsidRDefault="00522B2C" w:rsidP="00522B2C"/>
    <w:p w14:paraId="56918AF3" w14:textId="77777777" w:rsidR="00522B2C" w:rsidRDefault="00522B2C" w:rsidP="00522B2C"/>
    <w:p w14:paraId="288C5DBA" w14:textId="77777777" w:rsidR="00522B2C" w:rsidRDefault="00522B2C" w:rsidP="00522B2C"/>
    <w:p w14:paraId="2BF46D0E" w14:textId="77777777" w:rsidR="00522B2C" w:rsidRDefault="00522B2C" w:rsidP="00522B2C"/>
    <w:p w14:paraId="5B088CAC" w14:textId="77777777" w:rsidR="00522B2C" w:rsidRDefault="00522B2C" w:rsidP="00522B2C"/>
    <w:p w14:paraId="72099379" w14:textId="77777777" w:rsidR="00522B2C" w:rsidRPr="00522B2C" w:rsidRDefault="00522B2C" w:rsidP="00522B2C"/>
    <w:p w14:paraId="799BC7FB" w14:textId="77777777" w:rsidR="004618C9" w:rsidRPr="00B96183" w:rsidRDefault="004618C9" w:rsidP="004618C9">
      <w:pPr>
        <w:pStyle w:val="Caption"/>
        <w:jc w:val="center"/>
        <w:rPr>
          <w:rFonts w:asciiTheme="minorHAnsi" w:hAnsiTheme="minorHAnsi" w:cstheme="minorHAnsi"/>
          <w:color w:val="auto"/>
          <w:sz w:val="20"/>
        </w:rPr>
      </w:pPr>
      <w:bookmarkStart w:id="106" w:name="_Toc470784612"/>
      <w:r w:rsidRPr="00B96183">
        <w:rPr>
          <w:rFonts w:asciiTheme="minorHAnsi" w:hAnsiTheme="minorHAnsi" w:cstheme="minorHAnsi"/>
          <w:b/>
          <w:color w:val="auto"/>
          <w:sz w:val="20"/>
        </w:rPr>
        <w:lastRenderedPageBreak/>
        <w:t xml:space="preserve">Table </w:t>
      </w:r>
      <w:r w:rsidRPr="00B96183">
        <w:rPr>
          <w:rFonts w:asciiTheme="minorHAnsi" w:hAnsiTheme="minorHAnsi" w:cstheme="minorHAnsi"/>
          <w:b/>
          <w:color w:val="auto"/>
          <w:sz w:val="20"/>
        </w:rPr>
        <w:fldChar w:fldCharType="begin"/>
      </w:r>
      <w:r w:rsidRPr="00B96183">
        <w:rPr>
          <w:rFonts w:asciiTheme="minorHAnsi" w:hAnsiTheme="minorHAnsi" w:cstheme="minorHAnsi"/>
          <w:b/>
          <w:color w:val="auto"/>
          <w:sz w:val="20"/>
        </w:rPr>
        <w:instrText xml:space="preserve"> SEQ Table \* ARABIC </w:instrText>
      </w:r>
      <w:r w:rsidRPr="00B96183">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27</w:t>
      </w:r>
      <w:r w:rsidRPr="00B96183">
        <w:rPr>
          <w:rFonts w:asciiTheme="minorHAnsi" w:hAnsiTheme="minorHAnsi" w:cstheme="minorHAnsi"/>
          <w:b/>
          <w:color w:val="auto"/>
          <w:sz w:val="20"/>
        </w:rPr>
        <w:fldChar w:fldCharType="end"/>
      </w:r>
      <w:r w:rsidRPr="00B96183">
        <w:rPr>
          <w:rFonts w:asciiTheme="minorHAnsi" w:hAnsiTheme="minorHAnsi" w:cstheme="minorHAnsi"/>
          <w:b/>
          <w:color w:val="auto"/>
          <w:sz w:val="20"/>
        </w:rPr>
        <w:t xml:space="preserve"> : ARR Summary and the revenue gap for the control period FY 2016-17 to 2020-21</w:t>
      </w:r>
      <w:bookmarkEnd w:id="1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29"/>
        <w:gridCol w:w="1127"/>
        <w:gridCol w:w="1167"/>
        <w:gridCol w:w="1167"/>
        <w:gridCol w:w="1167"/>
        <w:gridCol w:w="1153"/>
      </w:tblGrid>
      <w:tr w:rsidR="000832D7" w:rsidRPr="000832D7" w14:paraId="365B58A4" w14:textId="77777777" w:rsidTr="004618C9">
        <w:trPr>
          <w:trHeight w:val="377"/>
          <w:tblHeader/>
        </w:trPr>
        <w:tc>
          <w:tcPr>
            <w:tcW w:w="1895" w:type="pct"/>
            <w:vMerge w:val="restart"/>
            <w:shd w:val="clear" w:color="auto" w:fill="FBD4B4" w:themeFill="accent6" w:themeFillTint="66"/>
            <w:noWrap/>
            <w:vAlign w:val="center"/>
          </w:tcPr>
          <w:p w14:paraId="0F68F9B3" w14:textId="036AB65E" w:rsidR="000832D7" w:rsidRPr="00A74E9A" w:rsidRDefault="000832D7" w:rsidP="004618C9">
            <w:pPr>
              <w:spacing w:before="60" w:after="60" w:line="360" w:lineRule="auto"/>
              <w:jc w:val="center"/>
              <w:rPr>
                <w:rFonts w:ascii="Arial" w:hAnsi="Arial" w:cs="Arial"/>
                <w:b/>
                <w:bCs/>
                <w:color w:val="000000" w:themeColor="text1"/>
                <w:sz w:val="24"/>
                <w:szCs w:val="24"/>
                <w:lang w:eastAsia="en-GB"/>
              </w:rPr>
            </w:pPr>
            <w:r w:rsidRPr="00A74E9A">
              <w:rPr>
                <w:rFonts w:ascii="Arial" w:hAnsi="Arial" w:cs="Arial"/>
                <w:b/>
                <w:bCs/>
                <w:color w:val="000000" w:themeColor="text1"/>
                <w:sz w:val="24"/>
                <w:szCs w:val="24"/>
                <w:lang w:eastAsia="en-GB"/>
              </w:rPr>
              <w:t>ARR</w:t>
            </w:r>
          </w:p>
        </w:tc>
        <w:tc>
          <w:tcPr>
            <w:tcW w:w="3105" w:type="pct"/>
            <w:gridSpan w:val="5"/>
            <w:shd w:val="clear" w:color="auto" w:fill="FBD4B4" w:themeFill="accent6" w:themeFillTint="66"/>
            <w:noWrap/>
          </w:tcPr>
          <w:p w14:paraId="493FF9B4" w14:textId="77777777" w:rsidR="000832D7" w:rsidRPr="00A74E9A" w:rsidRDefault="000832D7" w:rsidP="004618C9">
            <w:pPr>
              <w:spacing w:before="60" w:after="60" w:line="360" w:lineRule="auto"/>
              <w:jc w:val="center"/>
              <w:rPr>
                <w:rFonts w:ascii="Arial" w:hAnsi="Arial" w:cs="Arial"/>
                <w:b/>
                <w:bCs/>
                <w:color w:val="000000" w:themeColor="text1"/>
                <w:sz w:val="24"/>
                <w:szCs w:val="24"/>
                <w:lang w:eastAsia="en-GB"/>
              </w:rPr>
            </w:pPr>
            <w:r w:rsidRPr="00A74E9A">
              <w:rPr>
                <w:rFonts w:ascii="Arial" w:hAnsi="Arial" w:cs="Arial"/>
                <w:b/>
                <w:bCs/>
                <w:color w:val="000000" w:themeColor="text1"/>
                <w:sz w:val="24"/>
                <w:szCs w:val="24"/>
                <w:lang w:eastAsia="en-GB"/>
              </w:rPr>
              <w:t>Control Period</w:t>
            </w:r>
          </w:p>
        </w:tc>
      </w:tr>
      <w:tr w:rsidR="000832D7" w:rsidRPr="000832D7" w14:paraId="41A03D68" w14:textId="77777777" w:rsidTr="004618C9">
        <w:trPr>
          <w:trHeight w:val="244"/>
          <w:tblHeader/>
        </w:trPr>
        <w:tc>
          <w:tcPr>
            <w:tcW w:w="1895" w:type="pct"/>
            <w:vMerge/>
            <w:shd w:val="clear" w:color="auto" w:fill="FBD4B4" w:themeFill="accent6" w:themeFillTint="66"/>
            <w:noWrap/>
          </w:tcPr>
          <w:p w14:paraId="696454C8" w14:textId="77777777" w:rsidR="000832D7" w:rsidRPr="00A74E9A" w:rsidRDefault="000832D7" w:rsidP="004618C9">
            <w:pPr>
              <w:spacing w:before="60" w:after="60" w:line="360" w:lineRule="auto"/>
              <w:rPr>
                <w:rFonts w:ascii="Arial" w:hAnsi="Arial" w:cs="Arial"/>
                <w:b/>
                <w:bCs/>
                <w:color w:val="000000" w:themeColor="text1"/>
                <w:sz w:val="24"/>
                <w:szCs w:val="24"/>
                <w:lang w:eastAsia="en-GB"/>
              </w:rPr>
            </w:pPr>
          </w:p>
        </w:tc>
        <w:tc>
          <w:tcPr>
            <w:tcW w:w="605" w:type="pct"/>
            <w:shd w:val="clear" w:color="auto" w:fill="FBD4B4" w:themeFill="accent6" w:themeFillTint="66"/>
            <w:noWrap/>
            <w:vAlign w:val="bottom"/>
          </w:tcPr>
          <w:p w14:paraId="49156841" w14:textId="77777777" w:rsidR="000832D7" w:rsidRPr="00B47AC4" w:rsidRDefault="000832D7" w:rsidP="004618C9">
            <w:pPr>
              <w:spacing w:before="60" w:after="60" w:line="360" w:lineRule="auto"/>
              <w:jc w:val="center"/>
              <w:rPr>
                <w:rFonts w:ascii="Arial" w:hAnsi="Arial" w:cs="Arial"/>
                <w:b/>
                <w:kern w:val="12"/>
                <w:sz w:val="24"/>
                <w:szCs w:val="24"/>
                <w:lang w:val="en-GB"/>
              </w:rPr>
            </w:pPr>
            <w:r w:rsidRPr="00B47AC4">
              <w:rPr>
                <w:rFonts w:ascii="Arial" w:hAnsi="Arial" w:cs="Arial"/>
                <w:b/>
                <w:kern w:val="12"/>
                <w:sz w:val="24"/>
                <w:szCs w:val="24"/>
                <w:lang w:val="en-GB"/>
              </w:rPr>
              <w:t>2016-17</w:t>
            </w:r>
          </w:p>
        </w:tc>
        <w:tc>
          <w:tcPr>
            <w:tcW w:w="627" w:type="pct"/>
            <w:shd w:val="clear" w:color="auto" w:fill="FBD4B4" w:themeFill="accent6" w:themeFillTint="66"/>
            <w:noWrap/>
            <w:vAlign w:val="bottom"/>
          </w:tcPr>
          <w:p w14:paraId="554D5928" w14:textId="77777777" w:rsidR="000832D7" w:rsidRPr="00B47AC4" w:rsidRDefault="000832D7" w:rsidP="004618C9">
            <w:pPr>
              <w:spacing w:before="60" w:after="60" w:line="360" w:lineRule="auto"/>
              <w:jc w:val="center"/>
              <w:rPr>
                <w:rFonts w:ascii="Arial" w:hAnsi="Arial" w:cs="Arial"/>
                <w:b/>
                <w:kern w:val="12"/>
                <w:sz w:val="24"/>
                <w:szCs w:val="24"/>
                <w:lang w:val="en-GB"/>
              </w:rPr>
            </w:pPr>
            <w:r w:rsidRPr="00B47AC4">
              <w:rPr>
                <w:rFonts w:ascii="Arial" w:hAnsi="Arial" w:cs="Arial"/>
                <w:b/>
                <w:kern w:val="12"/>
                <w:sz w:val="24"/>
                <w:szCs w:val="24"/>
                <w:lang w:val="en-GB"/>
              </w:rPr>
              <w:t>2017-18</w:t>
            </w:r>
          </w:p>
        </w:tc>
        <w:tc>
          <w:tcPr>
            <w:tcW w:w="627" w:type="pct"/>
            <w:shd w:val="clear" w:color="auto" w:fill="FBD4B4" w:themeFill="accent6" w:themeFillTint="66"/>
            <w:noWrap/>
            <w:vAlign w:val="bottom"/>
          </w:tcPr>
          <w:p w14:paraId="136241AE" w14:textId="77777777" w:rsidR="000832D7" w:rsidRPr="00B47AC4" w:rsidRDefault="000832D7" w:rsidP="004618C9">
            <w:pPr>
              <w:spacing w:before="60" w:after="60" w:line="360" w:lineRule="auto"/>
              <w:jc w:val="center"/>
              <w:rPr>
                <w:rFonts w:ascii="Arial" w:hAnsi="Arial" w:cs="Arial"/>
                <w:b/>
                <w:kern w:val="12"/>
                <w:sz w:val="24"/>
                <w:szCs w:val="24"/>
                <w:lang w:val="en-GB"/>
              </w:rPr>
            </w:pPr>
            <w:r w:rsidRPr="00B47AC4">
              <w:rPr>
                <w:rFonts w:ascii="Arial" w:hAnsi="Arial" w:cs="Arial"/>
                <w:b/>
                <w:kern w:val="12"/>
                <w:sz w:val="24"/>
                <w:szCs w:val="24"/>
                <w:lang w:val="en-GB"/>
              </w:rPr>
              <w:t>2018-19</w:t>
            </w:r>
          </w:p>
        </w:tc>
        <w:tc>
          <w:tcPr>
            <w:tcW w:w="627" w:type="pct"/>
            <w:shd w:val="clear" w:color="auto" w:fill="FBD4B4" w:themeFill="accent6" w:themeFillTint="66"/>
            <w:noWrap/>
            <w:vAlign w:val="bottom"/>
          </w:tcPr>
          <w:p w14:paraId="3B7E6423" w14:textId="77777777" w:rsidR="000832D7" w:rsidRPr="00B47AC4" w:rsidRDefault="000832D7" w:rsidP="004618C9">
            <w:pPr>
              <w:spacing w:before="60" w:after="60" w:line="360" w:lineRule="auto"/>
              <w:jc w:val="center"/>
              <w:rPr>
                <w:rFonts w:ascii="Arial" w:hAnsi="Arial" w:cs="Arial"/>
                <w:b/>
                <w:kern w:val="12"/>
                <w:sz w:val="24"/>
                <w:szCs w:val="24"/>
                <w:lang w:val="en-GB"/>
              </w:rPr>
            </w:pPr>
            <w:r w:rsidRPr="00B47AC4">
              <w:rPr>
                <w:rFonts w:ascii="Arial" w:hAnsi="Arial" w:cs="Arial"/>
                <w:b/>
                <w:kern w:val="12"/>
                <w:sz w:val="24"/>
                <w:szCs w:val="24"/>
                <w:lang w:val="en-GB"/>
              </w:rPr>
              <w:t>2019-20</w:t>
            </w:r>
          </w:p>
        </w:tc>
        <w:tc>
          <w:tcPr>
            <w:tcW w:w="619" w:type="pct"/>
            <w:shd w:val="clear" w:color="auto" w:fill="FBD4B4" w:themeFill="accent6" w:themeFillTint="66"/>
            <w:noWrap/>
            <w:vAlign w:val="bottom"/>
          </w:tcPr>
          <w:p w14:paraId="7AD467D5" w14:textId="77777777" w:rsidR="000832D7" w:rsidRPr="00B47AC4" w:rsidRDefault="000832D7" w:rsidP="004618C9">
            <w:pPr>
              <w:spacing w:before="60" w:after="60" w:line="360" w:lineRule="auto"/>
              <w:jc w:val="center"/>
              <w:rPr>
                <w:rFonts w:ascii="Arial" w:hAnsi="Arial" w:cs="Arial"/>
                <w:b/>
                <w:kern w:val="12"/>
                <w:sz w:val="24"/>
                <w:szCs w:val="24"/>
                <w:lang w:val="en-GB"/>
              </w:rPr>
            </w:pPr>
            <w:r w:rsidRPr="00B47AC4">
              <w:rPr>
                <w:rFonts w:ascii="Arial" w:hAnsi="Arial" w:cs="Arial"/>
                <w:b/>
                <w:kern w:val="12"/>
                <w:sz w:val="24"/>
                <w:szCs w:val="24"/>
                <w:lang w:val="en-GB"/>
              </w:rPr>
              <w:t>2020-21</w:t>
            </w:r>
          </w:p>
        </w:tc>
      </w:tr>
      <w:tr w:rsidR="004618C9" w:rsidRPr="000832D7" w14:paraId="1342090F" w14:textId="77777777" w:rsidTr="004618C9">
        <w:trPr>
          <w:trHeight w:val="244"/>
        </w:trPr>
        <w:tc>
          <w:tcPr>
            <w:tcW w:w="1895" w:type="pct"/>
            <w:noWrap/>
            <w:vAlign w:val="center"/>
          </w:tcPr>
          <w:p w14:paraId="3B608F54" w14:textId="0C218B1C" w:rsidR="004618C9" w:rsidRPr="00B47AC4" w:rsidRDefault="004618C9" w:rsidP="004618C9">
            <w:pPr>
              <w:spacing w:before="60" w:after="60"/>
              <w:rPr>
                <w:rFonts w:ascii="Arial" w:hAnsi="Arial" w:cs="Arial"/>
                <w:bCs/>
                <w:color w:val="000000"/>
                <w:sz w:val="24"/>
                <w:szCs w:val="24"/>
                <w:lang w:eastAsia="en-IN"/>
              </w:rPr>
            </w:pPr>
            <w:r w:rsidRPr="00B47AC4">
              <w:rPr>
                <w:rFonts w:ascii="Arial" w:hAnsi="Arial" w:cs="Arial"/>
                <w:bCs/>
                <w:color w:val="000000"/>
                <w:sz w:val="24"/>
                <w:szCs w:val="24"/>
                <w:lang w:eastAsia="en-IN"/>
              </w:rPr>
              <w:t>Operation &amp; Maintenance Expenses</w:t>
            </w:r>
          </w:p>
        </w:tc>
        <w:tc>
          <w:tcPr>
            <w:tcW w:w="605" w:type="pct"/>
            <w:noWrap/>
            <w:vAlign w:val="center"/>
          </w:tcPr>
          <w:p w14:paraId="02676D79" w14:textId="0858709F"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110.15</w:t>
            </w:r>
          </w:p>
        </w:tc>
        <w:tc>
          <w:tcPr>
            <w:tcW w:w="627" w:type="pct"/>
            <w:noWrap/>
            <w:vAlign w:val="center"/>
          </w:tcPr>
          <w:p w14:paraId="54DF7A45" w14:textId="4A0981E7"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224.33</w:t>
            </w:r>
          </w:p>
        </w:tc>
        <w:tc>
          <w:tcPr>
            <w:tcW w:w="627" w:type="pct"/>
            <w:noWrap/>
            <w:vAlign w:val="center"/>
          </w:tcPr>
          <w:p w14:paraId="1C629591" w14:textId="6CBC9D06"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287.76</w:t>
            </w:r>
          </w:p>
        </w:tc>
        <w:tc>
          <w:tcPr>
            <w:tcW w:w="627" w:type="pct"/>
            <w:noWrap/>
            <w:vAlign w:val="center"/>
          </w:tcPr>
          <w:p w14:paraId="0D10A6C2" w14:textId="40DC64E7"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575.93</w:t>
            </w:r>
          </w:p>
        </w:tc>
        <w:tc>
          <w:tcPr>
            <w:tcW w:w="619" w:type="pct"/>
            <w:noWrap/>
            <w:vAlign w:val="center"/>
          </w:tcPr>
          <w:p w14:paraId="52DA141A" w14:textId="457AC873"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639.50</w:t>
            </w:r>
          </w:p>
        </w:tc>
      </w:tr>
      <w:tr w:rsidR="004618C9" w:rsidRPr="000832D7" w14:paraId="3694FC79" w14:textId="77777777" w:rsidTr="004618C9">
        <w:trPr>
          <w:trHeight w:val="244"/>
        </w:trPr>
        <w:tc>
          <w:tcPr>
            <w:tcW w:w="1895" w:type="pct"/>
            <w:noWrap/>
            <w:vAlign w:val="center"/>
          </w:tcPr>
          <w:p w14:paraId="67622F3B" w14:textId="46F6B86C" w:rsidR="004618C9" w:rsidRPr="00B47AC4" w:rsidRDefault="004618C9" w:rsidP="004618C9">
            <w:pPr>
              <w:spacing w:before="60" w:after="60"/>
              <w:ind w:left="720"/>
              <w:rPr>
                <w:rFonts w:ascii="Arial" w:hAnsi="Arial" w:cs="Arial"/>
                <w:bCs/>
                <w:color w:val="000000"/>
                <w:sz w:val="24"/>
                <w:szCs w:val="24"/>
                <w:lang w:eastAsia="en-IN"/>
              </w:rPr>
            </w:pPr>
            <w:r w:rsidRPr="00B47AC4">
              <w:rPr>
                <w:rFonts w:ascii="Arial" w:hAnsi="Arial" w:cs="Arial"/>
                <w:bCs/>
                <w:color w:val="000000"/>
                <w:sz w:val="24"/>
                <w:szCs w:val="24"/>
                <w:lang w:eastAsia="en-IN"/>
              </w:rPr>
              <w:t>Employee Expenses</w:t>
            </w:r>
          </w:p>
        </w:tc>
        <w:tc>
          <w:tcPr>
            <w:tcW w:w="605" w:type="pct"/>
            <w:noWrap/>
            <w:vAlign w:val="center"/>
          </w:tcPr>
          <w:p w14:paraId="3CBADFC6" w14:textId="5980EE13"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44.33</w:t>
            </w:r>
          </w:p>
        </w:tc>
        <w:tc>
          <w:tcPr>
            <w:tcW w:w="627" w:type="pct"/>
            <w:noWrap/>
            <w:vAlign w:val="center"/>
          </w:tcPr>
          <w:p w14:paraId="682773A3" w14:textId="4E815871"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47.88</w:t>
            </w:r>
          </w:p>
        </w:tc>
        <w:tc>
          <w:tcPr>
            <w:tcW w:w="627" w:type="pct"/>
            <w:noWrap/>
            <w:vAlign w:val="center"/>
          </w:tcPr>
          <w:p w14:paraId="4C8C23B5" w14:textId="2B421079"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51.71</w:t>
            </w:r>
          </w:p>
        </w:tc>
        <w:tc>
          <w:tcPr>
            <w:tcW w:w="627" w:type="pct"/>
            <w:noWrap/>
            <w:vAlign w:val="center"/>
          </w:tcPr>
          <w:p w14:paraId="3742BB62" w14:textId="3B5A42E9"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55.85</w:t>
            </w:r>
          </w:p>
        </w:tc>
        <w:tc>
          <w:tcPr>
            <w:tcW w:w="619" w:type="pct"/>
            <w:noWrap/>
            <w:vAlign w:val="center"/>
          </w:tcPr>
          <w:p w14:paraId="161B7645" w14:textId="0DB64663"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60.31</w:t>
            </w:r>
          </w:p>
        </w:tc>
      </w:tr>
      <w:tr w:rsidR="004618C9" w:rsidRPr="000832D7" w14:paraId="554C73C2" w14:textId="77777777" w:rsidTr="004618C9">
        <w:trPr>
          <w:trHeight w:val="70"/>
        </w:trPr>
        <w:tc>
          <w:tcPr>
            <w:tcW w:w="1895" w:type="pct"/>
            <w:noWrap/>
            <w:vAlign w:val="center"/>
          </w:tcPr>
          <w:p w14:paraId="0CA68BC5" w14:textId="449B4CE9" w:rsidR="004618C9" w:rsidRPr="00B47AC4" w:rsidRDefault="004618C9" w:rsidP="004618C9">
            <w:pPr>
              <w:spacing w:before="60" w:after="60"/>
              <w:ind w:left="720"/>
              <w:rPr>
                <w:rFonts w:ascii="Arial" w:hAnsi="Arial" w:cs="Arial"/>
                <w:bCs/>
                <w:color w:val="000000"/>
                <w:sz w:val="24"/>
                <w:szCs w:val="24"/>
                <w:lang w:eastAsia="en-IN"/>
              </w:rPr>
            </w:pPr>
            <w:r w:rsidRPr="00B47AC4">
              <w:rPr>
                <w:rFonts w:ascii="Arial" w:hAnsi="Arial" w:cs="Arial"/>
                <w:bCs/>
                <w:color w:val="000000"/>
                <w:sz w:val="24"/>
                <w:szCs w:val="24"/>
                <w:lang w:eastAsia="en-IN"/>
              </w:rPr>
              <w:t>A&amp;G Expenses</w:t>
            </w:r>
          </w:p>
        </w:tc>
        <w:tc>
          <w:tcPr>
            <w:tcW w:w="605" w:type="pct"/>
            <w:noWrap/>
            <w:vAlign w:val="center"/>
          </w:tcPr>
          <w:p w14:paraId="6C4CC7ED" w14:textId="18AA2DF6"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6.46</w:t>
            </w:r>
          </w:p>
        </w:tc>
        <w:tc>
          <w:tcPr>
            <w:tcW w:w="627" w:type="pct"/>
            <w:noWrap/>
            <w:vAlign w:val="center"/>
          </w:tcPr>
          <w:p w14:paraId="589EB440" w14:textId="6C2B2C37"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6.98</w:t>
            </w:r>
          </w:p>
        </w:tc>
        <w:tc>
          <w:tcPr>
            <w:tcW w:w="627" w:type="pct"/>
            <w:noWrap/>
            <w:vAlign w:val="center"/>
          </w:tcPr>
          <w:p w14:paraId="5B75DD7B" w14:textId="37F12AF6"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7.53</w:t>
            </w:r>
          </w:p>
        </w:tc>
        <w:tc>
          <w:tcPr>
            <w:tcW w:w="627" w:type="pct"/>
            <w:noWrap/>
            <w:vAlign w:val="center"/>
          </w:tcPr>
          <w:p w14:paraId="53BE968B" w14:textId="29B8EE4D"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8.14</w:t>
            </w:r>
          </w:p>
        </w:tc>
        <w:tc>
          <w:tcPr>
            <w:tcW w:w="619" w:type="pct"/>
            <w:noWrap/>
            <w:vAlign w:val="center"/>
          </w:tcPr>
          <w:p w14:paraId="51A22AB0" w14:textId="6B2D4E8E"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8.79</w:t>
            </w:r>
          </w:p>
        </w:tc>
      </w:tr>
      <w:tr w:rsidR="004618C9" w:rsidRPr="000832D7" w14:paraId="66E975E6" w14:textId="77777777" w:rsidTr="004618C9">
        <w:trPr>
          <w:trHeight w:val="244"/>
        </w:trPr>
        <w:tc>
          <w:tcPr>
            <w:tcW w:w="1895" w:type="pct"/>
            <w:noWrap/>
            <w:vAlign w:val="center"/>
          </w:tcPr>
          <w:p w14:paraId="7101C0CD" w14:textId="4C8DBBDB" w:rsidR="004618C9" w:rsidRPr="00B47AC4" w:rsidRDefault="004618C9" w:rsidP="004618C9">
            <w:pPr>
              <w:spacing w:before="60" w:after="60"/>
              <w:ind w:left="720"/>
              <w:rPr>
                <w:rFonts w:ascii="Arial" w:hAnsi="Arial" w:cs="Arial"/>
                <w:bCs/>
                <w:color w:val="000000"/>
                <w:sz w:val="24"/>
                <w:szCs w:val="24"/>
                <w:lang w:eastAsia="en-IN"/>
              </w:rPr>
            </w:pPr>
            <w:r w:rsidRPr="00B47AC4">
              <w:rPr>
                <w:rFonts w:ascii="Arial" w:hAnsi="Arial" w:cs="Arial"/>
                <w:bCs/>
                <w:color w:val="000000"/>
                <w:sz w:val="24"/>
                <w:szCs w:val="24"/>
                <w:lang w:eastAsia="en-IN"/>
              </w:rPr>
              <w:t>R&amp;M Expenses</w:t>
            </w:r>
          </w:p>
        </w:tc>
        <w:tc>
          <w:tcPr>
            <w:tcW w:w="605" w:type="pct"/>
            <w:noWrap/>
            <w:vAlign w:val="center"/>
          </w:tcPr>
          <w:p w14:paraId="6B4E64D1" w14:textId="55856068"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59.36</w:t>
            </w:r>
          </w:p>
        </w:tc>
        <w:tc>
          <w:tcPr>
            <w:tcW w:w="627" w:type="pct"/>
            <w:noWrap/>
            <w:vAlign w:val="center"/>
          </w:tcPr>
          <w:p w14:paraId="397E98F1" w14:textId="6B1DF1D6"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169.48</w:t>
            </w:r>
          </w:p>
        </w:tc>
        <w:tc>
          <w:tcPr>
            <w:tcW w:w="627" w:type="pct"/>
            <w:noWrap/>
            <w:vAlign w:val="center"/>
          </w:tcPr>
          <w:p w14:paraId="48BE287F" w14:textId="2CB6DBFE"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228.52</w:t>
            </w:r>
          </w:p>
        </w:tc>
        <w:tc>
          <w:tcPr>
            <w:tcW w:w="627" w:type="pct"/>
            <w:noWrap/>
            <w:vAlign w:val="center"/>
          </w:tcPr>
          <w:p w14:paraId="42246CE6" w14:textId="0BB55D66"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511.95</w:t>
            </w:r>
          </w:p>
        </w:tc>
        <w:tc>
          <w:tcPr>
            <w:tcW w:w="619" w:type="pct"/>
            <w:noWrap/>
            <w:vAlign w:val="center"/>
          </w:tcPr>
          <w:p w14:paraId="0A728874" w14:textId="188BA402"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570.40</w:t>
            </w:r>
          </w:p>
        </w:tc>
      </w:tr>
      <w:tr w:rsidR="004618C9" w:rsidRPr="000832D7" w14:paraId="45D8FA91" w14:textId="77777777" w:rsidTr="004618C9">
        <w:trPr>
          <w:trHeight w:val="244"/>
        </w:trPr>
        <w:tc>
          <w:tcPr>
            <w:tcW w:w="1895" w:type="pct"/>
            <w:noWrap/>
            <w:vAlign w:val="center"/>
          </w:tcPr>
          <w:p w14:paraId="255CD565" w14:textId="05384F0F" w:rsidR="004618C9" w:rsidRPr="00B47AC4" w:rsidRDefault="004618C9" w:rsidP="004618C9">
            <w:pPr>
              <w:spacing w:before="60" w:after="60"/>
              <w:rPr>
                <w:rFonts w:ascii="Arial" w:hAnsi="Arial" w:cs="Arial"/>
                <w:bCs/>
                <w:color w:val="000000"/>
                <w:sz w:val="24"/>
                <w:szCs w:val="24"/>
                <w:lang w:eastAsia="en-IN"/>
              </w:rPr>
            </w:pPr>
            <w:r w:rsidRPr="00B47AC4">
              <w:rPr>
                <w:rFonts w:ascii="Arial" w:hAnsi="Arial" w:cs="Arial"/>
                <w:bCs/>
                <w:color w:val="000000"/>
                <w:sz w:val="24"/>
                <w:szCs w:val="24"/>
                <w:lang w:eastAsia="en-IN"/>
              </w:rPr>
              <w:t>Depreciation Expenses</w:t>
            </w:r>
          </w:p>
        </w:tc>
        <w:tc>
          <w:tcPr>
            <w:tcW w:w="605" w:type="pct"/>
            <w:noWrap/>
            <w:vAlign w:val="center"/>
          </w:tcPr>
          <w:p w14:paraId="75733930" w14:textId="1885098C"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105.31</w:t>
            </w:r>
          </w:p>
        </w:tc>
        <w:tc>
          <w:tcPr>
            <w:tcW w:w="627" w:type="pct"/>
            <w:noWrap/>
            <w:vAlign w:val="center"/>
          </w:tcPr>
          <w:p w14:paraId="6065DACD" w14:textId="247F84B6"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181.21</w:t>
            </w:r>
          </w:p>
        </w:tc>
        <w:tc>
          <w:tcPr>
            <w:tcW w:w="627" w:type="pct"/>
            <w:noWrap/>
            <w:vAlign w:val="center"/>
          </w:tcPr>
          <w:p w14:paraId="3E87C7C2" w14:textId="31E0DE7E"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334.86</w:t>
            </w:r>
          </w:p>
        </w:tc>
        <w:tc>
          <w:tcPr>
            <w:tcW w:w="627" w:type="pct"/>
            <w:noWrap/>
            <w:vAlign w:val="center"/>
          </w:tcPr>
          <w:p w14:paraId="7A073CC8" w14:textId="7A299DFB"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488.24</w:t>
            </w:r>
          </w:p>
        </w:tc>
        <w:tc>
          <w:tcPr>
            <w:tcW w:w="619" w:type="pct"/>
            <w:noWrap/>
            <w:vAlign w:val="center"/>
          </w:tcPr>
          <w:p w14:paraId="02B3C6A9" w14:textId="4598BEC4"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545.61</w:t>
            </w:r>
          </w:p>
        </w:tc>
      </w:tr>
      <w:tr w:rsidR="004618C9" w:rsidRPr="006205F7" w14:paraId="26A37AEA" w14:textId="77777777" w:rsidTr="004618C9">
        <w:trPr>
          <w:trHeight w:val="244"/>
        </w:trPr>
        <w:tc>
          <w:tcPr>
            <w:tcW w:w="1895" w:type="pct"/>
            <w:noWrap/>
            <w:vAlign w:val="center"/>
          </w:tcPr>
          <w:p w14:paraId="301156DC" w14:textId="43A04BF1" w:rsidR="004618C9" w:rsidRPr="00B47AC4" w:rsidRDefault="004618C9" w:rsidP="004618C9">
            <w:pPr>
              <w:spacing w:before="60" w:after="60"/>
              <w:rPr>
                <w:rFonts w:ascii="Arial" w:hAnsi="Arial" w:cs="Arial"/>
                <w:bCs/>
                <w:color w:val="000000"/>
                <w:sz w:val="24"/>
                <w:szCs w:val="24"/>
                <w:lang w:eastAsia="en-IN"/>
              </w:rPr>
            </w:pPr>
            <w:r w:rsidRPr="00B47AC4">
              <w:rPr>
                <w:rFonts w:ascii="Arial" w:hAnsi="Arial" w:cs="Arial"/>
                <w:bCs/>
                <w:color w:val="000000"/>
                <w:sz w:val="24"/>
                <w:szCs w:val="24"/>
                <w:lang w:eastAsia="en-IN"/>
              </w:rPr>
              <w:t>Interest and Finance Charges</w:t>
            </w:r>
          </w:p>
        </w:tc>
        <w:tc>
          <w:tcPr>
            <w:tcW w:w="605" w:type="pct"/>
            <w:noWrap/>
            <w:vAlign w:val="center"/>
          </w:tcPr>
          <w:p w14:paraId="243DF9A9" w14:textId="67454F3B"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151.00</w:t>
            </w:r>
          </w:p>
        </w:tc>
        <w:tc>
          <w:tcPr>
            <w:tcW w:w="627" w:type="pct"/>
            <w:noWrap/>
            <w:vAlign w:val="center"/>
          </w:tcPr>
          <w:p w14:paraId="789F83A9" w14:textId="5C613E93"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255.03</w:t>
            </w:r>
          </w:p>
        </w:tc>
        <w:tc>
          <w:tcPr>
            <w:tcW w:w="627" w:type="pct"/>
            <w:noWrap/>
            <w:vAlign w:val="center"/>
          </w:tcPr>
          <w:p w14:paraId="1A8ADE3C" w14:textId="3A97D811"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469.25</w:t>
            </w:r>
          </w:p>
        </w:tc>
        <w:tc>
          <w:tcPr>
            <w:tcW w:w="627" w:type="pct"/>
            <w:noWrap/>
            <w:vAlign w:val="center"/>
          </w:tcPr>
          <w:p w14:paraId="5C7C76BE" w14:textId="79245788"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665.70</w:t>
            </w:r>
          </w:p>
        </w:tc>
        <w:tc>
          <w:tcPr>
            <w:tcW w:w="619" w:type="pct"/>
            <w:noWrap/>
            <w:vAlign w:val="center"/>
          </w:tcPr>
          <w:p w14:paraId="2DE433C9" w14:textId="44D28567"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698.16</w:t>
            </w:r>
          </w:p>
        </w:tc>
      </w:tr>
      <w:tr w:rsidR="004618C9" w:rsidRPr="006205F7" w14:paraId="49C3F987" w14:textId="77777777" w:rsidTr="004618C9">
        <w:trPr>
          <w:trHeight w:val="244"/>
        </w:trPr>
        <w:tc>
          <w:tcPr>
            <w:tcW w:w="1895" w:type="pct"/>
            <w:noWrap/>
            <w:vAlign w:val="center"/>
          </w:tcPr>
          <w:p w14:paraId="68AF3521" w14:textId="276D191F" w:rsidR="004618C9" w:rsidRPr="00B47AC4" w:rsidRDefault="004618C9" w:rsidP="004618C9">
            <w:pPr>
              <w:spacing w:before="60" w:after="60"/>
              <w:rPr>
                <w:rFonts w:ascii="Arial" w:hAnsi="Arial" w:cs="Arial"/>
                <w:bCs/>
                <w:color w:val="000000"/>
                <w:sz w:val="24"/>
                <w:szCs w:val="24"/>
                <w:lang w:eastAsia="en-IN"/>
              </w:rPr>
            </w:pPr>
            <w:r w:rsidRPr="00B47AC4">
              <w:rPr>
                <w:rFonts w:ascii="Arial" w:hAnsi="Arial" w:cs="Arial"/>
                <w:bCs/>
                <w:color w:val="000000"/>
                <w:sz w:val="24"/>
                <w:szCs w:val="24"/>
                <w:lang w:eastAsia="en-IN"/>
              </w:rPr>
              <w:t>Interest on Working Capital</w:t>
            </w:r>
          </w:p>
        </w:tc>
        <w:tc>
          <w:tcPr>
            <w:tcW w:w="605" w:type="pct"/>
            <w:noWrap/>
            <w:vAlign w:val="center"/>
          </w:tcPr>
          <w:p w14:paraId="24960FD4" w14:textId="5783A097"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13.60</w:t>
            </w:r>
          </w:p>
        </w:tc>
        <w:tc>
          <w:tcPr>
            <w:tcW w:w="627" w:type="pct"/>
            <w:noWrap/>
            <w:vAlign w:val="center"/>
          </w:tcPr>
          <w:p w14:paraId="2BE9ED84" w14:textId="00B61849"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25.82</w:t>
            </w:r>
          </w:p>
        </w:tc>
        <w:tc>
          <w:tcPr>
            <w:tcW w:w="627" w:type="pct"/>
            <w:noWrap/>
            <w:vAlign w:val="center"/>
          </w:tcPr>
          <w:p w14:paraId="4849AEF4" w14:textId="5BB796CB"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41.87</w:t>
            </w:r>
          </w:p>
        </w:tc>
        <w:tc>
          <w:tcPr>
            <w:tcW w:w="627" w:type="pct"/>
            <w:noWrap/>
            <w:vAlign w:val="center"/>
          </w:tcPr>
          <w:p w14:paraId="4DC9A3DA" w14:textId="5C2A4C9A"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69.27</w:t>
            </w:r>
          </w:p>
        </w:tc>
        <w:tc>
          <w:tcPr>
            <w:tcW w:w="619" w:type="pct"/>
            <w:noWrap/>
            <w:vAlign w:val="center"/>
          </w:tcPr>
          <w:p w14:paraId="4B9FBA89" w14:textId="1C7D5EBB"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76.31</w:t>
            </w:r>
          </w:p>
        </w:tc>
      </w:tr>
      <w:tr w:rsidR="004618C9" w:rsidRPr="000832D7" w14:paraId="2F937DE9" w14:textId="77777777" w:rsidTr="004618C9">
        <w:trPr>
          <w:trHeight w:val="244"/>
        </w:trPr>
        <w:tc>
          <w:tcPr>
            <w:tcW w:w="1895" w:type="pct"/>
            <w:noWrap/>
            <w:vAlign w:val="center"/>
          </w:tcPr>
          <w:p w14:paraId="7E488F20" w14:textId="2C642929" w:rsidR="004618C9" w:rsidRPr="00B47AC4" w:rsidRDefault="004618C9" w:rsidP="004618C9">
            <w:pPr>
              <w:spacing w:before="60" w:after="60"/>
              <w:rPr>
                <w:rFonts w:ascii="Arial" w:hAnsi="Arial" w:cs="Arial"/>
                <w:bCs/>
                <w:color w:val="000000"/>
                <w:sz w:val="24"/>
                <w:szCs w:val="24"/>
                <w:lang w:eastAsia="en-IN"/>
              </w:rPr>
            </w:pPr>
            <w:r w:rsidRPr="00B47AC4">
              <w:rPr>
                <w:rFonts w:ascii="Arial" w:hAnsi="Arial" w:cs="Arial"/>
                <w:bCs/>
                <w:color w:val="000000"/>
                <w:sz w:val="24"/>
                <w:szCs w:val="24"/>
                <w:lang w:eastAsia="en-IN"/>
              </w:rPr>
              <w:t>Return on Equity Capital</w:t>
            </w:r>
          </w:p>
        </w:tc>
        <w:tc>
          <w:tcPr>
            <w:tcW w:w="605" w:type="pct"/>
            <w:noWrap/>
            <w:vAlign w:val="center"/>
          </w:tcPr>
          <w:p w14:paraId="40A7ABB9" w14:textId="151E1AB4"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109.53</w:t>
            </w:r>
          </w:p>
        </w:tc>
        <w:tc>
          <w:tcPr>
            <w:tcW w:w="627" w:type="pct"/>
            <w:noWrap/>
            <w:vAlign w:val="center"/>
          </w:tcPr>
          <w:p w14:paraId="7B739DAA" w14:textId="13833354"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216.59</w:t>
            </w:r>
          </w:p>
        </w:tc>
        <w:tc>
          <w:tcPr>
            <w:tcW w:w="627" w:type="pct"/>
            <w:noWrap/>
            <w:vAlign w:val="center"/>
          </w:tcPr>
          <w:p w14:paraId="1D746B36" w14:textId="6F839636"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433.33</w:t>
            </w:r>
          </w:p>
        </w:tc>
        <w:tc>
          <w:tcPr>
            <w:tcW w:w="627" w:type="pct"/>
            <w:noWrap/>
            <w:vAlign w:val="center"/>
          </w:tcPr>
          <w:p w14:paraId="1641B230" w14:textId="2E9F69DF"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649.69</w:t>
            </w:r>
          </w:p>
        </w:tc>
        <w:tc>
          <w:tcPr>
            <w:tcW w:w="619" w:type="pct"/>
            <w:noWrap/>
            <w:vAlign w:val="center"/>
          </w:tcPr>
          <w:p w14:paraId="715D9E6C" w14:textId="79D1583D"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730.62</w:t>
            </w:r>
          </w:p>
        </w:tc>
      </w:tr>
      <w:tr w:rsidR="004618C9" w:rsidRPr="000832D7" w14:paraId="5E03A5E4" w14:textId="77777777" w:rsidTr="004618C9">
        <w:trPr>
          <w:trHeight w:val="244"/>
        </w:trPr>
        <w:tc>
          <w:tcPr>
            <w:tcW w:w="1895" w:type="pct"/>
            <w:noWrap/>
            <w:vAlign w:val="center"/>
          </w:tcPr>
          <w:p w14:paraId="4852240B" w14:textId="223FE7ED" w:rsidR="004618C9" w:rsidRPr="00B47AC4" w:rsidRDefault="004618C9" w:rsidP="004618C9">
            <w:pPr>
              <w:spacing w:before="60" w:after="60"/>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Aggregate Revenue Requirement</w:t>
            </w:r>
          </w:p>
        </w:tc>
        <w:tc>
          <w:tcPr>
            <w:tcW w:w="605" w:type="pct"/>
            <w:noWrap/>
            <w:vAlign w:val="center"/>
          </w:tcPr>
          <w:p w14:paraId="123D9004" w14:textId="145E69C8" w:rsidR="004618C9" w:rsidRPr="004618C9" w:rsidRDefault="004618C9" w:rsidP="004618C9">
            <w:pPr>
              <w:spacing w:before="60" w:after="60"/>
              <w:jc w:val="center"/>
              <w:rPr>
                <w:rFonts w:ascii="Arial" w:hAnsi="Arial" w:cs="Arial"/>
                <w:b/>
                <w:bCs/>
                <w:color w:val="000000"/>
                <w:sz w:val="24"/>
                <w:szCs w:val="24"/>
                <w:lang w:eastAsia="en-IN"/>
              </w:rPr>
            </w:pPr>
            <w:r w:rsidRPr="004618C9">
              <w:rPr>
                <w:rFonts w:ascii="Arial" w:hAnsi="Arial" w:cs="Arial"/>
                <w:b/>
                <w:bCs/>
                <w:sz w:val="24"/>
                <w:szCs w:val="24"/>
              </w:rPr>
              <w:t>489.60</w:t>
            </w:r>
          </w:p>
        </w:tc>
        <w:tc>
          <w:tcPr>
            <w:tcW w:w="627" w:type="pct"/>
            <w:noWrap/>
            <w:vAlign w:val="center"/>
          </w:tcPr>
          <w:p w14:paraId="5ECAB102" w14:textId="5AB6B4E1" w:rsidR="004618C9" w:rsidRPr="004618C9" w:rsidRDefault="004618C9" w:rsidP="004618C9">
            <w:pPr>
              <w:spacing w:before="60" w:after="60"/>
              <w:jc w:val="center"/>
              <w:rPr>
                <w:rFonts w:ascii="Arial" w:hAnsi="Arial" w:cs="Arial"/>
                <w:b/>
                <w:bCs/>
                <w:color w:val="000000"/>
                <w:sz w:val="24"/>
                <w:szCs w:val="24"/>
                <w:lang w:eastAsia="en-IN"/>
              </w:rPr>
            </w:pPr>
            <w:r w:rsidRPr="004618C9">
              <w:rPr>
                <w:rFonts w:ascii="Arial" w:hAnsi="Arial" w:cs="Arial"/>
                <w:b/>
                <w:bCs/>
                <w:sz w:val="24"/>
                <w:szCs w:val="24"/>
              </w:rPr>
              <w:t>902.97</w:t>
            </w:r>
          </w:p>
        </w:tc>
        <w:tc>
          <w:tcPr>
            <w:tcW w:w="627" w:type="pct"/>
            <w:noWrap/>
            <w:vAlign w:val="center"/>
          </w:tcPr>
          <w:p w14:paraId="20F5857A" w14:textId="508896CB" w:rsidR="004618C9" w:rsidRPr="004618C9" w:rsidRDefault="004618C9" w:rsidP="004618C9">
            <w:pPr>
              <w:spacing w:before="60" w:after="60"/>
              <w:jc w:val="center"/>
              <w:rPr>
                <w:rFonts w:ascii="Arial" w:hAnsi="Arial" w:cs="Arial"/>
                <w:b/>
                <w:bCs/>
                <w:color w:val="000000"/>
                <w:sz w:val="24"/>
                <w:szCs w:val="24"/>
                <w:lang w:eastAsia="en-IN"/>
              </w:rPr>
            </w:pPr>
            <w:r w:rsidRPr="004618C9">
              <w:rPr>
                <w:rFonts w:ascii="Arial" w:hAnsi="Arial" w:cs="Arial"/>
                <w:b/>
                <w:bCs/>
                <w:sz w:val="24"/>
                <w:szCs w:val="24"/>
              </w:rPr>
              <w:t>1,567.06</w:t>
            </w:r>
          </w:p>
        </w:tc>
        <w:tc>
          <w:tcPr>
            <w:tcW w:w="627" w:type="pct"/>
            <w:noWrap/>
            <w:vAlign w:val="center"/>
          </w:tcPr>
          <w:p w14:paraId="060E5471" w14:textId="645F88C8" w:rsidR="004618C9" w:rsidRPr="004618C9" w:rsidRDefault="004618C9" w:rsidP="004618C9">
            <w:pPr>
              <w:spacing w:before="60" w:after="60"/>
              <w:jc w:val="center"/>
              <w:rPr>
                <w:rFonts w:ascii="Arial" w:hAnsi="Arial" w:cs="Arial"/>
                <w:b/>
                <w:bCs/>
                <w:color w:val="000000"/>
                <w:sz w:val="24"/>
                <w:szCs w:val="24"/>
                <w:lang w:eastAsia="en-IN"/>
              </w:rPr>
            </w:pPr>
            <w:r w:rsidRPr="004618C9">
              <w:rPr>
                <w:rFonts w:ascii="Arial" w:hAnsi="Arial" w:cs="Arial"/>
                <w:b/>
                <w:bCs/>
                <w:sz w:val="24"/>
                <w:szCs w:val="24"/>
              </w:rPr>
              <w:t>2,448.84</w:t>
            </w:r>
          </w:p>
        </w:tc>
        <w:tc>
          <w:tcPr>
            <w:tcW w:w="619" w:type="pct"/>
            <w:noWrap/>
            <w:vAlign w:val="center"/>
          </w:tcPr>
          <w:p w14:paraId="6ECA3296" w14:textId="23B126E5" w:rsidR="004618C9" w:rsidRPr="004618C9" w:rsidRDefault="004618C9" w:rsidP="004618C9">
            <w:pPr>
              <w:spacing w:before="60" w:after="60"/>
              <w:jc w:val="center"/>
              <w:rPr>
                <w:rFonts w:ascii="Arial" w:hAnsi="Arial" w:cs="Arial"/>
                <w:b/>
                <w:bCs/>
                <w:color w:val="000000"/>
                <w:sz w:val="24"/>
                <w:szCs w:val="24"/>
                <w:lang w:eastAsia="en-IN"/>
              </w:rPr>
            </w:pPr>
            <w:r w:rsidRPr="004618C9">
              <w:rPr>
                <w:rFonts w:ascii="Arial" w:hAnsi="Arial" w:cs="Arial"/>
                <w:b/>
                <w:bCs/>
                <w:sz w:val="24"/>
                <w:szCs w:val="24"/>
              </w:rPr>
              <w:t>2,690.20</w:t>
            </w:r>
          </w:p>
        </w:tc>
      </w:tr>
      <w:tr w:rsidR="004618C9" w:rsidRPr="000832D7" w14:paraId="371F2CEF" w14:textId="77777777" w:rsidTr="004618C9">
        <w:trPr>
          <w:trHeight w:val="489"/>
        </w:trPr>
        <w:tc>
          <w:tcPr>
            <w:tcW w:w="1895" w:type="pct"/>
            <w:noWrap/>
            <w:vAlign w:val="center"/>
          </w:tcPr>
          <w:p w14:paraId="4D001057" w14:textId="10541E63" w:rsidR="004618C9" w:rsidRPr="00B47AC4" w:rsidRDefault="004618C9" w:rsidP="004618C9">
            <w:pPr>
              <w:spacing w:before="60" w:after="60"/>
              <w:jc w:val="center"/>
              <w:rPr>
                <w:rFonts w:ascii="Arial" w:hAnsi="Arial" w:cs="Arial"/>
                <w:bCs/>
                <w:color w:val="000000"/>
                <w:sz w:val="24"/>
                <w:szCs w:val="24"/>
                <w:lang w:eastAsia="en-IN"/>
              </w:rPr>
            </w:pPr>
            <w:r w:rsidRPr="00B47AC4">
              <w:rPr>
                <w:rFonts w:ascii="Arial" w:hAnsi="Arial" w:cs="Arial"/>
                <w:bCs/>
                <w:color w:val="000000"/>
                <w:sz w:val="24"/>
                <w:szCs w:val="24"/>
                <w:lang w:eastAsia="en-IN"/>
              </w:rPr>
              <w:t xml:space="preserve">Less: </w:t>
            </w:r>
            <w:proofErr w:type="spellStart"/>
            <w:r w:rsidRPr="00B47AC4">
              <w:rPr>
                <w:rFonts w:ascii="Arial" w:hAnsi="Arial" w:cs="Arial"/>
                <w:bCs/>
                <w:color w:val="000000"/>
                <w:sz w:val="24"/>
                <w:szCs w:val="24"/>
                <w:lang w:eastAsia="en-IN"/>
              </w:rPr>
              <w:t>Non Tariff</w:t>
            </w:r>
            <w:proofErr w:type="spellEnd"/>
            <w:r w:rsidRPr="00B47AC4">
              <w:rPr>
                <w:rFonts w:ascii="Arial" w:hAnsi="Arial" w:cs="Arial"/>
                <w:bCs/>
                <w:color w:val="000000"/>
                <w:sz w:val="24"/>
                <w:szCs w:val="24"/>
                <w:lang w:eastAsia="en-IN"/>
              </w:rPr>
              <w:t xml:space="preserve"> Income</w:t>
            </w:r>
          </w:p>
        </w:tc>
        <w:tc>
          <w:tcPr>
            <w:tcW w:w="605" w:type="pct"/>
            <w:noWrap/>
            <w:vAlign w:val="center"/>
          </w:tcPr>
          <w:p w14:paraId="167FC4C1" w14:textId="242D7FCA"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6.37</w:t>
            </w:r>
          </w:p>
        </w:tc>
        <w:tc>
          <w:tcPr>
            <w:tcW w:w="627" w:type="pct"/>
            <w:noWrap/>
            <w:vAlign w:val="center"/>
          </w:tcPr>
          <w:p w14:paraId="3EABF036" w14:textId="1AEA4F07"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6.87</w:t>
            </w:r>
          </w:p>
        </w:tc>
        <w:tc>
          <w:tcPr>
            <w:tcW w:w="627" w:type="pct"/>
            <w:noWrap/>
            <w:vAlign w:val="center"/>
          </w:tcPr>
          <w:p w14:paraId="652B281F" w14:textId="0910E168"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7.42</w:t>
            </w:r>
          </w:p>
        </w:tc>
        <w:tc>
          <w:tcPr>
            <w:tcW w:w="627" w:type="pct"/>
            <w:noWrap/>
            <w:vAlign w:val="center"/>
          </w:tcPr>
          <w:p w14:paraId="43AF2BAA" w14:textId="1BD724F9"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8.02</w:t>
            </w:r>
          </w:p>
        </w:tc>
        <w:tc>
          <w:tcPr>
            <w:tcW w:w="619" w:type="pct"/>
            <w:noWrap/>
            <w:vAlign w:val="center"/>
          </w:tcPr>
          <w:p w14:paraId="322B0302" w14:textId="77FF09F7" w:rsidR="004618C9" w:rsidRPr="004618C9" w:rsidRDefault="004618C9" w:rsidP="004618C9">
            <w:pPr>
              <w:spacing w:before="60" w:after="60"/>
              <w:jc w:val="center"/>
              <w:rPr>
                <w:rFonts w:ascii="Arial" w:hAnsi="Arial" w:cs="Arial"/>
                <w:bCs/>
                <w:color w:val="000000"/>
                <w:sz w:val="24"/>
                <w:szCs w:val="24"/>
                <w:lang w:eastAsia="en-IN"/>
              </w:rPr>
            </w:pPr>
            <w:r w:rsidRPr="004618C9">
              <w:rPr>
                <w:rFonts w:ascii="Arial" w:hAnsi="Arial" w:cs="Arial"/>
                <w:sz w:val="24"/>
                <w:szCs w:val="24"/>
              </w:rPr>
              <w:t>8.66</w:t>
            </w:r>
          </w:p>
        </w:tc>
      </w:tr>
      <w:tr w:rsidR="000832D7" w:rsidRPr="000832D7" w14:paraId="535FCF08" w14:textId="77777777" w:rsidTr="004618C9">
        <w:trPr>
          <w:trHeight w:val="489"/>
        </w:trPr>
        <w:tc>
          <w:tcPr>
            <w:tcW w:w="1895" w:type="pct"/>
            <w:noWrap/>
            <w:vAlign w:val="center"/>
          </w:tcPr>
          <w:p w14:paraId="6AFAD7D6" w14:textId="3FAD43B7" w:rsidR="000832D7" w:rsidRPr="00B47AC4" w:rsidRDefault="000832D7" w:rsidP="004618C9">
            <w:pPr>
              <w:spacing w:before="60" w:after="60"/>
              <w:jc w:val="center"/>
              <w:rPr>
                <w:rFonts w:ascii="Arial" w:hAnsi="Arial" w:cs="Arial"/>
                <w:bCs/>
                <w:color w:val="000000"/>
                <w:sz w:val="24"/>
                <w:szCs w:val="24"/>
                <w:lang w:eastAsia="en-IN"/>
              </w:rPr>
            </w:pPr>
            <w:r w:rsidRPr="00B47AC4">
              <w:rPr>
                <w:rFonts w:ascii="Arial" w:hAnsi="Arial" w:cs="Arial"/>
                <w:bCs/>
                <w:color w:val="000000"/>
                <w:sz w:val="24"/>
                <w:szCs w:val="24"/>
                <w:lang w:eastAsia="en-IN"/>
              </w:rPr>
              <w:t>Less: Income from Open Access charges</w:t>
            </w:r>
          </w:p>
        </w:tc>
        <w:tc>
          <w:tcPr>
            <w:tcW w:w="605" w:type="pct"/>
            <w:noWrap/>
            <w:vAlign w:val="center"/>
          </w:tcPr>
          <w:p w14:paraId="34372AD9" w14:textId="77777777" w:rsidR="000832D7" w:rsidRPr="004618C9" w:rsidRDefault="000832D7" w:rsidP="004618C9">
            <w:pPr>
              <w:spacing w:before="60" w:after="60"/>
              <w:jc w:val="center"/>
              <w:rPr>
                <w:rFonts w:ascii="Arial" w:hAnsi="Arial" w:cs="Arial"/>
                <w:bCs/>
                <w:color w:val="000000"/>
                <w:sz w:val="24"/>
                <w:szCs w:val="24"/>
                <w:lang w:eastAsia="en-IN"/>
              </w:rPr>
            </w:pPr>
          </w:p>
        </w:tc>
        <w:tc>
          <w:tcPr>
            <w:tcW w:w="627" w:type="pct"/>
            <w:noWrap/>
            <w:vAlign w:val="center"/>
          </w:tcPr>
          <w:p w14:paraId="43739548" w14:textId="77777777" w:rsidR="000832D7" w:rsidRPr="004618C9" w:rsidRDefault="000832D7" w:rsidP="004618C9">
            <w:pPr>
              <w:spacing w:before="60" w:after="60"/>
              <w:jc w:val="center"/>
              <w:rPr>
                <w:rFonts w:ascii="Arial" w:hAnsi="Arial" w:cs="Arial"/>
                <w:bCs/>
                <w:color w:val="000000"/>
                <w:sz w:val="24"/>
                <w:szCs w:val="24"/>
                <w:lang w:eastAsia="en-IN"/>
              </w:rPr>
            </w:pPr>
          </w:p>
        </w:tc>
        <w:tc>
          <w:tcPr>
            <w:tcW w:w="627" w:type="pct"/>
            <w:noWrap/>
            <w:vAlign w:val="center"/>
          </w:tcPr>
          <w:p w14:paraId="4432CBD0" w14:textId="77777777" w:rsidR="000832D7" w:rsidRPr="004618C9" w:rsidRDefault="000832D7" w:rsidP="004618C9">
            <w:pPr>
              <w:spacing w:before="60" w:after="60"/>
              <w:jc w:val="center"/>
              <w:rPr>
                <w:rFonts w:ascii="Arial" w:hAnsi="Arial" w:cs="Arial"/>
                <w:bCs/>
                <w:color w:val="000000"/>
                <w:sz w:val="24"/>
                <w:szCs w:val="24"/>
                <w:lang w:eastAsia="en-IN"/>
              </w:rPr>
            </w:pPr>
          </w:p>
        </w:tc>
        <w:tc>
          <w:tcPr>
            <w:tcW w:w="627" w:type="pct"/>
            <w:noWrap/>
            <w:vAlign w:val="center"/>
          </w:tcPr>
          <w:p w14:paraId="6BC1D08A" w14:textId="77777777" w:rsidR="000832D7" w:rsidRPr="004618C9" w:rsidRDefault="000832D7" w:rsidP="004618C9">
            <w:pPr>
              <w:spacing w:before="60" w:after="60"/>
              <w:jc w:val="center"/>
              <w:rPr>
                <w:rFonts w:ascii="Arial" w:hAnsi="Arial" w:cs="Arial"/>
                <w:bCs/>
                <w:color w:val="000000"/>
                <w:sz w:val="24"/>
                <w:szCs w:val="24"/>
                <w:lang w:eastAsia="en-IN"/>
              </w:rPr>
            </w:pPr>
          </w:p>
        </w:tc>
        <w:tc>
          <w:tcPr>
            <w:tcW w:w="619" w:type="pct"/>
            <w:noWrap/>
            <w:vAlign w:val="center"/>
          </w:tcPr>
          <w:p w14:paraId="056A2025" w14:textId="77777777" w:rsidR="000832D7" w:rsidRPr="004618C9" w:rsidRDefault="000832D7" w:rsidP="004618C9">
            <w:pPr>
              <w:spacing w:before="60" w:after="60"/>
              <w:jc w:val="center"/>
              <w:rPr>
                <w:rFonts w:ascii="Arial" w:hAnsi="Arial" w:cs="Arial"/>
                <w:bCs/>
                <w:color w:val="000000"/>
                <w:sz w:val="24"/>
                <w:szCs w:val="24"/>
                <w:lang w:eastAsia="en-IN"/>
              </w:rPr>
            </w:pPr>
          </w:p>
        </w:tc>
      </w:tr>
      <w:tr w:rsidR="004618C9" w:rsidRPr="000832D7" w14:paraId="4EC137E6" w14:textId="77777777" w:rsidTr="004618C9">
        <w:trPr>
          <w:trHeight w:val="489"/>
        </w:trPr>
        <w:tc>
          <w:tcPr>
            <w:tcW w:w="1895" w:type="pct"/>
            <w:noWrap/>
            <w:vAlign w:val="center"/>
          </w:tcPr>
          <w:p w14:paraId="4EDD9A44" w14:textId="049D3B46" w:rsidR="004618C9" w:rsidRPr="00B47AC4" w:rsidRDefault="004618C9" w:rsidP="004618C9">
            <w:pPr>
              <w:spacing w:before="60" w:after="60"/>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Aggregate Revenue Requirement from Transmission</w:t>
            </w:r>
          </w:p>
        </w:tc>
        <w:tc>
          <w:tcPr>
            <w:tcW w:w="605" w:type="pct"/>
            <w:noWrap/>
            <w:vAlign w:val="center"/>
          </w:tcPr>
          <w:p w14:paraId="26740EC0" w14:textId="1F5AB9E3" w:rsidR="004618C9" w:rsidRPr="004618C9" w:rsidRDefault="004618C9" w:rsidP="004618C9">
            <w:pPr>
              <w:spacing w:before="60" w:after="60"/>
              <w:jc w:val="center"/>
              <w:rPr>
                <w:rFonts w:ascii="Arial" w:hAnsi="Arial" w:cs="Arial"/>
                <w:b/>
                <w:bCs/>
                <w:color w:val="000000"/>
                <w:sz w:val="24"/>
                <w:szCs w:val="24"/>
                <w:lang w:eastAsia="en-IN"/>
              </w:rPr>
            </w:pPr>
            <w:r w:rsidRPr="004618C9">
              <w:rPr>
                <w:rFonts w:ascii="Arial" w:hAnsi="Arial" w:cs="Arial"/>
                <w:b/>
                <w:bCs/>
                <w:sz w:val="24"/>
                <w:szCs w:val="24"/>
              </w:rPr>
              <w:t>483.23</w:t>
            </w:r>
          </w:p>
        </w:tc>
        <w:tc>
          <w:tcPr>
            <w:tcW w:w="627" w:type="pct"/>
            <w:noWrap/>
            <w:vAlign w:val="center"/>
          </w:tcPr>
          <w:p w14:paraId="4D66B2BE" w14:textId="0E931824" w:rsidR="004618C9" w:rsidRPr="004618C9" w:rsidRDefault="004618C9" w:rsidP="004618C9">
            <w:pPr>
              <w:spacing w:before="60" w:after="60"/>
              <w:jc w:val="center"/>
              <w:rPr>
                <w:rFonts w:ascii="Arial" w:hAnsi="Arial" w:cs="Arial"/>
                <w:b/>
                <w:bCs/>
                <w:color w:val="000000"/>
                <w:sz w:val="24"/>
                <w:szCs w:val="24"/>
                <w:lang w:eastAsia="en-IN"/>
              </w:rPr>
            </w:pPr>
            <w:r w:rsidRPr="004618C9">
              <w:rPr>
                <w:rFonts w:ascii="Arial" w:hAnsi="Arial" w:cs="Arial"/>
                <w:b/>
                <w:bCs/>
                <w:sz w:val="24"/>
                <w:szCs w:val="24"/>
              </w:rPr>
              <w:t>896.10</w:t>
            </w:r>
          </w:p>
        </w:tc>
        <w:tc>
          <w:tcPr>
            <w:tcW w:w="627" w:type="pct"/>
            <w:noWrap/>
            <w:vAlign w:val="center"/>
          </w:tcPr>
          <w:p w14:paraId="77E3F870" w14:textId="15B0C446" w:rsidR="004618C9" w:rsidRPr="004618C9" w:rsidRDefault="004618C9" w:rsidP="004618C9">
            <w:pPr>
              <w:spacing w:before="60" w:after="60"/>
              <w:jc w:val="center"/>
              <w:rPr>
                <w:rFonts w:ascii="Arial" w:hAnsi="Arial" w:cs="Arial"/>
                <w:b/>
                <w:bCs/>
                <w:color w:val="000000"/>
                <w:sz w:val="24"/>
                <w:szCs w:val="24"/>
                <w:lang w:eastAsia="en-IN"/>
              </w:rPr>
            </w:pPr>
            <w:r w:rsidRPr="004618C9">
              <w:rPr>
                <w:rFonts w:ascii="Arial" w:hAnsi="Arial" w:cs="Arial"/>
                <w:b/>
                <w:bCs/>
                <w:sz w:val="24"/>
                <w:szCs w:val="24"/>
              </w:rPr>
              <w:t>1,559.63</w:t>
            </w:r>
          </w:p>
        </w:tc>
        <w:tc>
          <w:tcPr>
            <w:tcW w:w="627" w:type="pct"/>
            <w:noWrap/>
            <w:vAlign w:val="center"/>
          </w:tcPr>
          <w:p w14:paraId="7FBEE395" w14:textId="29C0D85E" w:rsidR="004618C9" w:rsidRPr="004618C9" w:rsidRDefault="004618C9" w:rsidP="004618C9">
            <w:pPr>
              <w:spacing w:before="60" w:after="60"/>
              <w:jc w:val="center"/>
              <w:rPr>
                <w:rFonts w:ascii="Arial" w:hAnsi="Arial" w:cs="Arial"/>
                <w:b/>
                <w:bCs/>
                <w:color w:val="000000"/>
                <w:sz w:val="24"/>
                <w:szCs w:val="24"/>
                <w:lang w:eastAsia="en-IN"/>
              </w:rPr>
            </w:pPr>
            <w:r w:rsidRPr="004618C9">
              <w:rPr>
                <w:rFonts w:ascii="Arial" w:hAnsi="Arial" w:cs="Arial"/>
                <w:b/>
                <w:bCs/>
                <w:sz w:val="24"/>
                <w:szCs w:val="24"/>
              </w:rPr>
              <w:t>2,440.82</w:t>
            </w:r>
          </w:p>
        </w:tc>
        <w:tc>
          <w:tcPr>
            <w:tcW w:w="619" w:type="pct"/>
            <w:noWrap/>
            <w:vAlign w:val="center"/>
          </w:tcPr>
          <w:p w14:paraId="592DD7EB" w14:textId="3FC50FB5" w:rsidR="004618C9" w:rsidRPr="004618C9" w:rsidRDefault="004618C9" w:rsidP="004618C9">
            <w:pPr>
              <w:spacing w:before="60" w:after="60"/>
              <w:jc w:val="center"/>
              <w:rPr>
                <w:rFonts w:ascii="Arial" w:hAnsi="Arial" w:cs="Arial"/>
                <w:b/>
                <w:bCs/>
                <w:color w:val="000000"/>
                <w:sz w:val="24"/>
                <w:szCs w:val="24"/>
                <w:lang w:eastAsia="en-IN"/>
              </w:rPr>
            </w:pPr>
            <w:r w:rsidRPr="004618C9">
              <w:rPr>
                <w:rFonts w:ascii="Arial" w:hAnsi="Arial" w:cs="Arial"/>
                <w:b/>
                <w:bCs/>
                <w:sz w:val="24"/>
                <w:szCs w:val="24"/>
              </w:rPr>
              <w:t>2,681.54</w:t>
            </w:r>
          </w:p>
        </w:tc>
      </w:tr>
      <w:tr w:rsidR="000832D7" w:rsidRPr="000832D7" w14:paraId="1EDB23B5" w14:textId="77777777" w:rsidTr="004618C9">
        <w:trPr>
          <w:trHeight w:val="489"/>
        </w:trPr>
        <w:tc>
          <w:tcPr>
            <w:tcW w:w="1895" w:type="pct"/>
            <w:noWrap/>
            <w:vAlign w:val="center"/>
          </w:tcPr>
          <w:p w14:paraId="6836C937" w14:textId="57F2D7BB" w:rsidR="000832D7" w:rsidRPr="00A74E9A" w:rsidRDefault="000832D7" w:rsidP="004618C9">
            <w:pPr>
              <w:spacing w:before="60" w:after="60" w:line="360" w:lineRule="auto"/>
              <w:jc w:val="center"/>
              <w:rPr>
                <w:rFonts w:ascii="Arial" w:hAnsi="Arial" w:cs="Arial"/>
                <w:sz w:val="24"/>
                <w:szCs w:val="24"/>
              </w:rPr>
            </w:pPr>
            <w:r w:rsidRPr="00A74E9A">
              <w:rPr>
                <w:rFonts w:ascii="Arial" w:hAnsi="Arial" w:cs="Arial"/>
                <w:sz w:val="24"/>
                <w:szCs w:val="24"/>
              </w:rPr>
              <w:t>Un accounted Approved Gap of previous T.O.</w:t>
            </w:r>
          </w:p>
        </w:tc>
        <w:tc>
          <w:tcPr>
            <w:tcW w:w="605" w:type="pct"/>
            <w:noWrap/>
            <w:vAlign w:val="center"/>
          </w:tcPr>
          <w:p w14:paraId="18D22D88" w14:textId="0CAA8B2C" w:rsidR="000832D7" w:rsidRPr="00A74E9A" w:rsidRDefault="004618C9" w:rsidP="004618C9">
            <w:pPr>
              <w:spacing w:before="60" w:after="60" w:line="360" w:lineRule="auto"/>
              <w:jc w:val="center"/>
              <w:rPr>
                <w:rFonts w:ascii="Arial" w:hAnsi="Arial" w:cs="Arial"/>
                <w:sz w:val="24"/>
                <w:szCs w:val="24"/>
              </w:rPr>
            </w:pPr>
            <w:r>
              <w:rPr>
                <w:rFonts w:ascii="Arial" w:hAnsi="Arial" w:cs="Arial"/>
                <w:sz w:val="24"/>
                <w:szCs w:val="24"/>
              </w:rPr>
              <w:t>1</w:t>
            </w:r>
            <w:r w:rsidR="005A05BB">
              <w:rPr>
                <w:rFonts w:ascii="Arial" w:hAnsi="Arial" w:cs="Arial"/>
                <w:sz w:val="24"/>
                <w:szCs w:val="24"/>
              </w:rPr>
              <w:t>00</w:t>
            </w:r>
          </w:p>
        </w:tc>
        <w:tc>
          <w:tcPr>
            <w:tcW w:w="627" w:type="pct"/>
            <w:noWrap/>
            <w:vAlign w:val="center"/>
          </w:tcPr>
          <w:p w14:paraId="5229791F" w14:textId="77777777" w:rsidR="000832D7" w:rsidRPr="00A74E9A" w:rsidRDefault="000832D7" w:rsidP="004618C9">
            <w:pPr>
              <w:spacing w:before="60" w:after="60" w:line="360" w:lineRule="auto"/>
              <w:jc w:val="center"/>
              <w:rPr>
                <w:rFonts w:ascii="Arial" w:hAnsi="Arial" w:cs="Arial"/>
                <w:sz w:val="24"/>
                <w:szCs w:val="24"/>
              </w:rPr>
            </w:pPr>
          </w:p>
        </w:tc>
        <w:tc>
          <w:tcPr>
            <w:tcW w:w="627" w:type="pct"/>
            <w:noWrap/>
            <w:vAlign w:val="center"/>
          </w:tcPr>
          <w:p w14:paraId="1C187561" w14:textId="77777777" w:rsidR="000832D7" w:rsidRPr="00A74E9A" w:rsidRDefault="000832D7" w:rsidP="004618C9">
            <w:pPr>
              <w:spacing w:before="60" w:after="60" w:line="360" w:lineRule="auto"/>
              <w:jc w:val="center"/>
              <w:rPr>
                <w:rFonts w:ascii="Arial" w:hAnsi="Arial" w:cs="Arial"/>
                <w:sz w:val="24"/>
                <w:szCs w:val="24"/>
              </w:rPr>
            </w:pPr>
          </w:p>
        </w:tc>
        <w:tc>
          <w:tcPr>
            <w:tcW w:w="627" w:type="pct"/>
            <w:noWrap/>
            <w:vAlign w:val="center"/>
          </w:tcPr>
          <w:p w14:paraId="715BB8EA" w14:textId="77777777" w:rsidR="000832D7" w:rsidRPr="00A74E9A" w:rsidRDefault="000832D7" w:rsidP="004618C9">
            <w:pPr>
              <w:spacing w:before="60" w:after="60" w:line="360" w:lineRule="auto"/>
              <w:jc w:val="center"/>
              <w:rPr>
                <w:rFonts w:ascii="Arial" w:hAnsi="Arial" w:cs="Arial"/>
                <w:sz w:val="24"/>
                <w:szCs w:val="24"/>
              </w:rPr>
            </w:pPr>
          </w:p>
        </w:tc>
        <w:tc>
          <w:tcPr>
            <w:tcW w:w="619" w:type="pct"/>
            <w:noWrap/>
            <w:vAlign w:val="center"/>
          </w:tcPr>
          <w:p w14:paraId="66D1EF6D" w14:textId="77777777" w:rsidR="000832D7" w:rsidRPr="00A74E9A" w:rsidRDefault="000832D7" w:rsidP="004618C9">
            <w:pPr>
              <w:spacing w:before="60" w:after="60" w:line="360" w:lineRule="auto"/>
              <w:jc w:val="center"/>
              <w:rPr>
                <w:rFonts w:ascii="Arial" w:hAnsi="Arial" w:cs="Arial"/>
                <w:sz w:val="24"/>
                <w:szCs w:val="24"/>
              </w:rPr>
            </w:pPr>
          </w:p>
        </w:tc>
      </w:tr>
      <w:tr w:rsidR="005A05BB" w:rsidRPr="000832D7" w14:paraId="2D2EBEA4" w14:textId="77777777" w:rsidTr="004618C9">
        <w:trPr>
          <w:trHeight w:val="54"/>
        </w:trPr>
        <w:tc>
          <w:tcPr>
            <w:tcW w:w="1895" w:type="pct"/>
            <w:noWrap/>
            <w:vAlign w:val="center"/>
          </w:tcPr>
          <w:p w14:paraId="691C0245" w14:textId="1A4AFAA0" w:rsidR="005A05BB" w:rsidRPr="00A74E9A" w:rsidRDefault="005A05BB" w:rsidP="005A05BB">
            <w:pPr>
              <w:spacing w:before="60" w:after="60"/>
              <w:jc w:val="center"/>
              <w:rPr>
                <w:rFonts w:ascii="Arial" w:hAnsi="Arial" w:cs="Arial"/>
                <w:sz w:val="24"/>
                <w:szCs w:val="24"/>
              </w:rPr>
            </w:pPr>
            <w:r w:rsidRPr="00B47AC4">
              <w:rPr>
                <w:rFonts w:ascii="Arial" w:hAnsi="Arial" w:cs="Arial"/>
                <w:b/>
                <w:bCs/>
                <w:color w:val="000000"/>
                <w:sz w:val="24"/>
                <w:szCs w:val="24"/>
                <w:lang w:eastAsia="en-IN"/>
              </w:rPr>
              <w:t>Aggregate Revenue Requirement Proposed</w:t>
            </w:r>
          </w:p>
        </w:tc>
        <w:tc>
          <w:tcPr>
            <w:tcW w:w="605" w:type="pct"/>
            <w:noWrap/>
            <w:vAlign w:val="center"/>
          </w:tcPr>
          <w:p w14:paraId="72900760" w14:textId="40C11710" w:rsidR="005A05BB" w:rsidRPr="00A74E9A" w:rsidRDefault="005A05BB" w:rsidP="005A05BB">
            <w:pPr>
              <w:spacing w:before="60" w:after="60" w:line="360" w:lineRule="auto"/>
              <w:jc w:val="center"/>
              <w:rPr>
                <w:rFonts w:ascii="Arial" w:hAnsi="Arial" w:cs="Arial"/>
                <w:sz w:val="24"/>
                <w:szCs w:val="24"/>
              </w:rPr>
            </w:pPr>
            <w:r w:rsidRPr="005A05BB">
              <w:rPr>
                <w:rFonts w:ascii="Arial" w:hAnsi="Arial" w:cs="Arial"/>
                <w:b/>
                <w:bCs/>
                <w:sz w:val="24"/>
                <w:szCs w:val="24"/>
              </w:rPr>
              <w:t>583.23</w:t>
            </w:r>
          </w:p>
        </w:tc>
        <w:tc>
          <w:tcPr>
            <w:tcW w:w="627" w:type="pct"/>
            <w:noWrap/>
            <w:vAlign w:val="center"/>
          </w:tcPr>
          <w:p w14:paraId="1A77E6D0" w14:textId="57377A81" w:rsidR="005A05BB" w:rsidRPr="00A74E9A" w:rsidRDefault="005A05BB" w:rsidP="005A05BB">
            <w:pPr>
              <w:spacing w:before="60" w:after="60" w:line="360" w:lineRule="auto"/>
              <w:jc w:val="center"/>
              <w:rPr>
                <w:rFonts w:ascii="Arial" w:hAnsi="Arial" w:cs="Arial"/>
                <w:sz w:val="24"/>
                <w:szCs w:val="24"/>
              </w:rPr>
            </w:pPr>
            <w:r w:rsidRPr="004618C9">
              <w:rPr>
                <w:rFonts w:ascii="Arial" w:hAnsi="Arial" w:cs="Arial"/>
                <w:b/>
                <w:bCs/>
                <w:sz w:val="24"/>
                <w:szCs w:val="24"/>
              </w:rPr>
              <w:t>896.10</w:t>
            </w:r>
          </w:p>
        </w:tc>
        <w:tc>
          <w:tcPr>
            <w:tcW w:w="627" w:type="pct"/>
            <w:noWrap/>
            <w:vAlign w:val="center"/>
          </w:tcPr>
          <w:p w14:paraId="04DE73A3" w14:textId="06638F78" w:rsidR="005A05BB" w:rsidRPr="00A74E9A" w:rsidRDefault="005A05BB" w:rsidP="005A05BB">
            <w:pPr>
              <w:spacing w:before="60" w:after="60" w:line="360" w:lineRule="auto"/>
              <w:jc w:val="center"/>
              <w:rPr>
                <w:rFonts w:ascii="Arial" w:hAnsi="Arial" w:cs="Arial"/>
                <w:sz w:val="24"/>
                <w:szCs w:val="24"/>
              </w:rPr>
            </w:pPr>
            <w:r w:rsidRPr="004618C9">
              <w:rPr>
                <w:rFonts w:ascii="Arial" w:hAnsi="Arial" w:cs="Arial"/>
                <w:b/>
                <w:bCs/>
                <w:sz w:val="24"/>
                <w:szCs w:val="24"/>
              </w:rPr>
              <w:t>1,559.63</w:t>
            </w:r>
          </w:p>
        </w:tc>
        <w:tc>
          <w:tcPr>
            <w:tcW w:w="627" w:type="pct"/>
            <w:noWrap/>
            <w:vAlign w:val="center"/>
          </w:tcPr>
          <w:p w14:paraId="6506DEEC" w14:textId="34839196" w:rsidR="005A05BB" w:rsidRPr="00A74E9A" w:rsidRDefault="005A05BB" w:rsidP="005A05BB">
            <w:pPr>
              <w:spacing w:before="60" w:after="60" w:line="360" w:lineRule="auto"/>
              <w:jc w:val="center"/>
              <w:rPr>
                <w:rFonts w:ascii="Arial" w:hAnsi="Arial" w:cs="Arial"/>
                <w:sz w:val="24"/>
                <w:szCs w:val="24"/>
              </w:rPr>
            </w:pPr>
            <w:r w:rsidRPr="004618C9">
              <w:rPr>
                <w:rFonts w:ascii="Arial" w:hAnsi="Arial" w:cs="Arial"/>
                <w:b/>
                <w:bCs/>
                <w:sz w:val="24"/>
                <w:szCs w:val="24"/>
              </w:rPr>
              <w:t>2,440.82</w:t>
            </w:r>
          </w:p>
        </w:tc>
        <w:tc>
          <w:tcPr>
            <w:tcW w:w="619" w:type="pct"/>
            <w:noWrap/>
            <w:vAlign w:val="center"/>
          </w:tcPr>
          <w:p w14:paraId="53A2F21A" w14:textId="3674FAAA" w:rsidR="005A05BB" w:rsidRPr="00A74E9A" w:rsidRDefault="005A05BB" w:rsidP="005A05BB">
            <w:pPr>
              <w:spacing w:before="60" w:after="60" w:line="360" w:lineRule="auto"/>
              <w:jc w:val="center"/>
              <w:rPr>
                <w:rFonts w:ascii="Arial" w:hAnsi="Arial" w:cs="Arial"/>
                <w:sz w:val="24"/>
                <w:szCs w:val="24"/>
              </w:rPr>
            </w:pPr>
            <w:r w:rsidRPr="004618C9">
              <w:rPr>
                <w:rFonts w:ascii="Arial" w:hAnsi="Arial" w:cs="Arial"/>
                <w:b/>
                <w:bCs/>
                <w:sz w:val="24"/>
                <w:szCs w:val="24"/>
              </w:rPr>
              <w:t>2,681.54</w:t>
            </w:r>
          </w:p>
        </w:tc>
      </w:tr>
    </w:tbl>
    <w:p w14:paraId="58C35F4D" w14:textId="77777777" w:rsidR="00CB5A16" w:rsidRPr="00B47AC4" w:rsidRDefault="00CB5A16" w:rsidP="00B47AC4"/>
    <w:p w14:paraId="55B04FD2" w14:textId="05E15A07" w:rsidR="00344237" w:rsidRDefault="00344237" w:rsidP="00926485">
      <w:pPr>
        <w:spacing w:before="43" w:line="360" w:lineRule="auto"/>
        <w:ind w:right="526"/>
        <w:jc w:val="both"/>
        <w:rPr>
          <w:rFonts w:ascii="Arial" w:eastAsia="Calibri" w:hAnsi="Arial" w:cs="Arial"/>
          <w:spacing w:val="9"/>
          <w:sz w:val="24"/>
          <w:szCs w:val="24"/>
        </w:rPr>
      </w:pPr>
      <w:r w:rsidRPr="00980CB2">
        <w:rPr>
          <w:rFonts w:ascii="Arial" w:eastAsia="Calibri" w:hAnsi="Arial" w:cs="Arial"/>
          <w:sz w:val="24"/>
          <w:szCs w:val="24"/>
        </w:rPr>
        <w:t>T</w:t>
      </w:r>
      <w:r w:rsidRPr="00980CB2">
        <w:rPr>
          <w:rFonts w:ascii="Arial" w:eastAsia="Calibri" w:hAnsi="Arial" w:cs="Arial"/>
          <w:spacing w:val="1"/>
          <w:sz w:val="24"/>
          <w:szCs w:val="24"/>
        </w:rPr>
        <w:t>h</w:t>
      </w:r>
      <w:r w:rsidRPr="00980CB2">
        <w:rPr>
          <w:rFonts w:ascii="Arial" w:eastAsia="Calibri" w:hAnsi="Arial" w:cs="Arial"/>
          <w:sz w:val="24"/>
          <w:szCs w:val="24"/>
        </w:rPr>
        <w:t>e</w:t>
      </w:r>
      <w:r w:rsidRPr="00980CB2">
        <w:rPr>
          <w:rFonts w:ascii="Arial" w:eastAsia="Calibri" w:hAnsi="Arial" w:cs="Arial"/>
          <w:spacing w:val="9"/>
          <w:sz w:val="24"/>
          <w:szCs w:val="24"/>
        </w:rPr>
        <w:t xml:space="preserve"> year wise ARR</w:t>
      </w:r>
      <w:r>
        <w:rPr>
          <w:rFonts w:ascii="Arial" w:eastAsia="Calibri" w:hAnsi="Arial" w:cs="Arial"/>
          <w:spacing w:val="9"/>
          <w:sz w:val="24"/>
          <w:szCs w:val="24"/>
        </w:rPr>
        <w:t xml:space="preserve"> of SLDC</w:t>
      </w:r>
      <w:r w:rsidRPr="00980CB2">
        <w:rPr>
          <w:rFonts w:ascii="Arial" w:eastAsia="Calibri" w:hAnsi="Arial" w:cs="Arial"/>
          <w:spacing w:val="9"/>
          <w:sz w:val="24"/>
          <w:szCs w:val="24"/>
        </w:rPr>
        <w:t xml:space="preserve"> </w:t>
      </w:r>
      <w:r w:rsidRPr="00980CB2">
        <w:rPr>
          <w:rFonts w:ascii="Arial" w:eastAsia="Calibri" w:hAnsi="Arial" w:cs="Arial"/>
          <w:spacing w:val="1"/>
          <w:sz w:val="24"/>
          <w:szCs w:val="24"/>
        </w:rPr>
        <w:t>f</w:t>
      </w:r>
      <w:r w:rsidRPr="00980CB2">
        <w:rPr>
          <w:rFonts w:ascii="Arial" w:eastAsia="Calibri" w:hAnsi="Arial" w:cs="Arial"/>
          <w:sz w:val="24"/>
          <w:szCs w:val="24"/>
        </w:rPr>
        <w:t>or the 2</w:t>
      </w:r>
      <w:r w:rsidRPr="00980CB2">
        <w:rPr>
          <w:rFonts w:ascii="Arial" w:eastAsia="Calibri" w:hAnsi="Arial" w:cs="Arial"/>
          <w:sz w:val="24"/>
          <w:szCs w:val="24"/>
          <w:vertAlign w:val="superscript"/>
        </w:rPr>
        <w:t>nd</w:t>
      </w:r>
      <w:r w:rsidRPr="00980CB2">
        <w:rPr>
          <w:rFonts w:ascii="Arial" w:eastAsia="Calibri" w:hAnsi="Arial" w:cs="Arial"/>
          <w:sz w:val="24"/>
          <w:szCs w:val="24"/>
        </w:rPr>
        <w:t xml:space="preserve"> control period (FY</w:t>
      </w:r>
      <w:r w:rsidRPr="00980CB2">
        <w:rPr>
          <w:rFonts w:ascii="Arial" w:eastAsia="Calibri" w:hAnsi="Arial" w:cs="Arial"/>
          <w:spacing w:val="16"/>
          <w:sz w:val="24"/>
          <w:szCs w:val="24"/>
        </w:rPr>
        <w:t xml:space="preserve"> </w:t>
      </w:r>
      <w:r w:rsidRPr="00980CB2">
        <w:rPr>
          <w:rFonts w:ascii="Arial" w:eastAsia="Calibri" w:hAnsi="Arial" w:cs="Arial"/>
          <w:sz w:val="24"/>
          <w:szCs w:val="24"/>
        </w:rPr>
        <w:t>2</w:t>
      </w:r>
      <w:r w:rsidRPr="00980CB2">
        <w:rPr>
          <w:rFonts w:ascii="Arial" w:eastAsia="Calibri" w:hAnsi="Arial" w:cs="Arial"/>
          <w:spacing w:val="1"/>
          <w:sz w:val="24"/>
          <w:szCs w:val="24"/>
        </w:rPr>
        <w:t>0</w:t>
      </w:r>
      <w:r w:rsidRPr="00980CB2">
        <w:rPr>
          <w:rFonts w:ascii="Arial" w:eastAsia="Calibri" w:hAnsi="Arial" w:cs="Arial"/>
          <w:sz w:val="24"/>
          <w:szCs w:val="24"/>
        </w:rPr>
        <w:t>1</w:t>
      </w:r>
      <w:r w:rsidRPr="00980CB2">
        <w:rPr>
          <w:rFonts w:ascii="Arial" w:eastAsia="Calibri" w:hAnsi="Arial" w:cs="Arial"/>
          <w:spacing w:val="6"/>
          <w:sz w:val="24"/>
          <w:szCs w:val="24"/>
        </w:rPr>
        <w:t>6</w:t>
      </w:r>
      <w:r w:rsidRPr="00980CB2">
        <w:rPr>
          <w:rFonts w:ascii="Arial" w:eastAsia="Calibri" w:hAnsi="Arial" w:cs="Arial"/>
          <w:spacing w:val="1"/>
          <w:sz w:val="24"/>
          <w:szCs w:val="24"/>
        </w:rPr>
        <w:t>-</w:t>
      </w:r>
      <w:r w:rsidRPr="00980CB2">
        <w:rPr>
          <w:rFonts w:ascii="Arial" w:eastAsia="Calibri" w:hAnsi="Arial" w:cs="Arial"/>
          <w:spacing w:val="-2"/>
          <w:sz w:val="24"/>
          <w:szCs w:val="24"/>
        </w:rPr>
        <w:t>17 to 2020-21) i</w:t>
      </w:r>
      <w:r w:rsidRPr="00980CB2">
        <w:rPr>
          <w:rFonts w:ascii="Arial" w:eastAsia="Calibri" w:hAnsi="Arial" w:cs="Arial"/>
          <w:sz w:val="24"/>
          <w:szCs w:val="24"/>
        </w:rPr>
        <w:t>s</w:t>
      </w:r>
      <w:r w:rsidRPr="00980CB2">
        <w:rPr>
          <w:rFonts w:ascii="Arial" w:eastAsia="Calibri" w:hAnsi="Arial" w:cs="Arial"/>
          <w:spacing w:val="8"/>
          <w:sz w:val="24"/>
          <w:szCs w:val="24"/>
        </w:rPr>
        <w:t xml:space="preserve"> </w:t>
      </w:r>
      <w:r w:rsidRPr="00980CB2">
        <w:rPr>
          <w:rFonts w:ascii="Arial" w:eastAsia="Calibri" w:hAnsi="Arial" w:cs="Arial"/>
          <w:sz w:val="24"/>
          <w:szCs w:val="24"/>
        </w:rPr>
        <w:t>es</w:t>
      </w:r>
      <w:r w:rsidRPr="00980CB2">
        <w:rPr>
          <w:rFonts w:ascii="Arial" w:eastAsia="Calibri" w:hAnsi="Arial" w:cs="Arial"/>
          <w:spacing w:val="1"/>
          <w:sz w:val="24"/>
          <w:szCs w:val="24"/>
        </w:rPr>
        <w:t>t</w:t>
      </w:r>
      <w:r w:rsidRPr="00980CB2">
        <w:rPr>
          <w:rFonts w:ascii="Arial" w:eastAsia="Calibri" w:hAnsi="Arial" w:cs="Arial"/>
          <w:sz w:val="24"/>
          <w:szCs w:val="24"/>
        </w:rPr>
        <w:t>ima</w:t>
      </w:r>
      <w:r w:rsidRPr="00980CB2">
        <w:rPr>
          <w:rFonts w:ascii="Arial" w:eastAsia="Calibri" w:hAnsi="Arial" w:cs="Arial"/>
          <w:spacing w:val="2"/>
          <w:sz w:val="24"/>
          <w:szCs w:val="24"/>
        </w:rPr>
        <w:t>t</w:t>
      </w:r>
      <w:r w:rsidRPr="00980CB2">
        <w:rPr>
          <w:rFonts w:ascii="Arial" w:eastAsia="Calibri" w:hAnsi="Arial" w:cs="Arial"/>
          <w:spacing w:val="-2"/>
          <w:sz w:val="24"/>
          <w:szCs w:val="24"/>
        </w:rPr>
        <w:t>e</w:t>
      </w:r>
      <w:r w:rsidRPr="00980CB2">
        <w:rPr>
          <w:rFonts w:ascii="Arial" w:eastAsia="Calibri" w:hAnsi="Arial" w:cs="Arial"/>
          <w:sz w:val="24"/>
          <w:szCs w:val="24"/>
        </w:rPr>
        <w:t>d</w:t>
      </w:r>
      <w:r w:rsidRPr="00980CB2">
        <w:rPr>
          <w:rFonts w:ascii="Arial" w:eastAsia="Calibri" w:hAnsi="Arial" w:cs="Arial"/>
          <w:spacing w:val="9"/>
          <w:sz w:val="24"/>
          <w:szCs w:val="24"/>
        </w:rPr>
        <w:t xml:space="preserve"> as follows: </w:t>
      </w:r>
    </w:p>
    <w:p w14:paraId="6089B354" w14:textId="77777777" w:rsidR="005A05BB" w:rsidRDefault="005A05BB" w:rsidP="00926485">
      <w:pPr>
        <w:spacing w:before="43" w:line="360" w:lineRule="auto"/>
        <w:ind w:right="526"/>
        <w:jc w:val="both"/>
        <w:rPr>
          <w:rFonts w:ascii="Arial" w:eastAsia="Calibri" w:hAnsi="Arial" w:cs="Arial"/>
          <w:sz w:val="24"/>
          <w:szCs w:val="24"/>
        </w:rPr>
      </w:pPr>
    </w:p>
    <w:p w14:paraId="746B85DC" w14:textId="77777777" w:rsidR="00522B2C" w:rsidRDefault="00522B2C" w:rsidP="00926485">
      <w:pPr>
        <w:spacing w:before="43" w:line="360" w:lineRule="auto"/>
        <w:ind w:right="526"/>
        <w:jc w:val="both"/>
        <w:rPr>
          <w:rFonts w:ascii="Arial" w:eastAsia="Calibri" w:hAnsi="Arial" w:cs="Arial"/>
          <w:sz w:val="24"/>
          <w:szCs w:val="24"/>
        </w:rPr>
      </w:pPr>
    </w:p>
    <w:p w14:paraId="7565723D" w14:textId="77777777" w:rsidR="00522B2C" w:rsidRDefault="00522B2C" w:rsidP="00926485">
      <w:pPr>
        <w:spacing w:before="43" w:line="360" w:lineRule="auto"/>
        <w:ind w:right="526"/>
        <w:jc w:val="both"/>
        <w:rPr>
          <w:rFonts w:ascii="Arial" w:eastAsia="Calibri" w:hAnsi="Arial" w:cs="Arial"/>
          <w:sz w:val="24"/>
          <w:szCs w:val="24"/>
        </w:rPr>
      </w:pPr>
    </w:p>
    <w:p w14:paraId="4FDC7E07" w14:textId="77777777" w:rsidR="00522B2C" w:rsidRDefault="00522B2C" w:rsidP="00926485">
      <w:pPr>
        <w:spacing w:before="43" w:line="360" w:lineRule="auto"/>
        <w:ind w:right="526"/>
        <w:jc w:val="both"/>
        <w:rPr>
          <w:rFonts w:ascii="Arial" w:eastAsia="Calibri" w:hAnsi="Arial" w:cs="Arial"/>
          <w:sz w:val="24"/>
          <w:szCs w:val="24"/>
        </w:rPr>
      </w:pPr>
    </w:p>
    <w:p w14:paraId="58DBB3B9" w14:textId="77777777" w:rsidR="00522B2C" w:rsidRPr="00980CB2" w:rsidRDefault="00522B2C" w:rsidP="00926485">
      <w:pPr>
        <w:spacing w:before="43" w:line="360" w:lineRule="auto"/>
        <w:ind w:right="526"/>
        <w:jc w:val="both"/>
        <w:rPr>
          <w:rFonts w:ascii="Arial" w:eastAsia="Calibri" w:hAnsi="Arial" w:cs="Arial"/>
          <w:sz w:val="24"/>
          <w:szCs w:val="24"/>
        </w:rPr>
      </w:pPr>
    </w:p>
    <w:p w14:paraId="2433567D" w14:textId="77777777" w:rsidR="005A05BB" w:rsidRPr="005A05BB" w:rsidRDefault="005A05BB" w:rsidP="005A05BB">
      <w:pPr>
        <w:pStyle w:val="Caption"/>
        <w:jc w:val="center"/>
        <w:rPr>
          <w:rFonts w:asciiTheme="minorHAnsi" w:hAnsiTheme="minorHAnsi" w:cstheme="minorHAnsi"/>
          <w:b/>
          <w:color w:val="auto"/>
          <w:sz w:val="20"/>
        </w:rPr>
      </w:pPr>
      <w:bookmarkStart w:id="107" w:name="_Toc470784613"/>
      <w:r w:rsidRPr="005A05BB">
        <w:rPr>
          <w:rFonts w:asciiTheme="minorHAnsi" w:hAnsiTheme="minorHAnsi" w:cstheme="minorHAnsi"/>
          <w:b/>
          <w:color w:val="auto"/>
          <w:sz w:val="20"/>
        </w:rPr>
        <w:lastRenderedPageBreak/>
        <w:t xml:space="preserve">Table </w:t>
      </w:r>
      <w:r w:rsidRPr="005A05BB">
        <w:rPr>
          <w:rFonts w:asciiTheme="minorHAnsi" w:hAnsiTheme="minorHAnsi" w:cstheme="minorHAnsi"/>
          <w:b/>
          <w:color w:val="auto"/>
          <w:sz w:val="20"/>
        </w:rPr>
        <w:fldChar w:fldCharType="begin"/>
      </w:r>
      <w:r w:rsidRPr="005A05BB">
        <w:rPr>
          <w:rFonts w:asciiTheme="minorHAnsi" w:hAnsiTheme="minorHAnsi" w:cstheme="minorHAnsi"/>
          <w:b/>
          <w:color w:val="auto"/>
          <w:sz w:val="20"/>
        </w:rPr>
        <w:instrText xml:space="preserve"> SEQ Table \* ARABIC </w:instrText>
      </w:r>
      <w:r w:rsidRPr="005A05BB">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28</w:t>
      </w:r>
      <w:r w:rsidRPr="005A05BB">
        <w:rPr>
          <w:rFonts w:asciiTheme="minorHAnsi" w:hAnsiTheme="minorHAnsi" w:cstheme="minorHAnsi"/>
          <w:b/>
          <w:color w:val="auto"/>
          <w:sz w:val="20"/>
        </w:rPr>
        <w:fldChar w:fldCharType="end"/>
      </w:r>
      <w:proofErr w:type="gramStart"/>
      <w:r w:rsidRPr="005A05BB">
        <w:rPr>
          <w:rFonts w:asciiTheme="minorHAnsi" w:hAnsiTheme="minorHAnsi" w:cstheme="minorHAnsi"/>
          <w:b/>
          <w:color w:val="auto"/>
          <w:sz w:val="20"/>
        </w:rPr>
        <w:t xml:space="preserve"> </w:t>
      </w:r>
      <w:proofErr w:type="gramEnd"/>
      <w:r w:rsidRPr="005A05BB">
        <w:rPr>
          <w:rFonts w:asciiTheme="minorHAnsi" w:hAnsiTheme="minorHAnsi" w:cstheme="minorHAnsi"/>
          <w:b/>
          <w:color w:val="auto"/>
          <w:sz w:val="20"/>
        </w:rPr>
        <w:t xml:space="preserve"> : ARR Summary and the revenue gap of SLDC for the control period FY 2016-17 to 2020-21</w:t>
      </w:r>
      <w:bookmarkEnd w:id="1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29"/>
        <w:gridCol w:w="1127"/>
        <w:gridCol w:w="1167"/>
        <w:gridCol w:w="1167"/>
        <w:gridCol w:w="1167"/>
        <w:gridCol w:w="1153"/>
      </w:tblGrid>
      <w:tr w:rsidR="00344237" w:rsidRPr="005A05BB" w14:paraId="5CF7246D" w14:textId="77777777" w:rsidTr="005A05BB">
        <w:trPr>
          <w:trHeight w:val="377"/>
          <w:tblHeader/>
        </w:trPr>
        <w:tc>
          <w:tcPr>
            <w:tcW w:w="1895" w:type="pct"/>
            <w:vMerge w:val="restart"/>
            <w:shd w:val="clear" w:color="auto" w:fill="FBD4B4" w:themeFill="accent6" w:themeFillTint="66"/>
            <w:noWrap/>
            <w:vAlign w:val="center"/>
          </w:tcPr>
          <w:p w14:paraId="2D52262A" w14:textId="77777777" w:rsidR="00344237" w:rsidRPr="005A05BB" w:rsidRDefault="00344237" w:rsidP="005A05BB">
            <w:pPr>
              <w:spacing w:before="60" w:after="60" w:line="360" w:lineRule="auto"/>
              <w:rPr>
                <w:rFonts w:ascii="Arial" w:hAnsi="Arial" w:cs="Arial"/>
                <w:b/>
                <w:bCs/>
                <w:color w:val="000000" w:themeColor="text1"/>
                <w:sz w:val="24"/>
                <w:szCs w:val="24"/>
                <w:lang w:eastAsia="en-GB"/>
              </w:rPr>
            </w:pPr>
            <w:r w:rsidRPr="005A05BB">
              <w:rPr>
                <w:rFonts w:ascii="Arial" w:hAnsi="Arial" w:cs="Arial"/>
                <w:b/>
                <w:bCs/>
                <w:color w:val="000000" w:themeColor="text1"/>
                <w:sz w:val="24"/>
                <w:szCs w:val="24"/>
                <w:lang w:eastAsia="en-GB"/>
              </w:rPr>
              <w:t>ARR</w:t>
            </w:r>
          </w:p>
        </w:tc>
        <w:tc>
          <w:tcPr>
            <w:tcW w:w="3105" w:type="pct"/>
            <w:gridSpan w:val="5"/>
            <w:shd w:val="clear" w:color="auto" w:fill="FBD4B4" w:themeFill="accent6" w:themeFillTint="66"/>
            <w:noWrap/>
          </w:tcPr>
          <w:p w14:paraId="438EEBC1" w14:textId="77777777" w:rsidR="00344237" w:rsidRPr="005A05BB" w:rsidRDefault="00344237" w:rsidP="005A05BB">
            <w:pPr>
              <w:spacing w:before="60" w:after="60" w:line="360" w:lineRule="auto"/>
              <w:jc w:val="center"/>
              <w:rPr>
                <w:rFonts w:ascii="Arial" w:hAnsi="Arial" w:cs="Arial"/>
                <w:b/>
                <w:bCs/>
                <w:color w:val="000000" w:themeColor="text1"/>
                <w:sz w:val="24"/>
                <w:szCs w:val="24"/>
                <w:lang w:eastAsia="en-GB"/>
              </w:rPr>
            </w:pPr>
            <w:r w:rsidRPr="005A05BB">
              <w:rPr>
                <w:rFonts w:ascii="Arial" w:hAnsi="Arial" w:cs="Arial"/>
                <w:b/>
                <w:bCs/>
                <w:color w:val="000000" w:themeColor="text1"/>
                <w:sz w:val="24"/>
                <w:szCs w:val="24"/>
                <w:lang w:eastAsia="en-GB"/>
              </w:rPr>
              <w:t>Control Period</w:t>
            </w:r>
          </w:p>
        </w:tc>
      </w:tr>
      <w:tr w:rsidR="00344237" w:rsidRPr="005A05BB" w14:paraId="3F2FC6F6" w14:textId="77777777" w:rsidTr="005A05BB">
        <w:trPr>
          <w:trHeight w:val="244"/>
          <w:tblHeader/>
        </w:trPr>
        <w:tc>
          <w:tcPr>
            <w:tcW w:w="1895" w:type="pct"/>
            <w:vMerge/>
            <w:shd w:val="clear" w:color="auto" w:fill="FBD4B4" w:themeFill="accent6" w:themeFillTint="66"/>
            <w:noWrap/>
            <w:vAlign w:val="center"/>
          </w:tcPr>
          <w:p w14:paraId="103D5739" w14:textId="77777777" w:rsidR="00344237" w:rsidRPr="005A05BB" w:rsidRDefault="00344237" w:rsidP="005A05BB">
            <w:pPr>
              <w:spacing w:before="60" w:after="60" w:line="360" w:lineRule="auto"/>
              <w:rPr>
                <w:rFonts w:ascii="Arial" w:hAnsi="Arial" w:cs="Arial"/>
                <w:b/>
                <w:bCs/>
                <w:color w:val="000000" w:themeColor="text1"/>
                <w:sz w:val="24"/>
                <w:szCs w:val="24"/>
                <w:lang w:eastAsia="en-GB"/>
              </w:rPr>
            </w:pPr>
          </w:p>
        </w:tc>
        <w:tc>
          <w:tcPr>
            <w:tcW w:w="605" w:type="pct"/>
            <w:shd w:val="clear" w:color="auto" w:fill="FBD4B4" w:themeFill="accent6" w:themeFillTint="66"/>
            <w:noWrap/>
            <w:vAlign w:val="bottom"/>
          </w:tcPr>
          <w:p w14:paraId="1C47CF38" w14:textId="77777777" w:rsidR="00344237" w:rsidRPr="005A05BB" w:rsidRDefault="00344237" w:rsidP="005A05BB">
            <w:pPr>
              <w:spacing w:before="60" w:after="60" w:line="360" w:lineRule="auto"/>
              <w:jc w:val="center"/>
              <w:rPr>
                <w:rFonts w:ascii="Arial" w:hAnsi="Arial" w:cs="Arial"/>
                <w:kern w:val="12"/>
                <w:sz w:val="24"/>
                <w:szCs w:val="24"/>
                <w:lang w:val="en-GB"/>
              </w:rPr>
            </w:pPr>
            <w:r w:rsidRPr="005A05BB">
              <w:rPr>
                <w:rFonts w:ascii="Arial" w:hAnsi="Arial" w:cs="Arial"/>
                <w:kern w:val="12"/>
                <w:sz w:val="24"/>
                <w:szCs w:val="24"/>
                <w:lang w:val="en-GB"/>
              </w:rPr>
              <w:t>2016-17</w:t>
            </w:r>
          </w:p>
        </w:tc>
        <w:tc>
          <w:tcPr>
            <w:tcW w:w="627" w:type="pct"/>
            <w:shd w:val="clear" w:color="auto" w:fill="FBD4B4" w:themeFill="accent6" w:themeFillTint="66"/>
            <w:noWrap/>
            <w:vAlign w:val="bottom"/>
          </w:tcPr>
          <w:p w14:paraId="09E562F3" w14:textId="77777777" w:rsidR="00344237" w:rsidRPr="005A05BB" w:rsidRDefault="00344237" w:rsidP="005A05BB">
            <w:pPr>
              <w:spacing w:before="60" w:after="60" w:line="360" w:lineRule="auto"/>
              <w:jc w:val="center"/>
              <w:rPr>
                <w:rFonts w:ascii="Arial" w:hAnsi="Arial" w:cs="Arial"/>
                <w:kern w:val="12"/>
                <w:sz w:val="24"/>
                <w:szCs w:val="24"/>
                <w:lang w:val="en-GB"/>
              </w:rPr>
            </w:pPr>
            <w:r w:rsidRPr="005A05BB">
              <w:rPr>
                <w:rFonts w:ascii="Arial" w:hAnsi="Arial" w:cs="Arial"/>
                <w:kern w:val="12"/>
                <w:sz w:val="24"/>
                <w:szCs w:val="24"/>
                <w:lang w:val="en-GB"/>
              </w:rPr>
              <w:t>2017-18</w:t>
            </w:r>
          </w:p>
        </w:tc>
        <w:tc>
          <w:tcPr>
            <w:tcW w:w="627" w:type="pct"/>
            <w:shd w:val="clear" w:color="auto" w:fill="FBD4B4" w:themeFill="accent6" w:themeFillTint="66"/>
            <w:noWrap/>
            <w:vAlign w:val="bottom"/>
          </w:tcPr>
          <w:p w14:paraId="4011C251" w14:textId="77777777" w:rsidR="00344237" w:rsidRPr="005A05BB" w:rsidRDefault="00344237" w:rsidP="005A05BB">
            <w:pPr>
              <w:spacing w:before="60" w:after="60" w:line="360" w:lineRule="auto"/>
              <w:jc w:val="center"/>
              <w:rPr>
                <w:rFonts w:ascii="Arial" w:hAnsi="Arial" w:cs="Arial"/>
                <w:kern w:val="12"/>
                <w:sz w:val="24"/>
                <w:szCs w:val="24"/>
                <w:lang w:val="en-GB"/>
              </w:rPr>
            </w:pPr>
            <w:r w:rsidRPr="005A05BB">
              <w:rPr>
                <w:rFonts w:ascii="Arial" w:hAnsi="Arial" w:cs="Arial"/>
                <w:kern w:val="12"/>
                <w:sz w:val="24"/>
                <w:szCs w:val="24"/>
                <w:lang w:val="en-GB"/>
              </w:rPr>
              <w:t>2018-19</w:t>
            </w:r>
          </w:p>
        </w:tc>
        <w:tc>
          <w:tcPr>
            <w:tcW w:w="627" w:type="pct"/>
            <w:shd w:val="clear" w:color="auto" w:fill="FBD4B4" w:themeFill="accent6" w:themeFillTint="66"/>
            <w:noWrap/>
            <w:vAlign w:val="bottom"/>
          </w:tcPr>
          <w:p w14:paraId="0458868E" w14:textId="77777777" w:rsidR="00344237" w:rsidRPr="005A05BB" w:rsidRDefault="00344237" w:rsidP="005A05BB">
            <w:pPr>
              <w:spacing w:before="60" w:after="60" w:line="360" w:lineRule="auto"/>
              <w:jc w:val="center"/>
              <w:rPr>
                <w:rFonts w:ascii="Arial" w:hAnsi="Arial" w:cs="Arial"/>
                <w:kern w:val="12"/>
                <w:sz w:val="24"/>
                <w:szCs w:val="24"/>
                <w:lang w:val="en-GB"/>
              </w:rPr>
            </w:pPr>
            <w:r w:rsidRPr="005A05BB">
              <w:rPr>
                <w:rFonts w:ascii="Arial" w:hAnsi="Arial" w:cs="Arial"/>
                <w:kern w:val="12"/>
                <w:sz w:val="24"/>
                <w:szCs w:val="24"/>
                <w:lang w:val="en-GB"/>
              </w:rPr>
              <w:t>2019-20</w:t>
            </w:r>
          </w:p>
        </w:tc>
        <w:tc>
          <w:tcPr>
            <w:tcW w:w="619" w:type="pct"/>
            <w:shd w:val="clear" w:color="auto" w:fill="FBD4B4" w:themeFill="accent6" w:themeFillTint="66"/>
            <w:noWrap/>
            <w:vAlign w:val="bottom"/>
          </w:tcPr>
          <w:p w14:paraId="532EA2FE" w14:textId="77777777" w:rsidR="00344237" w:rsidRPr="005A05BB" w:rsidRDefault="00344237" w:rsidP="005A05BB">
            <w:pPr>
              <w:spacing w:before="60" w:after="60" w:line="360" w:lineRule="auto"/>
              <w:jc w:val="center"/>
              <w:rPr>
                <w:rFonts w:ascii="Arial" w:hAnsi="Arial" w:cs="Arial"/>
                <w:kern w:val="12"/>
                <w:sz w:val="24"/>
                <w:szCs w:val="24"/>
                <w:lang w:val="en-GB"/>
              </w:rPr>
            </w:pPr>
            <w:r w:rsidRPr="005A05BB">
              <w:rPr>
                <w:rFonts w:ascii="Arial" w:hAnsi="Arial" w:cs="Arial"/>
                <w:kern w:val="12"/>
                <w:sz w:val="24"/>
                <w:szCs w:val="24"/>
                <w:lang w:val="en-GB"/>
              </w:rPr>
              <w:t>2020-21</w:t>
            </w:r>
          </w:p>
        </w:tc>
      </w:tr>
      <w:tr w:rsidR="005A05BB" w:rsidRPr="005A05BB" w14:paraId="7228DD28" w14:textId="77777777" w:rsidTr="005A05BB">
        <w:trPr>
          <w:trHeight w:val="244"/>
        </w:trPr>
        <w:tc>
          <w:tcPr>
            <w:tcW w:w="1895" w:type="pct"/>
            <w:noWrap/>
            <w:vAlign w:val="center"/>
          </w:tcPr>
          <w:p w14:paraId="26F0994B" w14:textId="77777777" w:rsidR="005A05BB" w:rsidRPr="005A05BB" w:rsidRDefault="005A05BB" w:rsidP="005A05BB">
            <w:pPr>
              <w:spacing w:before="60" w:after="60"/>
              <w:rPr>
                <w:rFonts w:ascii="Arial" w:hAnsi="Arial" w:cs="Arial"/>
                <w:bCs/>
                <w:color w:val="000000"/>
                <w:sz w:val="24"/>
                <w:szCs w:val="24"/>
                <w:lang w:eastAsia="en-IN"/>
              </w:rPr>
            </w:pPr>
            <w:r w:rsidRPr="005A05BB">
              <w:rPr>
                <w:rFonts w:ascii="Arial" w:hAnsi="Arial" w:cs="Arial"/>
                <w:bCs/>
                <w:color w:val="000000"/>
                <w:sz w:val="24"/>
                <w:szCs w:val="24"/>
                <w:lang w:eastAsia="en-IN"/>
              </w:rPr>
              <w:t>Operation &amp; Maintenance Expenses</w:t>
            </w:r>
          </w:p>
        </w:tc>
        <w:tc>
          <w:tcPr>
            <w:tcW w:w="605" w:type="pct"/>
            <w:noWrap/>
            <w:vAlign w:val="center"/>
          </w:tcPr>
          <w:p w14:paraId="608D9FDF" w14:textId="14A1933A" w:rsidR="005A05BB" w:rsidRPr="005A05BB" w:rsidRDefault="005A05BB" w:rsidP="005A05BB">
            <w:pPr>
              <w:autoSpaceDE w:val="0"/>
              <w:autoSpaceDN w:val="0"/>
              <w:adjustRightInd w:val="0"/>
              <w:spacing w:before="60" w:after="60"/>
              <w:jc w:val="center"/>
              <w:rPr>
                <w:rFonts w:ascii="Arial" w:hAnsi="Arial" w:cs="Arial"/>
                <w:bCs/>
                <w:color w:val="000000"/>
                <w:sz w:val="24"/>
                <w:szCs w:val="24"/>
                <w:lang w:eastAsia="en-IN"/>
              </w:rPr>
            </w:pPr>
            <w:r w:rsidRPr="005A05BB">
              <w:rPr>
                <w:rFonts w:ascii="Arial" w:hAnsi="Arial" w:cs="Arial"/>
                <w:sz w:val="24"/>
                <w:szCs w:val="24"/>
              </w:rPr>
              <w:t>1.74</w:t>
            </w:r>
          </w:p>
        </w:tc>
        <w:tc>
          <w:tcPr>
            <w:tcW w:w="627" w:type="pct"/>
            <w:noWrap/>
            <w:vAlign w:val="center"/>
          </w:tcPr>
          <w:p w14:paraId="58837E0A" w14:textId="4867886D"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1.87</w:t>
            </w:r>
          </w:p>
        </w:tc>
        <w:tc>
          <w:tcPr>
            <w:tcW w:w="627" w:type="pct"/>
            <w:noWrap/>
            <w:vAlign w:val="center"/>
          </w:tcPr>
          <w:p w14:paraId="24CC8245" w14:textId="0CBF1A34"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2.01</w:t>
            </w:r>
          </w:p>
        </w:tc>
        <w:tc>
          <w:tcPr>
            <w:tcW w:w="627" w:type="pct"/>
            <w:noWrap/>
            <w:vAlign w:val="center"/>
          </w:tcPr>
          <w:p w14:paraId="404E2EB7" w14:textId="7CF67B5D"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2.16</w:t>
            </w:r>
          </w:p>
        </w:tc>
        <w:tc>
          <w:tcPr>
            <w:tcW w:w="619" w:type="pct"/>
            <w:noWrap/>
            <w:vAlign w:val="center"/>
          </w:tcPr>
          <w:p w14:paraId="79DB6E71" w14:textId="50D64A1E"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2.32</w:t>
            </w:r>
          </w:p>
        </w:tc>
      </w:tr>
      <w:tr w:rsidR="005A05BB" w:rsidRPr="005A05BB" w14:paraId="0A34CE40" w14:textId="77777777" w:rsidTr="005A05BB">
        <w:trPr>
          <w:trHeight w:val="244"/>
        </w:trPr>
        <w:tc>
          <w:tcPr>
            <w:tcW w:w="1895" w:type="pct"/>
            <w:noWrap/>
            <w:vAlign w:val="center"/>
          </w:tcPr>
          <w:p w14:paraId="24B94E54" w14:textId="77777777" w:rsidR="005A05BB" w:rsidRPr="005A05BB" w:rsidRDefault="005A05BB" w:rsidP="005A05BB">
            <w:pPr>
              <w:spacing w:before="60" w:after="60"/>
              <w:ind w:left="720"/>
              <w:rPr>
                <w:rFonts w:ascii="Arial" w:hAnsi="Arial" w:cs="Arial"/>
                <w:bCs/>
                <w:color w:val="000000"/>
                <w:sz w:val="24"/>
                <w:szCs w:val="24"/>
                <w:lang w:eastAsia="en-IN"/>
              </w:rPr>
            </w:pPr>
            <w:r w:rsidRPr="005A05BB">
              <w:rPr>
                <w:rFonts w:ascii="Arial" w:hAnsi="Arial" w:cs="Arial"/>
                <w:bCs/>
                <w:color w:val="000000"/>
                <w:sz w:val="24"/>
                <w:szCs w:val="24"/>
                <w:lang w:eastAsia="en-IN"/>
              </w:rPr>
              <w:t>Employee Expenses</w:t>
            </w:r>
          </w:p>
        </w:tc>
        <w:tc>
          <w:tcPr>
            <w:tcW w:w="605" w:type="pct"/>
            <w:noWrap/>
            <w:vAlign w:val="center"/>
          </w:tcPr>
          <w:p w14:paraId="0EBEF1BC" w14:textId="69F76D55"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1.30</w:t>
            </w:r>
          </w:p>
        </w:tc>
        <w:tc>
          <w:tcPr>
            <w:tcW w:w="627" w:type="pct"/>
            <w:noWrap/>
            <w:vAlign w:val="center"/>
          </w:tcPr>
          <w:p w14:paraId="67909B99" w14:textId="76D65991"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1.40</w:t>
            </w:r>
          </w:p>
        </w:tc>
        <w:tc>
          <w:tcPr>
            <w:tcW w:w="627" w:type="pct"/>
            <w:noWrap/>
            <w:vAlign w:val="center"/>
          </w:tcPr>
          <w:p w14:paraId="7F00BA81" w14:textId="10B9FB52"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1.52</w:t>
            </w:r>
          </w:p>
        </w:tc>
        <w:tc>
          <w:tcPr>
            <w:tcW w:w="627" w:type="pct"/>
            <w:noWrap/>
            <w:vAlign w:val="center"/>
          </w:tcPr>
          <w:p w14:paraId="4B3EB2AE" w14:textId="61DC7288"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1.64</w:t>
            </w:r>
          </w:p>
        </w:tc>
        <w:tc>
          <w:tcPr>
            <w:tcW w:w="619" w:type="pct"/>
            <w:noWrap/>
            <w:vAlign w:val="center"/>
          </w:tcPr>
          <w:p w14:paraId="694153B2" w14:textId="0C746DAB"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1.77</w:t>
            </w:r>
          </w:p>
        </w:tc>
      </w:tr>
      <w:tr w:rsidR="005A05BB" w:rsidRPr="005A05BB" w14:paraId="25697856" w14:textId="77777777" w:rsidTr="005A05BB">
        <w:trPr>
          <w:trHeight w:val="70"/>
        </w:trPr>
        <w:tc>
          <w:tcPr>
            <w:tcW w:w="1895" w:type="pct"/>
            <w:noWrap/>
            <w:vAlign w:val="center"/>
          </w:tcPr>
          <w:p w14:paraId="26D92706" w14:textId="77777777" w:rsidR="005A05BB" w:rsidRPr="005A05BB" w:rsidRDefault="005A05BB" w:rsidP="005A05BB">
            <w:pPr>
              <w:spacing w:before="60" w:after="60"/>
              <w:ind w:left="720"/>
              <w:rPr>
                <w:rFonts w:ascii="Arial" w:hAnsi="Arial" w:cs="Arial"/>
                <w:bCs/>
                <w:color w:val="000000"/>
                <w:sz w:val="24"/>
                <w:szCs w:val="24"/>
                <w:lang w:eastAsia="en-IN"/>
              </w:rPr>
            </w:pPr>
            <w:r w:rsidRPr="005A05BB">
              <w:rPr>
                <w:rFonts w:ascii="Arial" w:hAnsi="Arial" w:cs="Arial"/>
                <w:bCs/>
                <w:color w:val="000000"/>
                <w:sz w:val="24"/>
                <w:szCs w:val="24"/>
                <w:lang w:eastAsia="en-IN"/>
              </w:rPr>
              <w:t>A&amp;G Expenses</w:t>
            </w:r>
          </w:p>
        </w:tc>
        <w:tc>
          <w:tcPr>
            <w:tcW w:w="605" w:type="pct"/>
            <w:noWrap/>
            <w:vAlign w:val="center"/>
          </w:tcPr>
          <w:p w14:paraId="5F594FBA" w14:textId="3A38793E"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0.31</w:t>
            </w:r>
          </w:p>
        </w:tc>
        <w:tc>
          <w:tcPr>
            <w:tcW w:w="627" w:type="pct"/>
            <w:noWrap/>
            <w:vAlign w:val="center"/>
          </w:tcPr>
          <w:p w14:paraId="44CC676A" w14:textId="68A5C7EA"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0.33</w:t>
            </w:r>
          </w:p>
        </w:tc>
        <w:tc>
          <w:tcPr>
            <w:tcW w:w="627" w:type="pct"/>
            <w:noWrap/>
            <w:vAlign w:val="center"/>
          </w:tcPr>
          <w:p w14:paraId="005BC5FA" w14:textId="2237170C"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0.36</w:t>
            </w:r>
          </w:p>
        </w:tc>
        <w:tc>
          <w:tcPr>
            <w:tcW w:w="627" w:type="pct"/>
            <w:noWrap/>
            <w:vAlign w:val="center"/>
          </w:tcPr>
          <w:p w14:paraId="72961E13" w14:textId="48AC73BC"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0.39</w:t>
            </w:r>
          </w:p>
        </w:tc>
        <w:tc>
          <w:tcPr>
            <w:tcW w:w="619" w:type="pct"/>
            <w:noWrap/>
            <w:vAlign w:val="center"/>
          </w:tcPr>
          <w:p w14:paraId="737D350F" w14:textId="3AD1C46B"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0.42</w:t>
            </w:r>
          </w:p>
        </w:tc>
      </w:tr>
      <w:tr w:rsidR="005A05BB" w:rsidRPr="005A05BB" w14:paraId="1237308F" w14:textId="77777777" w:rsidTr="005A05BB">
        <w:trPr>
          <w:trHeight w:val="244"/>
        </w:trPr>
        <w:tc>
          <w:tcPr>
            <w:tcW w:w="1895" w:type="pct"/>
            <w:noWrap/>
            <w:vAlign w:val="center"/>
          </w:tcPr>
          <w:p w14:paraId="5A3A46B2" w14:textId="77777777" w:rsidR="005A05BB" w:rsidRPr="005A05BB" w:rsidRDefault="005A05BB" w:rsidP="005A05BB">
            <w:pPr>
              <w:spacing w:before="60" w:after="60"/>
              <w:ind w:left="720"/>
              <w:rPr>
                <w:rFonts w:ascii="Arial" w:hAnsi="Arial" w:cs="Arial"/>
                <w:bCs/>
                <w:color w:val="000000"/>
                <w:sz w:val="24"/>
                <w:szCs w:val="24"/>
                <w:lang w:eastAsia="en-IN"/>
              </w:rPr>
            </w:pPr>
            <w:r w:rsidRPr="005A05BB">
              <w:rPr>
                <w:rFonts w:ascii="Arial" w:hAnsi="Arial" w:cs="Arial"/>
                <w:bCs/>
                <w:color w:val="000000"/>
                <w:sz w:val="24"/>
                <w:szCs w:val="24"/>
                <w:lang w:eastAsia="en-IN"/>
              </w:rPr>
              <w:t>R&amp;M Expenses</w:t>
            </w:r>
          </w:p>
        </w:tc>
        <w:tc>
          <w:tcPr>
            <w:tcW w:w="605" w:type="pct"/>
            <w:noWrap/>
            <w:vAlign w:val="center"/>
          </w:tcPr>
          <w:p w14:paraId="6D4D705A" w14:textId="03601AE9"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0.13</w:t>
            </w:r>
          </w:p>
        </w:tc>
        <w:tc>
          <w:tcPr>
            <w:tcW w:w="627" w:type="pct"/>
            <w:noWrap/>
            <w:vAlign w:val="center"/>
          </w:tcPr>
          <w:p w14:paraId="6EADB0FE" w14:textId="0B6CF2F7"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0.13</w:t>
            </w:r>
          </w:p>
        </w:tc>
        <w:tc>
          <w:tcPr>
            <w:tcW w:w="627" w:type="pct"/>
            <w:noWrap/>
            <w:vAlign w:val="center"/>
          </w:tcPr>
          <w:p w14:paraId="00FF49CB" w14:textId="5262A159"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0.13</w:t>
            </w:r>
          </w:p>
        </w:tc>
        <w:tc>
          <w:tcPr>
            <w:tcW w:w="627" w:type="pct"/>
            <w:noWrap/>
            <w:vAlign w:val="center"/>
          </w:tcPr>
          <w:p w14:paraId="1AB1793C" w14:textId="77013746"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0.13</w:t>
            </w:r>
          </w:p>
        </w:tc>
        <w:tc>
          <w:tcPr>
            <w:tcW w:w="619" w:type="pct"/>
            <w:noWrap/>
            <w:vAlign w:val="center"/>
          </w:tcPr>
          <w:p w14:paraId="6D41D938" w14:textId="4B1E8F61"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0.13</w:t>
            </w:r>
          </w:p>
        </w:tc>
      </w:tr>
      <w:tr w:rsidR="005A05BB" w:rsidRPr="005A05BB" w14:paraId="60E39993" w14:textId="77777777" w:rsidTr="005A05BB">
        <w:trPr>
          <w:trHeight w:val="244"/>
        </w:trPr>
        <w:tc>
          <w:tcPr>
            <w:tcW w:w="1895" w:type="pct"/>
            <w:noWrap/>
            <w:vAlign w:val="center"/>
          </w:tcPr>
          <w:p w14:paraId="6A4E911F" w14:textId="77777777" w:rsidR="005A05BB" w:rsidRPr="005A05BB" w:rsidRDefault="005A05BB" w:rsidP="005A05BB">
            <w:pPr>
              <w:spacing w:before="60" w:after="60"/>
              <w:rPr>
                <w:rFonts w:ascii="Arial" w:hAnsi="Arial" w:cs="Arial"/>
                <w:bCs/>
                <w:color w:val="000000"/>
                <w:sz w:val="24"/>
                <w:szCs w:val="24"/>
                <w:lang w:eastAsia="en-IN"/>
              </w:rPr>
            </w:pPr>
            <w:r w:rsidRPr="005A05BB">
              <w:rPr>
                <w:rFonts w:ascii="Arial" w:hAnsi="Arial" w:cs="Arial"/>
                <w:bCs/>
                <w:color w:val="000000"/>
                <w:sz w:val="24"/>
                <w:szCs w:val="24"/>
                <w:lang w:eastAsia="en-IN"/>
              </w:rPr>
              <w:t>Depreciation Expenses</w:t>
            </w:r>
          </w:p>
        </w:tc>
        <w:tc>
          <w:tcPr>
            <w:tcW w:w="605" w:type="pct"/>
            <w:noWrap/>
            <w:vAlign w:val="center"/>
          </w:tcPr>
          <w:p w14:paraId="371B8CE5" w14:textId="3EC20066"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0.18</w:t>
            </w:r>
          </w:p>
        </w:tc>
        <w:tc>
          <w:tcPr>
            <w:tcW w:w="627" w:type="pct"/>
            <w:noWrap/>
            <w:vAlign w:val="center"/>
          </w:tcPr>
          <w:p w14:paraId="08988637" w14:textId="1EDA1E7E"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0.18</w:t>
            </w:r>
          </w:p>
        </w:tc>
        <w:tc>
          <w:tcPr>
            <w:tcW w:w="627" w:type="pct"/>
            <w:noWrap/>
            <w:vAlign w:val="center"/>
          </w:tcPr>
          <w:p w14:paraId="60F5CB45" w14:textId="489C5D5A"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0.18</w:t>
            </w:r>
          </w:p>
        </w:tc>
        <w:tc>
          <w:tcPr>
            <w:tcW w:w="627" w:type="pct"/>
            <w:noWrap/>
            <w:vAlign w:val="center"/>
          </w:tcPr>
          <w:p w14:paraId="74999AC8" w14:textId="35C47B56"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0.18</w:t>
            </w:r>
          </w:p>
        </w:tc>
        <w:tc>
          <w:tcPr>
            <w:tcW w:w="619" w:type="pct"/>
            <w:noWrap/>
            <w:vAlign w:val="center"/>
          </w:tcPr>
          <w:p w14:paraId="31D203AC" w14:textId="4D9A152F"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0.18</w:t>
            </w:r>
          </w:p>
        </w:tc>
      </w:tr>
      <w:tr w:rsidR="005A05BB" w:rsidRPr="005A05BB" w14:paraId="5FE67B81" w14:textId="77777777" w:rsidTr="005A05BB">
        <w:trPr>
          <w:trHeight w:val="244"/>
        </w:trPr>
        <w:tc>
          <w:tcPr>
            <w:tcW w:w="1895" w:type="pct"/>
            <w:noWrap/>
            <w:vAlign w:val="center"/>
          </w:tcPr>
          <w:p w14:paraId="1687902B" w14:textId="77777777" w:rsidR="005A05BB" w:rsidRPr="005A05BB" w:rsidRDefault="005A05BB" w:rsidP="005A05BB">
            <w:pPr>
              <w:spacing w:before="60" w:after="60"/>
              <w:rPr>
                <w:rFonts w:ascii="Arial" w:hAnsi="Arial" w:cs="Arial"/>
                <w:bCs/>
                <w:color w:val="000000"/>
                <w:sz w:val="24"/>
                <w:szCs w:val="24"/>
                <w:lang w:eastAsia="en-IN"/>
              </w:rPr>
            </w:pPr>
            <w:r w:rsidRPr="005A05BB">
              <w:rPr>
                <w:rFonts w:ascii="Arial" w:hAnsi="Arial" w:cs="Arial"/>
                <w:bCs/>
                <w:color w:val="000000"/>
                <w:sz w:val="24"/>
                <w:szCs w:val="24"/>
                <w:lang w:eastAsia="en-IN"/>
              </w:rPr>
              <w:t>Interest and Finance Charges</w:t>
            </w:r>
          </w:p>
        </w:tc>
        <w:tc>
          <w:tcPr>
            <w:tcW w:w="605" w:type="pct"/>
            <w:noWrap/>
            <w:vAlign w:val="center"/>
          </w:tcPr>
          <w:p w14:paraId="01E947BA" w14:textId="4080AAE3"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0.25</w:t>
            </w:r>
          </w:p>
        </w:tc>
        <w:tc>
          <w:tcPr>
            <w:tcW w:w="627" w:type="pct"/>
            <w:noWrap/>
            <w:vAlign w:val="center"/>
          </w:tcPr>
          <w:p w14:paraId="31A1DEFE" w14:textId="66C8F6F5"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0.23</w:t>
            </w:r>
          </w:p>
        </w:tc>
        <w:tc>
          <w:tcPr>
            <w:tcW w:w="627" w:type="pct"/>
            <w:noWrap/>
            <w:vAlign w:val="center"/>
          </w:tcPr>
          <w:p w14:paraId="22D4220B" w14:textId="75348C46"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0.21</w:t>
            </w:r>
          </w:p>
        </w:tc>
        <w:tc>
          <w:tcPr>
            <w:tcW w:w="627" w:type="pct"/>
            <w:noWrap/>
            <w:vAlign w:val="center"/>
          </w:tcPr>
          <w:p w14:paraId="64A135B6" w14:textId="31FF4E73"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0.19</w:t>
            </w:r>
          </w:p>
        </w:tc>
        <w:tc>
          <w:tcPr>
            <w:tcW w:w="619" w:type="pct"/>
            <w:noWrap/>
            <w:vAlign w:val="center"/>
          </w:tcPr>
          <w:p w14:paraId="04482CAC" w14:textId="591B4206"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0.17</w:t>
            </w:r>
          </w:p>
        </w:tc>
      </w:tr>
      <w:tr w:rsidR="005A05BB" w:rsidRPr="005A05BB" w14:paraId="7F4162E4" w14:textId="77777777" w:rsidTr="005A05BB">
        <w:trPr>
          <w:trHeight w:val="244"/>
        </w:trPr>
        <w:tc>
          <w:tcPr>
            <w:tcW w:w="1895" w:type="pct"/>
            <w:noWrap/>
            <w:vAlign w:val="center"/>
          </w:tcPr>
          <w:p w14:paraId="281CE678" w14:textId="77777777" w:rsidR="005A05BB" w:rsidRPr="005A05BB" w:rsidRDefault="005A05BB" w:rsidP="005A05BB">
            <w:pPr>
              <w:spacing w:before="60" w:after="60"/>
              <w:rPr>
                <w:rFonts w:ascii="Arial" w:hAnsi="Arial" w:cs="Arial"/>
                <w:bCs/>
                <w:color w:val="000000"/>
                <w:sz w:val="24"/>
                <w:szCs w:val="24"/>
                <w:lang w:eastAsia="en-IN"/>
              </w:rPr>
            </w:pPr>
            <w:r w:rsidRPr="005A05BB">
              <w:rPr>
                <w:rFonts w:ascii="Arial" w:hAnsi="Arial" w:cs="Arial"/>
                <w:bCs/>
                <w:color w:val="000000"/>
                <w:sz w:val="24"/>
                <w:szCs w:val="24"/>
                <w:lang w:eastAsia="en-IN"/>
              </w:rPr>
              <w:t>Interest on Working Capital</w:t>
            </w:r>
          </w:p>
        </w:tc>
        <w:tc>
          <w:tcPr>
            <w:tcW w:w="605" w:type="pct"/>
            <w:noWrap/>
            <w:vAlign w:val="center"/>
          </w:tcPr>
          <w:p w14:paraId="77A6E868" w14:textId="4CD2AD51"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0.10</w:t>
            </w:r>
          </w:p>
        </w:tc>
        <w:tc>
          <w:tcPr>
            <w:tcW w:w="627" w:type="pct"/>
            <w:noWrap/>
            <w:vAlign w:val="center"/>
          </w:tcPr>
          <w:p w14:paraId="7520E8A3" w14:textId="17BBF64A"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0.11</w:t>
            </w:r>
          </w:p>
        </w:tc>
        <w:tc>
          <w:tcPr>
            <w:tcW w:w="627" w:type="pct"/>
            <w:noWrap/>
            <w:vAlign w:val="center"/>
          </w:tcPr>
          <w:p w14:paraId="5EA5CB57" w14:textId="6F6DFABE"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0.12</w:t>
            </w:r>
          </w:p>
        </w:tc>
        <w:tc>
          <w:tcPr>
            <w:tcW w:w="627" w:type="pct"/>
            <w:noWrap/>
            <w:vAlign w:val="center"/>
          </w:tcPr>
          <w:p w14:paraId="794549EF" w14:textId="52FFA4BC"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0.12</w:t>
            </w:r>
          </w:p>
        </w:tc>
        <w:tc>
          <w:tcPr>
            <w:tcW w:w="619" w:type="pct"/>
            <w:noWrap/>
            <w:vAlign w:val="center"/>
          </w:tcPr>
          <w:p w14:paraId="0EB98C20" w14:textId="53A8D6E0" w:rsidR="005A05BB" w:rsidRPr="005A05BB" w:rsidRDefault="005A05BB" w:rsidP="005A05BB">
            <w:pPr>
              <w:spacing w:before="60" w:after="60"/>
              <w:jc w:val="center"/>
              <w:rPr>
                <w:rFonts w:ascii="Arial" w:hAnsi="Arial" w:cs="Arial"/>
                <w:bCs/>
                <w:color w:val="000000"/>
                <w:sz w:val="24"/>
                <w:szCs w:val="24"/>
                <w:lang w:eastAsia="en-IN"/>
              </w:rPr>
            </w:pPr>
            <w:r w:rsidRPr="005A05BB">
              <w:rPr>
                <w:rFonts w:ascii="Arial" w:hAnsi="Arial" w:cs="Arial"/>
                <w:sz w:val="24"/>
                <w:szCs w:val="24"/>
              </w:rPr>
              <w:t>0.13</w:t>
            </w:r>
          </w:p>
        </w:tc>
      </w:tr>
      <w:tr w:rsidR="00314037" w:rsidRPr="005A05BB" w14:paraId="19D56E2C" w14:textId="77777777" w:rsidTr="00314037">
        <w:trPr>
          <w:trHeight w:val="244"/>
        </w:trPr>
        <w:tc>
          <w:tcPr>
            <w:tcW w:w="1895" w:type="pct"/>
            <w:noWrap/>
            <w:vAlign w:val="center"/>
          </w:tcPr>
          <w:p w14:paraId="0A7BB8AC" w14:textId="77777777" w:rsidR="00314037" w:rsidRPr="005A05BB" w:rsidRDefault="00314037" w:rsidP="00314037">
            <w:pPr>
              <w:spacing w:before="60" w:after="60"/>
              <w:rPr>
                <w:rFonts w:ascii="Arial" w:hAnsi="Arial" w:cs="Arial"/>
                <w:bCs/>
                <w:color w:val="000000"/>
                <w:sz w:val="24"/>
                <w:szCs w:val="24"/>
                <w:lang w:eastAsia="en-IN"/>
              </w:rPr>
            </w:pPr>
            <w:r w:rsidRPr="005A05BB">
              <w:rPr>
                <w:rFonts w:ascii="Arial" w:hAnsi="Arial" w:cs="Arial"/>
                <w:bCs/>
                <w:color w:val="000000"/>
                <w:sz w:val="24"/>
                <w:szCs w:val="24"/>
                <w:lang w:eastAsia="en-IN"/>
              </w:rPr>
              <w:t>Return on Equity Capital</w:t>
            </w:r>
          </w:p>
        </w:tc>
        <w:tc>
          <w:tcPr>
            <w:tcW w:w="605" w:type="pct"/>
            <w:noWrap/>
            <w:vAlign w:val="center"/>
          </w:tcPr>
          <w:p w14:paraId="0714A7F1" w14:textId="45EE5294" w:rsidR="00314037" w:rsidRPr="00314037" w:rsidRDefault="00314037" w:rsidP="00314037">
            <w:pPr>
              <w:autoSpaceDE w:val="0"/>
              <w:autoSpaceDN w:val="0"/>
              <w:adjustRightInd w:val="0"/>
              <w:spacing w:before="60" w:after="60"/>
              <w:jc w:val="center"/>
              <w:rPr>
                <w:rFonts w:ascii="Arial" w:hAnsi="Arial" w:cs="Arial"/>
                <w:sz w:val="24"/>
                <w:szCs w:val="24"/>
              </w:rPr>
            </w:pPr>
            <w:r w:rsidRPr="00314037">
              <w:rPr>
                <w:rFonts w:ascii="Arial" w:hAnsi="Arial" w:cs="Arial"/>
                <w:sz w:val="24"/>
                <w:szCs w:val="24"/>
              </w:rPr>
              <w:t>0.23</w:t>
            </w:r>
          </w:p>
        </w:tc>
        <w:tc>
          <w:tcPr>
            <w:tcW w:w="627" w:type="pct"/>
            <w:noWrap/>
            <w:vAlign w:val="center"/>
          </w:tcPr>
          <w:p w14:paraId="219432C1" w14:textId="35309AB8" w:rsidR="00314037" w:rsidRPr="00314037" w:rsidRDefault="00314037" w:rsidP="00314037">
            <w:pPr>
              <w:autoSpaceDE w:val="0"/>
              <w:autoSpaceDN w:val="0"/>
              <w:adjustRightInd w:val="0"/>
              <w:spacing w:before="60" w:after="60"/>
              <w:jc w:val="center"/>
              <w:rPr>
                <w:rFonts w:ascii="Arial" w:hAnsi="Arial" w:cs="Arial"/>
                <w:sz w:val="24"/>
                <w:szCs w:val="24"/>
              </w:rPr>
            </w:pPr>
            <w:r w:rsidRPr="00314037">
              <w:rPr>
                <w:rFonts w:ascii="Arial" w:hAnsi="Arial" w:cs="Arial"/>
                <w:sz w:val="24"/>
                <w:szCs w:val="24"/>
              </w:rPr>
              <w:t>0.23</w:t>
            </w:r>
          </w:p>
        </w:tc>
        <w:tc>
          <w:tcPr>
            <w:tcW w:w="627" w:type="pct"/>
            <w:noWrap/>
            <w:vAlign w:val="center"/>
          </w:tcPr>
          <w:p w14:paraId="3B94725B" w14:textId="02DEBB14" w:rsidR="00314037" w:rsidRPr="00314037" w:rsidRDefault="00314037" w:rsidP="00314037">
            <w:pPr>
              <w:autoSpaceDE w:val="0"/>
              <w:autoSpaceDN w:val="0"/>
              <w:adjustRightInd w:val="0"/>
              <w:spacing w:before="60" w:after="60"/>
              <w:jc w:val="center"/>
              <w:rPr>
                <w:rFonts w:ascii="Arial" w:hAnsi="Arial" w:cs="Arial"/>
                <w:sz w:val="24"/>
                <w:szCs w:val="24"/>
              </w:rPr>
            </w:pPr>
            <w:r w:rsidRPr="00314037">
              <w:rPr>
                <w:rFonts w:ascii="Arial" w:hAnsi="Arial" w:cs="Arial"/>
                <w:sz w:val="24"/>
                <w:szCs w:val="24"/>
              </w:rPr>
              <w:t>0.23</w:t>
            </w:r>
          </w:p>
        </w:tc>
        <w:tc>
          <w:tcPr>
            <w:tcW w:w="627" w:type="pct"/>
            <w:noWrap/>
            <w:vAlign w:val="center"/>
          </w:tcPr>
          <w:p w14:paraId="4E27ABA9" w14:textId="7B18FD9B" w:rsidR="00314037" w:rsidRPr="00314037" w:rsidRDefault="00314037" w:rsidP="00314037">
            <w:pPr>
              <w:autoSpaceDE w:val="0"/>
              <w:autoSpaceDN w:val="0"/>
              <w:adjustRightInd w:val="0"/>
              <w:spacing w:before="60" w:after="60"/>
              <w:jc w:val="center"/>
              <w:rPr>
                <w:rFonts w:ascii="Arial" w:hAnsi="Arial" w:cs="Arial"/>
                <w:sz w:val="24"/>
                <w:szCs w:val="24"/>
              </w:rPr>
            </w:pPr>
            <w:r w:rsidRPr="00314037">
              <w:rPr>
                <w:rFonts w:ascii="Arial" w:hAnsi="Arial" w:cs="Arial"/>
                <w:sz w:val="24"/>
                <w:szCs w:val="24"/>
              </w:rPr>
              <w:t>0.23</w:t>
            </w:r>
          </w:p>
        </w:tc>
        <w:tc>
          <w:tcPr>
            <w:tcW w:w="619" w:type="pct"/>
            <w:noWrap/>
            <w:vAlign w:val="center"/>
          </w:tcPr>
          <w:p w14:paraId="5DCCEE0E" w14:textId="3580BC93" w:rsidR="00314037" w:rsidRPr="00314037" w:rsidRDefault="00314037" w:rsidP="00314037">
            <w:pPr>
              <w:autoSpaceDE w:val="0"/>
              <w:autoSpaceDN w:val="0"/>
              <w:adjustRightInd w:val="0"/>
              <w:spacing w:before="60" w:after="60"/>
              <w:jc w:val="center"/>
              <w:rPr>
                <w:rFonts w:ascii="Arial" w:hAnsi="Arial" w:cs="Arial"/>
                <w:sz w:val="24"/>
                <w:szCs w:val="24"/>
              </w:rPr>
            </w:pPr>
            <w:r w:rsidRPr="00314037">
              <w:rPr>
                <w:rFonts w:ascii="Arial" w:hAnsi="Arial" w:cs="Arial"/>
                <w:sz w:val="24"/>
                <w:szCs w:val="24"/>
              </w:rPr>
              <w:t>0.23</w:t>
            </w:r>
          </w:p>
        </w:tc>
      </w:tr>
      <w:tr w:rsidR="00314037" w:rsidRPr="005A05BB" w14:paraId="6C738E17" w14:textId="77777777" w:rsidTr="00314037">
        <w:trPr>
          <w:trHeight w:val="244"/>
        </w:trPr>
        <w:tc>
          <w:tcPr>
            <w:tcW w:w="1895" w:type="pct"/>
            <w:noWrap/>
            <w:vAlign w:val="center"/>
          </w:tcPr>
          <w:p w14:paraId="2BF054B8" w14:textId="77777777" w:rsidR="00314037" w:rsidRPr="005A05BB" w:rsidRDefault="00314037" w:rsidP="00314037">
            <w:pPr>
              <w:spacing w:before="60" w:after="60"/>
              <w:rPr>
                <w:rFonts w:ascii="Arial" w:hAnsi="Arial" w:cs="Arial"/>
                <w:bCs/>
                <w:color w:val="000000"/>
                <w:sz w:val="24"/>
                <w:szCs w:val="24"/>
                <w:lang w:eastAsia="en-IN"/>
              </w:rPr>
            </w:pPr>
            <w:r w:rsidRPr="005A05BB">
              <w:rPr>
                <w:rFonts w:ascii="Arial" w:hAnsi="Arial" w:cs="Arial"/>
                <w:bCs/>
                <w:color w:val="000000"/>
                <w:sz w:val="24"/>
                <w:szCs w:val="24"/>
                <w:lang w:eastAsia="en-IN"/>
              </w:rPr>
              <w:t>Aggregate Revenue Requirement</w:t>
            </w:r>
          </w:p>
        </w:tc>
        <w:tc>
          <w:tcPr>
            <w:tcW w:w="605" w:type="pct"/>
            <w:noWrap/>
            <w:vAlign w:val="center"/>
          </w:tcPr>
          <w:p w14:paraId="0F865E6D" w14:textId="74359EA2" w:rsidR="00314037" w:rsidRPr="00314037" w:rsidRDefault="00314037" w:rsidP="00314037">
            <w:pPr>
              <w:autoSpaceDE w:val="0"/>
              <w:autoSpaceDN w:val="0"/>
              <w:adjustRightInd w:val="0"/>
              <w:spacing w:before="60" w:after="60"/>
              <w:jc w:val="center"/>
              <w:rPr>
                <w:rFonts w:ascii="Arial" w:hAnsi="Arial" w:cs="Arial"/>
                <w:b/>
                <w:sz w:val="24"/>
                <w:szCs w:val="24"/>
              </w:rPr>
            </w:pPr>
            <w:r w:rsidRPr="00314037">
              <w:rPr>
                <w:rFonts w:ascii="Arial" w:hAnsi="Arial" w:cs="Arial"/>
                <w:b/>
                <w:sz w:val="24"/>
                <w:szCs w:val="24"/>
              </w:rPr>
              <w:t>2.50</w:t>
            </w:r>
          </w:p>
        </w:tc>
        <w:tc>
          <w:tcPr>
            <w:tcW w:w="627" w:type="pct"/>
            <w:noWrap/>
            <w:vAlign w:val="center"/>
          </w:tcPr>
          <w:p w14:paraId="4B086FDE" w14:textId="34E8AF03" w:rsidR="00314037" w:rsidRPr="00314037" w:rsidRDefault="00314037" w:rsidP="00314037">
            <w:pPr>
              <w:autoSpaceDE w:val="0"/>
              <w:autoSpaceDN w:val="0"/>
              <w:adjustRightInd w:val="0"/>
              <w:spacing w:before="60" w:after="60"/>
              <w:jc w:val="center"/>
              <w:rPr>
                <w:rFonts w:ascii="Arial" w:hAnsi="Arial" w:cs="Arial"/>
                <w:b/>
                <w:sz w:val="24"/>
                <w:szCs w:val="24"/>
              </w:rPr>
            </w:pPr>
            <w:r w:rsidRPr="00314037">
              <w:rPr>
                <w:rFonts w:ascii="Arial" w:hAnsi="Arial" w:cs="Arial"/>
                <w:b/>
                <w:sz w:val="24"/>
                <w:szCs w:val="24"/>
              </w:rPr>
              <w:t>2.62</w:t>
            </w:r>
          </w:p>
        </w:tc>
        <w:tc>
          <w:tcPr>
            <w:tcW w:w="627" w:type="pct"/>
            <w:noWrap/>
            <w:vAlign w:val="center"/>
          </w:tcPr>
          <w:p w14:paraId="459C3477" w14:textId="495D4B3C" w:rsidR="00314037" w:rsidRPr="00314037" w:rsidRDefault="00314037" w:rsidP="00314037">
            <w:pPr>
              <w:autoSpaceDE w:val="0"/>
              <w:autoSpaceDN w:val="0"/>
              <w:adjustRightInd w:val="0"/>
              <w:spacing w:before="60" w:after="60"/>
              <w:jc w:val="center"/>
              <w:rPr>
                <w:rFonts w:ascii="Arial" w:hAnsi="Arial" w:cs="Arial"/>
                <w:b/>
                <w:sz w:val="24"/>
                <w:szCs w:val="24"/>
              </w:rPr>
            </w:pPr>
            <w:r w:rsidRPr="00314037">
              <w:rPr>
                <w:rFonts w:ascii="Arial" w:hAnsi="Arial" w:cs="Arial"/>
                <w:b/>
                <w:sz w:val="24"/>
                <w:szCs w:val="24"/>
              </w:rPr>
              <w:t>2.74</w:t>
            </w:r>
          </w:p>
        </w:tc>
        <w:tc>
          <w:tcPr>
            <w:tcW w:w="627" w:type="pct"/>
            <w:noWrap/>
            <w:vAlign w:val="center"/>
          </w:tcPr>
          <w:p w14:paraId="48A831AD" w14:textId="1D6CB61C" w:rsidR="00314037" w:rsidRPr="00314037" w:rsidRDefault="00314037" w:rsidP="00314037">
            <w:pPr>
              <w:autoSpaceDE w:val="0"/>
              <w:autoSpaceDN w:val="0"/>
              <w:adjustRightInd w:val="0"/>
              <w:spacing w:before="60" w:after="60"/>
              <w:jc w:val="center"/>
              <w:rPr>
                <w:rFonts w:ascii="Arial" w:hAnsi="Arial" w:cs="Arial"/>
                <w:b/>
                <w:sz w:val="24"/>
                <w:szCs w:val="24"/>
              </w:rPr>
            </w:pPr>
            <w:r w:rsidRPr="00314037">
              <w:rPr>
                <w:rFonts w:ascii="Arial" w:hAnsi="Arial" w:cs="Arial"/>
                <w:b/>
                <w:sz w:val="24"/>
                <w:szCs w:val="24"/>
              </w:rPr>
              <w:t>2.88</w:t>
            </w:r>
          </w:p>
        </w:tc>
        <w:tc>
          <w:tcPr>
            <w:tcW w:w="619" w:type="pct"/>
            <w:noWrap/>
            <w:vAlign w:val="center"/>
          </w:tcPr>
          <w:p w14:paraId="02ED80D1" w14:textId="18A0ED3F" w:rsidR="00314037" w:rsidRPr="00314037" w:rsidRDefault="00314037" w:rsidP="00314037">
            <w:pPr>
              <w:autoSpaceDE w:val="0"/>
              <w:autoSpaceDN w:val="0"/>
              <w:adjustRightInd w:val="0"/>
              <w:spacing w:before="60" w:after="60"/>
              <w:jc w:val="center"/>
              <w:rPr>
                <w:rFonts w:ascii="Arial" w:hAnsi="Arial" w:cs="Arial"/>
                <w:b/>
                <w:sz w:val="24"/>
                <w:szCs w:val="24"/>
              </w:rPr>
            </w:pPr>
            <w:r w:rsidRPr="00314037">
              <w:rPr>
                <w:rFonts w:ascii="Arial" w:hAnsi="Arial" w:cs="Arial"/>
                <w:b/>
                <w:sz w:val="24"/>
                <w:szCs w:val="24"/>
              </w:rPr>
              <w:t>3.03</w:t>
            </w:r>
          </w:p>
        </w:tc>
      </w:tr>
      <w:tr w:rsidR="00344237" w:rsidRPr="005A05BB" w14:paraId="10270FAD" w14:textId="77777777" w:rsidTr="005A05BB">
        <w:trPr>
          <w:trHeight w:val="489"/>
        </w:trPr>
        <w:tc>
          <w:tcPr>
            <w:tcW w:w="1895" w:type="pct"/>
            <w:noWrap/>
            <w:vAlign w:val="center"/>
          </w:tcPr>
          <w:p w14:paraId="281F0318" w14:textId="2EC32BD7" w:rsidR="00344237" w:rsidRPr="005A05BB" w:rsidRDefault="00314037" w:rsidP="00314037">
            <w:pPr>
              <w:spacing w:before="60" w:after="60"/>
              <w:rPr>
                <w:rFonts w:ascii="Arial" w:hAnsi="Arial" w:cs="Arial"/>
                <w:bCs/>
                <w:color w:val="000000"/>
                <w:sz w:val="24"/>
                <w:szCs w:val="24"/>
                <w:lang w:eastAsia="en-IN"/>
              </w:rPr>
            </w:pPr>
            <w:r>
              <w:rPr>
                <w:rFonts w:ascii="Arial" w:hAnsi="Arial" w:cs="Arial"/>
                <w:bCs/>
                <w:color w:val="000000"/>
                <w:sz w:val="24"/>
                <w:szCs w:val="24"/>
                <w:lang w:eastAsia="en-IN"/>
              </w:rPr>
              <w:t>Less: Non-T</w:t>
            </w:r>
            <w:r w:rsidR="00344237" w:rsidRPr="005A05BB">
              <w:rPr>
                <w:rFonts w:ascii="Arial" w:hAnsi="Arial" w:cs="Arial"/>
                <w:bCs/>
                <w:color w:val="000000"/>
                <w:sz w:val="24"/>
                <w:szCs w:val="24"/>
                <w:lang w:eastAsia="en-IN"/>
              </w:rPr>
              <w:t>ariff Income</w:t>
            </w:r>
          </w:p>
        </w:tc>
        <w:tc>
          <w:tcPr>
            <w:tcW w:w="605" w:type="pct"/>
            <w:noWrap/>
            <w:vAlign w:val="center"/>
          </w:tcPr>
          <w:p w14:paraId="7E95FE4C" w14:textId="77777777" w:rsidR="00344237" w:rsidRPr="005A05BB" w:rsidRDefault="00344237" w:rsidP="005A05BB">
            <w:pPr>
              <w:spacing w:before="60" w:after="60"/>
              <w:jc w:val="center"/>
              <w:rPr>
                <w:rFonts w:ascii="Arial" w:hAnsi="Arial" w:cs="Arial"/>
                <w:bCs/>
                <w:color w:val="000000"/>
                <w:sz w:val="24"/>
                <w:szCs w:val="24"/>
                <w:lang w:eastAsia="en-IN"/>
              </w:rPr>
            </w:pPr>
          </w:p>
        </w:tc>
        <w:tc>
          <w:tcPr>
            <w:tcW w:w="627" w:type="pct"/>
            <w:noWrap/>
            <w:vAlign w:val="center"/>
          </w:tcPr>
          <w:p w14:paraId="336EE909" w14:textId="77777777" w:rsidR="00344237" w:rsidRPr="005A05BB" w:rsidRDefault="00344237" w:rsidP="005A05BB">
            <w:pPr>
              <w:spacing w:before="60" w:after="60"/>
              <w:jc w:val="center"/>
              <w:rPr>
                <w:rFonts w:ascii="Arial" w:hAnsi="Arial" w:cs="Arial"/>
                <w:bCs/>
                <w:color w:val="000000"/>
                <w:sz w:val="24"/>
                <w:szCs w:val="24"/>
                <w:lang w:eastAsia="en-IN"/>
              </w:rPr>
            </w:pPr>
          </w:p>
        </w:tc>
        <w:tc>
          <w:tcPr>
            <w:tcW w:w="627" w:type="pct"/>
            <w:noWrap/>
            <w:vAlign w:val="center"/>
          </w:tcPr>
          <w:p w14:paraId="247E2C03" w14:textId="77777777" w:rsidR="00344237" w:rsidRPr="005A05BB" w:rsidRDefault="00344237" w:rsidP="005A05BB">
            <w:pPr>
              <w:spacing w:before="60" w:after="60"/>
              <w:jc w:val="center"/>
              <w:rPr>
                <w:rFonts w:ascii="Arial" w:hAnsi="Arial" w:cs="Arial"/>
                <w:bCs/>
                <w:color w:val="000000"/>
                <w:sz w:val="24"/>
                <w:szCs w:val="24"/>
                <w:lang w:eastAsia="en-IN"/>
              </w:rPr>
            </w:pPr>
          </w:p>
        </w:tc>
        <w:tc>
          <w:tcPr>
            <w:tcW w:w="627" w:type="pct"/>
            <w:noWrap/>
            <w:vAlign w:val="center"/>
          </w:tcPr>
          <w:p w14:paraId="067E2ACE" w14:textId="77777777" w:rsidR="00344237" w:rsidRPr="005A05BB" w:rsidRDefault="00344237" w:rsidP="005A05BB">
            <w:pPr>
              <w:spacing w:before="60" w:after="60"/>
              <w:jc w:val="center"/>
              <w:rPr>
                <w:rFonts w:ascii="Arial" w:hAnsi="Arial" w:cs="Arial"/>
                <w:bCs/>
                <w:color w:val="000000"/>
                <w:sz w:val="24"/>
                <w:szCs w:val="24"/>
                <w:lang w:eastAsia="en-IN"/>
              </w:rPr>
            </w:pPr>
          </w:p>
        </w:tc>
        <w:tc>
          <w:tcPr>
            <w:tcW w:w="619" w:type="pct"/>
            <w:noWrap/>
            <w:vAlign w:val="center"/>
          </w:tcPr>
          <w:p w14:paraId="0647EBA0" w14:textId="77777777" w:rsidR="00344237" w:rsidRPr="005A05BB" w:rsidRDefault="00344237" w:rsidP="005A05BB">
            <w:pPr>
              <w:spacing w:before="60" w:after="60"/>
              <w:jc w:val="center"/>
              <w:rPr>
                <w:rFonts w:ascii="Arial" w:hAnsi="Arial" w:cs="Arial"/>
                <w:bCs/>
                <w:color w:val="000000"/>
                <w:sz w:val="24"/>
                <w:szCs w:val="24"/>
                <w:lang w:eastAsia="en-IN"/>
              </w:rPr>
            </w:pPr>
          </w:p>
        </w:tc>
      </w:tr>
      <w:tr w:rsidR="00344237" w:rsidRPr="005A05BB" w14:paraId="39D6BE17" w14:textId="77777777" w:rsidTr="005A05BB">
        <w:trPr>
          <w:trHeight w:val="489"/>
        </w:trPr>
        <w:tc>
          <w:tcPr>
            <w:tcW w:w="1895" w:type="pct"/>
            <w:noWrap/>
            <w:vAlign w:val="center"/>
          </w:tcPr>
          <w:p w14:paraId="45911C51" w14:textId="77777777" w:rsidR="00344237" w:rsidRPr="005A05BB" w:rsidRDefault="00344237" w:rsidP="005A05BB">
            <w:pPr>
              <w:spacing w:before="60" w:after="60"/>
              <w:rPr>
                <w:rFonts w:ascii="Arial" w:hAnsi="Arial" w:cs="Arial"/>
                <w:bCs/>
                <w:color w:val="000000"/>
                <w:sz w:val="24"/>
                <w:szCs w:val="24"/>
                <w:lang w:eastAsia="en-IN"/>
              </w:rPr>
            </w:pPr>
            <w:r w:rsidRPr="005A05BB">
              <w:rPr>
                <w:rFonts w:ascii="Arial" w:hAnsi="Arial" w:cs="Arial"/>
                <w:bCs/>
                <w:color w:val="000000"/>
                <w:sz w:val="24"/>
                <w:szCs w:val="24"/>
                <w:lang w:eastAsia="en-IN"/>
              </w:rPr>
              <w:t>Less: Income from Open Access charges</w:t>
            </w:r>
          </w:p>
        </w:tc>
        <w:tc>
          <w:tcPr>
            <w:tcW w:w="605" w:type="pct"/>
            <w:noWrap/>
            <w:vAlign w:val="center"/>
          </w:tcPr>
          <w:p w14:paraId="6AF8194E" w14:textId="77777777" w:rsidR="00344237" w:rsidRPr="005A05BB" w:rsidRDefault="00344237" w:rsidP="005A05BB">
            <w:pPr>
              <w:spacing w:before="60" w:after="60"/>
              <w:jc w:val="center"/>
              <w:rPr>
                <w:rFonts w:ascii="Arial" w:hAnsi="Arial" w:cs="Arial"/>
                <w:bCs/>
                <w:color w:val="000000"/>
                <w:sz w:val="24"/>
                <w:szCs w:val="24"/>
                <w:lang w:eastAsia="en-IN"/>
              </w:rPr>
            </w:pPr>
          </w:p>
        </w:tc>
        <w:tc>
          <w:tcPr>
            <w:tcW w:w="627" w:type="pct"/>
            <w:noWrap/>
            <w:vAlign w:val="center"/>
          </w:tcPr>
          <w:p w14:paraId="4AEFA2EC" w14:textId="77777777" w:rsidR="00344237" w:rsidRPr="005A05BB" w:rsidRDefault="00344237" w:rsidP="005A05BB">
            <w:pPr>
              <w:spacing w:before="60" w:after="60"/>
              <w:jc w:val="center"/>
              <w:rPr>
                <w:rFonts w:ascii="Arial" w:hAnsi="Arial" w:cs="Arial"/>
                <w:bCs/>
                <w:color w:val="000000"/>
                <w:sz w:val="24"/>
                <w:szCs w:val="24"/>
                <w:lang w:eastAsia="en-IN"/>
              </w:rPr>
            </w:pPr>
          </w:p>
        </w:tc>
        <w:tc>
          <w:tcPr>
            <w:tcW w:w="627" w:type="pct"/>
            <w:noWrap/>
            <w:vAlign w:val="center"/>
          </w:tcPr>
          <w:p w14:paraId="664A0CA0" w14:textId="77777777" w:rsidR="00344237" w:rsidRPr="005A05BB" w:rsidRDefault="00344237" w:rsidP="005A05BB">
            <w:pPr>
              <w:spacing w:before="60" w:after="60"/>
              <w:jc w:val="center"/>
              <w:rPr>
                <w:rFonts w:ascii="Arial" w:hAnsi="Arial" w:cs="Arial"/>
                <w:bCs/>
                <w:color w:val="000000"/>
                <w:sz w:val="24"/>
                <w:szCs w:val="24"/>
                <w:lang w:eastAsia="en-IN"/>
              </w:rPr>
            </w:pPr>
          </w:p>
        </w:tc>
        <w:tc>
          <w:tcPr>
            <w:tcW w:w="627" w:type="pct"/>
            <w:noWrap/>
            <w:vAlign w:val="center"/>
          </w:tcPr>
          <w:p w14:paraId="41D34E9C" w14:textId="77777777" w:rsidR="00344237" w:rsidRPr="005A05BB" w:rsidRDefault="00344237" w:rsidP="005A05BB">
            <w:pPr>
              <w:spacing w:before="60" w:after="60"/>
              <w:jc w:val="center"/>
              <w:rPr>
                <w:rFonts w:ascii="Arial" w:hAnsi="Arial" w:cs="Arial"/>
                <w:bCs/>
                <w:color w:val="000000"/>
                <w:sz w:val="24"/>
                <w:szCs w:val="24"/>
                <w:lang w:eastAsia="en-IN"/>
              </w:rPr>
            </w:pPr>
          </w:p>
        </w:tc>
        <w:tc>
          <w:tcPr>
            <w:tcW w:w="619" w:type="pct"/>
            <w:noWrap/>
            <w:vAlign w:val="center"/>
          </w:tcPr>
          <w:p w14:paraId="627B9382" w14:textId="77777777" w:rsidR="00344237" w:rsidRPr="005A05BB" w:rsidRDefault="00344237" w:rsidP="005A05BB">
            <w:pPr>
              <w:spacing w:before="60" w:after="60"/>
              <w:jc w:val="center"/>
              <w:rPr>
                <w:rFonts w:ascii="Arial" w:hAnsi="Arial" w:cs="Arial"/>
                <w:bCs/>
                <w:color w:val="000000"/>
                <w:sz w:val="24"/>
                <w:szCs w:val="24"/>
                <w:lang w:eastAsia="en-IN"/>
              </w:rPr>
            </w:pPr>
          </w:p>
        </w:tc>
      </w:tr>
      <w:tr w:rsidR="00314037" w:rsidRPr="005A05BB" w14:paraId="460B0457" w14:textId="77777777" w:rsidTr="005A05BB">
        <w:trPr>
          <w:trHeight w:val="489"/>
        </w:trPr>
        <w:tc>
          <w:tcPr>
            <w:tcW w:w="1895" w:type="pct"/>
            <w:noWrap/>
            <w:vAlign w:val="center"/>
          </w:tcPr>
          <w:p w14:paraId="7E47465A" w14:textId="09460303" w:rsidR="00314037" w:rsidRPr="005A05BB" w:rsidRDefault="00314037" w:rsidP="00314037">
            <w:pPr>
              <w:spacing w:before="60" w:after="60"/>
              <w:rPr>
                <w:rFonts w:ascii="Arial" w:hAnsi="Arial" w:cs="Arial"/>
                <w:b/>
                <w:bCs/>
                <w:color w:val="000000"/>
                <w:sz w:val="24"/>
                <w:szCs w:val="24"/>
                <w:lang w:eastAsia="en-IN"/>
              </w:rPr>
            </w:pPr>
            <w:r w:rsidRPr="005A05BB">
              <w:rPr>
                <w:rFonts w:ascii="Arial" w:hAnsi="Arial" w:cs="Arial"/>
                <w:b/>
                <w:bCs/>
                <w:color w:val="000000"/>
                <w:sz w:val="24"/>
                <w:szCs w:val="24"/>
                <w:lang w:eastAsia="en-IN"/>
              </w:rPr>
              <w:t>Aggregate Revenue Requirement from Transmission</w:t>
            </w:r>
          </w:p>
        </w:tc>
        <w:tc>
          <w:tcPr>
            <w:tcW w:w="605" w:type="pct"/>
            <w:noWrap/>
            <w:vAlign w:val="center"/>
          </w:tcPr>
          <w:p w14:paraId="615BA568" w14:textId="71F19D4F" w:rsidR="00314037" w:rsidRPr="005A05BB" w:rsidRDefault="00314037" w:rsidP="00314037">
            <w:pPr>
              <w:spacing w:before="60" w:after="60"/>
              <w:jc w:val="center"/>
              <w:rPr>
                <w:rFonts w:ascii="Arial" w:hAnsi="Arial" w:cs="Arial"/>
                <w:bCs/>
                <w:color w:val="000000"/>
                <w:sz w:val="24"/>
                <w:szCs w:val="24"/>
                <w:lang w:eastAsia="en-IN"/>
              </w:rPr>
            </w:pPr>
            <w:r w:rsidRPr="00314037">
              <w:rPr>
                <w:rFonts w:ascii="Arial" w:hAnsi="Arial" w:cs="Arial"/>
                <w:b/>
                <w:sz w:val="24"/>
                <w:szCs w:val="24"/>
              </w:rPr>
              <w:t>2.50</w:t>
            </w:r>
          </w:p>
        </w:tc>
        <w:tc>
          <w:tcPr>
            <w:tcW w:w="627" w:type="pct"/>
            <w:noWrap/>
            <w:vAlign w:val="center"/>
          </w:tcPr>
          <w:p w14:paraId="629B9B37" w14:textId="1B01506A" w:rsidR="00314037" w:rsidRPr="005A05BB" w:rsidRDefault="00314037" w:rsidP="00314037">
            <w:pPr>
              <w:spacing w:before="60" w:after="60"/>
              <w:jc w:val="center"/>
              <w:rPr>
                <w:rFonts w:ascii="Arial" w:hAnsi="Arial" w:cs="Arial"/>
                <w:bCs/>
                <w:color w:val="000000"/>
                <w:sz w:val="24"/>
                <w:szCs w:val="24"/>
                <w:lang w:eastAsia="en-IN"/>
              </w:rPr>
            </w:pPr>
            <w:r w:rsidRPr="00314037">
              <w:rPr>
                <w:rFonts w:ascii="Arial" w:hAnsi="Arial" w:cs="Arial"/>
                <w:b/>
                <w:sz w:val="24"/>
                <w:szCs w:val="24"/>
              </w:rPr>
              <w:t>2.62</w:t>
            </w:r>
          </w:p>
        </w:tc>
        <w:tc>
          <w:tcPr>
            <w:tcW w:w="627" w:type="pct"/>
            <w:noWrap/>
            <w:vAlign w:val="center"/>
          </w:tcPr>
          <w:p w14:paraId="08BE16BA" w14:textId="0E156E5F" w:rsidR="00314037" w:rsidRPr="005A05BB" w:rsidRDefault="00314037" w:rsidP="00314037">
            <w:pPr>
              <w:spacing w:before="60" w:after="60"/>
              <w:jc w:val="center"/>
              <w:rPr>
                <w:rFonts w:ascii="Arial" w:hAnsi="Arial" w:cs="Arial"/>
                <w:bCs/>
                <w:color w:val="000000"/>
                <w:sz w:val="24"/>
                <w:szCs w:val="24"/>
                <w:lang w:eastAsia="en-IN"/>
              </w:rPr>
            </w:pPr>
            <w:r w:rsidRPr="00314037">
              <w:rPr>
                <w:rFonts w:ascii="Arial" w:hAnsi="Arial" w:cs="Arial"/>
                <w:b/>
                <w:sz w:val="24"/>
                <w:szCs w:val="24"/>
              </w:rPr>
              <w:t>2.74</w:t>
            </w:r>
          </w:p>
        </w:tc>
        <w:tc>
          <w:tcPr>
            <w:tcW w:w="627" w:type="pct"/>
            <w:noWrap/>
            <w:vAlign w:val="center"/>
          </w:tcPr>
          <w:p w14:paraId="1E4BD1D1" w14:textId="65179CBF" w:rsidR="00314037" w:rsidRPr="005A05BB" w:rsidRDefault="00314037" w:rsidP="00314037">
            <w:pPr>
              <w:spacing w:before="60" w:after="60"/>
              <w:jc w:val="center"/>
              <w:rPr>
                <w:rFonts w:ascii="Arial" w:hAnsi="Arial" w:cs="Arial"/>
                <w:bCs/>
                <w:color w:val="000000"/>
                <w:sz w:val="24"/>
                <w:szCs w:val="24"/>
                <w:lang w:eastAsia="en-IN"/>
              </w:rPr>
            </w:pPr>
            <w:r w:rsidRPr="00314037">
              <w:rPr>
                <w:rFonts w:ascii="Arial" w:hAnsi="Arial" w:cs="Arial"/>
                <w:b/>
                <w:sz w:val="24"/>
                <w:szCs w:val="24"/>
              </w:rPr>
              <w:t>2.88</w:t>
            </w:r>
          </w:p>
        </w:tc>
        <w:tc>
          <w:tcPr>
            <w:tcW w:w="619" w:type="pct"/>
            <w:noWrap/>
            <w:vAlign w:val="center"/>
          </w:tcPr>
          <w:p w14:paraId="34EB683F" w14:textId="55363832" w:rsidR="00314037" w:rsidRPr="005A05BB" w:rsidRDefault="00314037" w:rsidP="00314037">
            <w:pPr>
              <w:spacing w:before="60" w:after="60"/>
              <w:jc w:val="center"/>
              <w:rPr>
                <w:rFonts w:ascii="Arial" w:hAnsi="Arial" w:cs="Arial"/>
                <w:bCs/>
                <w:color w:val="000000"/>
                <w:sz w:val="24"/>
                <w:szCs w:val="24"/>
                <w:lang w:eastAsia="en-IN"/>
              </w:rPr>
            </w:pPr>
            <w:r w:rsidRPr="00314037">
              <w:rPr>
                <w:rFonts w:ascii="Arial" w:hAnsi="Arial" w:cs="Arial"/>
                <w:b/>
                <w:sz w:val="24"/>
                <w:szCs w:val="24"/>
              </w:rPr>
              <w:t>3.03</w:t>
            </w:r>
          </w:p>
        </w:tc>
      </w:tr>
      <w:tr w:rsidR="00344237" w:rsidRPr="005A05BB" w14:paraId="5EE42B3E" w14:textId="77777777" w:rsidTr="005A05BB">
        <w:trPr>
          <w:trHeight w:val="489"/>
        </w:trPr>
        <w:tc>
          <w:tcPr>
            <w:tcW w:w="1895" w:type="pct"/>
            <w:noWrap/>
            <w:vAlign w:val="center"/>
          </w:tcPr>
          <w:p w14:paraId="2FB25413" w14:textId="77777777" w:rsidR="00344237" w:rsidRPr="005A05BB" w:rsidRDefault="00344237" w:rsidP="005A05BB">
            <w:pPr>
              <w:spacing w:before="60" w:after="60"/>
              <w:rPr>
                <w:rFonts w:ascii="Arial" w:hAnsi="Arial" w:cs="Arial"/>
                <w:bCs/>
                <w:color w:val="000000"/>
                <w:sz w:val="24"/>
                <w:szCs w:val="24"/>
                <w:lang w:eastAsia="en-IN"/>
              </w:rPr>
            </w:pPr>
            <w:r w:rsidRPr="005A05BB">
              <w:rPr>
                <w:rFonts w:ascii="Arial" w:hAnsi="Arial" w:cs="Arial"/>
                <w:bCs/>
                <w:color w:val="000000"/>
                <w:sz w:val="24"/>
                <w:szCs w:val="24"/>
                <w:lang w:eastAsia="en-IN"/>
              </w:rPr>
              <w:t>Un accounted Approved Gap of previous T.O.</w:t>
            </w:r>
          </w:p>
        </w:tc>
        <w:tc>
          <w:tcPr>
            <w:tcW w:w="605" w:type="pct"/>
            <w:noWrap/>
            <w:vAlign w:val="center"/>
          </w:tcPr>
          <w:p w14:paraId="675027E7" w14:textId="77777777" w:rsidR="00344237" w:rsidRPr="005A05BB" w:rsidRDefault="00344237" w:rsidP="005A05BB">
            <w:pPr>
              <w:spacing w:before="60" w:after="60"/>
              <w:jc w:val="center"/>
              <w:rPr>
                <w:rFonts w:ascii="Arial" w:hAnsi="Arial" w:cs="Arial"/>
                <w:bCs/>
                <w:color w:val="000000"/>
                <w:sz w:val="24"/>
                <w:szCs w:val="24"/>
                <w:lang w:eastAsia="en-IN"/>
              </w:rPr>
            </w:pPr>
          </w:p>
        </w:tc>
        <w:tc>
          <w:tcPr>
            <w:tcW w:w="627" w:type="pct"/>
            <w:noWrap/>
            <w:vAlign w:val="center"/>
          </w:tcPr>
          <w:p w14:paraId="0917C24E" w14:textId="77777777" w:rsidR="00344237" w:rsidRPr="005A05BB" w:rsidRDefault="00344237" w:rsidP="005A05BB">
            <w:pPr>
              <w:spacing w:before="60" w:after="60"/>
              <w:jc w:val="center"/>
              <w:rPr>
                <w:rFonts w:ascii="Arial" w:hAnsi="Arial" w:cs="Arial"/>
                <w:bCs/>
                <w:color w:val="000000"/>
                <w:sz w:val="24"/>
                <w:szCs w:val="24"/>
                <w:lang w:eastAsia="en-IN"/>
              </w:rPr>
            </w:pPr>
          </w:p>
        </w:tc>
        <w:tc>
          <w:tcPr>
            <w:tcW w:w="627" w:type="pct"/>
            <w:noWrap/>
            <w:vAlign w:val="center"/>
          </w:tcPr>
          <w:p w14:paraId="6F85E7B3" w14:textId="77777777" w:rsidR="00344237" w:rsidRPr="005A05BB" w:rsidRDefault="00344237" w:rsidP="005A05BB">
            <w:pPr>
              <w:spacing w:before="60" w:after="60"/>
              <w:jc w:val="center"/>
              <w:rPr>
                <w:rFonts w:ascii="Arial" w:hAnsi="Arial" w:cs="Arial"/>
                <w:bCs/>
                <w:color w:val="000000"/>
                <w:sz w:val="24"/>
                <w:szCs w:val="24"/>
                <w:lang w:eastAsia="en-IN"/>
              </w:rPr>
            </w:pPr>
          </w:p>
        </w:tc>
        <w:tc>
          <w:tcPr>
            <w:tcW w:w="627" w:type="pct"/>
            <w:noWrap/>
            <w:vAlign w:val="center"/>
          </w:tcPr>
          <w:p w14:paraId="7F16B529" w14:textId="77777777" w:rsidR="00344237" w:rsidRPr="005A05BB" w:rsidRDefault="00344237" w:rsidP="005A05BB">
            <w:pPr>
              <w:spacing w:before="60" w:after="60"/>
              <w:jc w:val="center"/>
              <w:rPr>
                <w:rFonts w:ascii="Arial" w:hAnsi="Arial" w:cs="Arial"/>
                <w:bCs/>
                <w:color w:val="000000"/>
                <w:sz w:val="24"/>
                <w:szCs w:val="24"/>
                <w:lang w:eastAsia="en-IN"/>
              </w:rPr>
            </w:pPr>
          </w:p>
        </w:tc>
        <w:tc>
          <w:tcPr>
            <w:tcW w:w="619" w:type="pct"/>
            <w:noWrap/>
            <w:vAlign w:val="center"/>
          </w:tcPr>
          <w:p w14:paraId="2530DEE8" w14:textId="77777777" w:rsidR="00344237" w:rsidRPr="005A05BB" w:rsidRDefault="00344237" w:rsidP="005A05BB">
            <w:pPr>
              <w:spacing w:before="60" w:after="60"/>
              <w:jc w:val="center"/>
              <w:rPr>
                <w:rFonts w:ascii="Arial" w:hAnsi="Arial" w:cs="Arial"/>
                <w:bCs/>
                <w:color w:val="000000"/>
                <w:sz w:val="24"/>
                <w:szCs w:val="24"/>
                <w:lang w:eastAsia="en-IN"/>
              </w:rPr>
            </w:pPr>
          </w:p>
        </w:tc>
      </w:tr>
      <w:tr w:rsidR="00314037" w:rsidRPr="005A05BB" w14:paraId="487BE9D9" w14:textId="77777777" w:rsidTr="005A05BB">
        <w:trPr>
          <w:trHeight w:val="489"/>
        </w:trPr>
        <w:tc>
          <w:tcPr>
            <w:tcW w:w="1895" w:type="pct"/>
            <w:noWrap/>
            <w:vAlign w:val="center"/>
          </w:tcPr>
          <w:p w14:paraId="725BD5DE" w14:textId="20B10011" w:rsidR="00314037" w:rsidRPr="005A05BB" w:rsidRDefault="00314037" w:rsidP="00314037">
            <w:pPr>
              <w:spacing w:before="60" w:after="60"/>
              <w:rPr>
                <w:rFonts w:ascii="Arial" w:hAnsi="Arial" w:cs="Arial"/>
                <w:b/>
                <w:bCs/>
                <w:color w:val="000000"/>
                <w:sz w:val="24"/>
                <w:szCs w:val="24"/>
                <w:lang w:eastAsia="en-IN"/>
              </w:rPr>
            </w:pPr>
            <w:r w:rsidRPr="005A05BB">
              <w:rPr>
                <w:rFonts w:ascii="Arial" w:hAnsi="Arial" w:cs="Arial"/>
                <w:b/>
                <w:bCs/>
                <w:color w:val="000000"/>
                <w:sz w:val="24"/>
                <w:szCs w:val="24"/>
                <w:lang w:eastAsia="en-IN"/>
              </w:rPr>
              <w:t>Aggregate Revenue Requirement Proposed</w:t>
            </w:r>
            <w:r>
              <w:rPr>
                <w:rFonts w:ascii="Arial" w:hAnsi="Arial" w:cs="Arial"/>
                <w:b/>
                <w:bCs/>
                <w:color w:val="000000"/>
                <w:sz w:val="24"/>
                <w:szCs w:val="24"/>
                <w:lang w:eastAsia="en-IN"/>
              </w:rPr>
              <w:t xml:space="preserve"> (In Cr.)</w:t>
            </w:r>
          </w:p>
        </w:tc>
        <w:tc>
          <w:tcPr>
            <w:tcW w:w="605" w:type="pct"/>
            <w:noWrap/>
            <w:vAlign w:val="center"/>
          </w:tcPr>
          <w:p w14:paraId="48289883" w14:textId="774401EE" w:rsidR="00314037" w:rsidRPr="005A05BB" w:rsidRDefault="00314037" w:rsidP="00314037">
            <w:pPr>
              <w:spacing w:before="60" w:after="60"/>
              <w:jc w:val="center"/>
              <w:rPr>
                <w:rFonts w:ascii="Arial" w:hAnsi="Arial" w:cs="Arial"/>
                <w:bCs/>
                <w:color w:val="000000"/>
                <w:sz w:val="24"/>
                <w:szCs w:val="24"/>
                <w:lang w:eastAsia="en-IN"/>
              </w:rPr>
            </w:pPr>
            <w:r w:rsidRPr="00314037">
              <w:rPr>
                <w:rFonts w:ascii="Arial" w:hAnsi="Arial" w:cs="Arial"/>
                <w:b/>
                <w:sz w:val="24"/>
                <w:szCs w:val="24"/>
              </w:rPr>
              <w:t>2.50</w:t>
            </w:r>
          </w:p>
        </w:tc>
        <w:tc>
          <w:tcPr>
            <w:tcW w:w="627" w:type="pct"/>
            <w:noWrap/>
            <w:vAlign w:val="center"/>
          </w:tcPr>
          <w:p w14:paraId="586FC4F6" w14:textId="4E87E730" w:rsidR="00314037" w:rsidRPr="005A05BB" w:rsidRDefault="00314037" w:rsidP="00314037">
            <w:pPr>
              <w:spacing w:before="60" w:after="60"/>
              <w:jc w:val="center"/>
              <w:rPr>
                <w:rFonts w:ascii="Arial" w:hAnsi="Arial" w:cs="Arial"/>
                <w:bCs/>
                <w:color w:val="000000"/>
                <w:sz w:val="24"/>
                <w:szCs w:val="24"/>
                <w:lang w:eastAsia="en-IN"/>
              </w:rPr>
            </w:pPr>
            <w:r w:rsidRPr="00314037">
              <w:rPr>
                <w:rFonts w:ascii="Arial" w:hAnsi="Arial" w:cs="Arial"/>
                <w:b/>
                <w:sz w:val="24"/>
                <w:szCs w:val="24"/>
              </w:rPr>
              <w:t>2.62</w:t>
            </w:r>
          </w:p>
        </w:tc>
        <w:tc>
          <w:tcPr>
            <w:tcW w:w="627" w:type="pct"/>
            <w:noWrap/>
            <w:vAlign w:val="center"/>
          </w:tcPr>
          <w:p w14:paraId="52E3F65F" w14:textId="45854DD5" w:rsidR="00314037" w:rsidRPr="005A05BB" w:rsidRDefault="00314037" w:rsidP="00314037">
            <w:pPr>
              <w:spacing w:before="60" w:after="60"/>
              <w:jc w:val="center"/>
              <w:rPr>
                <w:rFonts w:ascii="Arial" w:hAnsi="Arial" w:cs="Arial"/>
                <w:bCs/>
                <w:color w:val="000000"/>
                <w:sz w:val="24"/>
                <w:szCs w:val="24"/>
                <w:lang w:eastAsia="en-IN"/>
              </w:rPr>
            </w:pPr>
            <w:r w:rsidRPr="00314037">
              <w:rPr>
                <w:rFonts w:ascii="Arial" w:hAnsi="Arial" w:cs="Arial"/>
                <w:b/>
                <w:sz w:val="24"/>
                <w:szCs w:val="24"/>
              </w:rPr>
              <w:t>2.74</w:t>
            </w:r>
          </w:p>
        </w:tc>
        <w:tc>
          <w:tcPr>
            <w:tcW w:w="627" w:type="pct"/>
            <w:noWrap/>
            <w:vAlign w:val="center"/>
          </w:tcPr>
          <w:p w14:paraId="0E6F6EA9" w14:textId="1089ADFF" w:rsidR="00314037" w:rsidRPr="005A05BB" w:rsidRDefault="00314037" w:rsidP="00314037">
            <w:pPr>
              <w:spacing w:before="60" w:after="60"/>
              <w:jc w:val="center"/>
              <w:rPr>
                <w:rFonts w:ascii="Arial" w:hAnsi="Arial" w:cs="Arial"/>
                <w:bCs/>
                <w:color w:val="000000"/>
                <w:sz w:val="24"/>
                <w:szCs w:val="24"/>
                <w:lang w:eastAsia="en-IN"/>
              </w:rPr>
            </w:pPr>
            <w:r w:rsidRPr="00314037">
              <w:rPr>
                <w:rFonts w:ascii="Arial" w:hAnsi="Arial" w:cs="Arial"/>
                <w:b/>
                <w:sz w:val="24"/>
                <w:szCs w:val="24"/>
              </w:rPr>
              <w:t>2.88</w:t>
            </w:r>
          </w:p>
        </w:tc>
        <w:tc>
          <w:tcPr>
            <w:tcW w:w="619" w:type="pct"/>
            <w:noWrap/>
            <w:vAlign w:val="center"/>
          </w:tcPr>
          <w:p w14:paraId="63F4FC32" w14:textId="3EA82682" w:rsidR="00314037" w:rsidRPr="005A05BB" w:rsidRDefault="00314037" w:rsidP="00314037">
            <w:pPr>
              <w:spacing w:before="60" w:after="60"/>
              <w:jc w:val="center"/>
              <w:rPr>
                <w:rFonts w:ascii="Arial" w:hAnsi="Arial" w:cs="Arial"/>
                <w:bCs/>
                <w:color w:val="000000"/>
                <w:sz w:val="24"/>
                <w:szCs w:val="24"/>
                <w:lang w:eastAsia="en-IN"/>
              </w:rPr>
            </w:pPr>
            <w:r w:rsidRPr="00314037">
              <w:rPr>
                <w:rFonts w:ascii="Arial" w:hAnsi="Arial" w:cs="Arial"/>
                <w:b/>
                <w:sz w:val="24"/>
                <w:szCs w:val="24"/>
              </w:rPr>
              <w:t>3.03</w:t>
            </w:r>
          </w:p>
        </w:tc>
      </w:tr>
    </w:tbl>
    <w:p w14:paraId="0509FB7A" w14:textId="77777777" w:rsidR="00984BF4" w:rsidRDefault="00984BF4" w:rsidP="00B47AC4">
      <w:pPr>
        <w:pStyle w:val="Caption"/>
        <w:jc w:val="center"/>
        <w:rPr>
          <w:rFonts w:asciiTheme="minorHAnsi" w:hAnsiTheme="minorHAnsi" w:cstheme="minorHAnsi"/>
          <w:b/>
        </w:rPr>
      </w:pPr>
    </w:p>
    <w:p w14:paraId="7853FB18" w14:textId="77777777" w:rsidR="00932760" w:rsidRPr="00926485" w:rsidRDefault="00932760" w:rsidP="00926485">
      <w:pPr>
        <w:spacing w:before="11" w:line="360" w:lineRule="auto"/>
        <w:ind w:right="526"/>
        <w:jc w:val="both"/>
        <w:rPr>
          <w:rFonts w:ascii="Arial" w:eastAsia="Calibri" w:hAnsi="Arial" w:cs="Arial"/>
          <w:spacing w:val="1"/>
          <w:sz w:val="24"/>
          <w:szCs w:val="24"/>
        </w:rPr>
      </w:pPr>
    </w:p>
    <w:p w14:paraId="30AF54F4" w14:textId="42C294C9" w:rsidR="00926485" w:rsidRDefault="00932760" w:rsidP="00416CC3">
      <w:pPr>
        <w:pStyle w:val="Heading2"/>
        <w:spacing w:before="11" w:line="360" w:lineRule="auto"/>
      </w:pPr>
      <w:bookmarkStart w:id="108" w:name="_Toc470784577"/>
      <w:r>
        <w:t xml:space="preserve">Recovery of </w:t>
      </w:r>
      <w:r w:rsidR="00A06FCF">
        <w:t xml:space="preserve">transmission </w:t>
      </w:r>
      <w:r>
        <w:t>charges</w:t>
      </w:r>
      <w:bookmarkEnd w:id="108"/>
    </w:p>
    <w:p w14:paraId="4375F29D" w14:textId="3FD4B407" w:rsidR="00932760" w:rsidRDefault="00932760" w:rsidP="00B96183">
      <w:pPr>
        <w:ind w:firstLine="720"/>
        <w:rPr>
          <w:rFonts w:ascii="Arial" w:eastAsia="Calibri" w:hAnsi="Arial" w:cs="Arial"/>
          <w:spacing w:val="1"/>
          <w:sz w:val="24"/>
          <w:szCs w:val="24"/>
        </w:rPr>
      </w:pPr>
      <w:r w:rsidRPr="00B96183">
        <w:rPr>
          <w:rFonts w:ascii="Arial" w:eastAsia="Calibri" w:hAnsi="Arial" w:cs="Arial"/>
          <w:spacing w:val="1"/>
          <w:sz w:val="24"/>
          <w:szCs w:val="24"/>
        </w:rPr>
        <w:t>Regulation 8.6 of the Transmission tariff regulations 2015 states that</w:t>
      </w:r>
    </w:p>
    <w:p w14:paraId="5A9AD640" w14:textId="77777777" w:rsidR="00B96183" w:rsidRPr="00B96183" w:rsidRDefault="00B96183" w:rsidP="00932760">
      <w:pPr>
        <w:rPr>
          <w:rFonts w:ascii="Arial" w:eastAsia="Calibri" w:hAnsi="Arial" w:cs="Arial"/>
          <w:spacing w:val="1"/>
          <w:sz w:val="24"/>
          <w:szCs w:val="24"/>
        </w:rPr>
      </w:pPr>
    </w:p>
    <w:p w14:paraId="0A60D4E9" w14:textId="26D90271" w:rsidR="00932760" w:rsidRDefault="00932760" w:rsidP="00B96183">
      <w:pPr>
        <w:pStyle w:val="ListParagraph"/>
        <w:spacing w:before="11" w:line="360" w:lineRule="auto"/>
        <w:ind w:left="1560" w:right="526"/>
        <w:jc w:val="both"/>
        <w:rPr>
          <w:rFonts w:ascii="Arial" w:eastAsia="Calibri" w:hAnsi="Arial" w:cs="Arial"/>
          <w:i/>
          <w:sz w:val="24"/>
          <w:szCs w:val="24"/>
        </w:rPr>
      </w:pPr>
      <w:r w:rsidRPr="00B96183">
        <w:rPr>
          <w:rFonts w:ascii="Arial" w:eastAsia="Calibri" w:hAnsi="Arial" w:cs="Arial"/>
          <w:i/>
          <w:sz w:val="24"/>
          <w:szCs w:val="24"/>
        </w:rPr>
        <w:t>The fixed cost of the Transmission System shall be computed on annual basis, in</w:t>
      </w:r>
      <w:r w:rsidR="00B96183">
        <w:rPr>
          <w:rFonts w:ascii="Arial" w:eastAsia="Calibri" w:hAnsi="Arial" w:cs="Arial"/>
          <w:i/>
          <w:sz w:val="24"/>
          <w:szCs w:val="24"/>
        </w:rPr>
        <w:t xml:space="preserve"> </w:t>
      </w:r>
      <w:r w:rsidRPr="00B96183">
        <w:rPr>
          <w:rFonts w:ascii="Arial" w:eastAsia="Calibri" w:hAnsi="Arial" w:cs="Arial"/>
          <w:i/>
          <w:sz w:val="24"/>
          <w:szCs w:val="24"/>
        </w:rPr>
        <w:t>accordance with norms contained in these Regulations, aggregated as appropriate, and</w:t>
      </w:r>
      <w:r w:rsidR="00B96183" w:rsidRPr="00B96183">
        <w:rPr>
          <w:rFonts w:ascii="Arial" w:eastAsia="Calibri" w:hAnsi="Arial" w:cs="Arial"/>
          <w:i/>
          <w:sz w:val="24"/>
          <w:szCs w:val="24"/>
        </w:rPr>
        <w:t xml:space="preserve"> </w:t>
      </w:r>
      <w:r w:rsidRPr="00B96183">
        <w:rPr>
          <w:rFonts w:ascii="Arial" w:eastAsia="Calibri" w:hAnsi="Arial" w:cs="Arial"/>
          <w:i/>
          <w:sz w:val="24"/>
          <w:szCs w:val="24"/>
        </w:rPr>
        <w:t>recovered on monthly basis as transmission charge from the users.</w:t>
      </w:r>
    </w:p>
    <w:p w14:paraId="3E02FD57" w14:textId="77777777" w:rsidR="00B96183" w:rsidRDefault="00B96183" w:rsidP="00B96183">
      <w:pPr>
        <w:ind w:firstLine="720"/>
        <w:rPr>
          <w:rFonts w:ascii="Arial" w:eastAsia="Calibri" w:hAnsi="Arial" w:cs="Arial"/>
          <w:spacing w:val="1"/>
          <w:sz w:val="24"/>
          <w:szCs w:val="24"/>
        </w:rPr>
      </w:pPr>
    </w:p>
    <w:p w14:paraId="5D5324DC" w14:textId="30ACAFE4" w:rsidR="00B96183" w:rsidRDefault="00B96183" w:rsidP="00B96183">
      <w:pPr>
        <w:ind w:left="720"/>
        <w:rPr>
          <w:rFonts w:ascii="Arial" w:eastAsia="Calibri" w:hAnsi="Arial" w:cs="Arial"/>
          <w:spacing w:val="1"/>
          <w:sz w:val="24"/>
          <w:szCs w:val="24"/>
        </w:rPr>
      </w:pPr>
      <w:r>
        <w:rPr>
          <w:rFonts w:ascii="Arial" w:eastAsia="Calibri" w:hAnsi="Arial" w:cs="Arial"/>
          <w:spacing w:val="1"/>
          <w:sz w:val="24"/>
          <w:szCs w:val="24"/>
        </w:rPr>
        <w:t xml:space="preserve">In accordance </w:t>
      </w:r>
      <w:r w:rsidR="003B6C40">
        <w:rPr>
          <w:rFonts w:ascii="Arial" w:eastAsia="Calibri" w:hAnsi="Arial" w:cs="Arial"/>
          <w:spacing w:val="1"/>
          <w:sz w:val="24"/>
          <w:szCs w:val="24"/>
        </w:rPr>
        <w:t xml:space="preserve">with the above regulations, the </w:t>
      </w:r>
      <w:r>
        <w:rPr>
          <w:rFonts w:ascii="Arial" w:eastAsia="Calibri" w:hAnsi="Arial" w:cs="Arial"/>
          <w:spacing w:val="1"/>
          <w:sz w:val="24"/>
          <w:szCs w:val="24"/>
        </w:rPr>
        <w:t>monthly transmission charges for the 2</w:t>
      </w:r>
      <w:r w:rsidRPr="00B96183">
        <w:rPr>
          <w:rFonts w:ascii="Arial" w:eastAsia="Calibri" w:hAnsi="Arial" w:cs="Arial"/>
          <w:spacing w:val="1"/>
          <w:sz w:val="24"/>
          <w:szCs w:val="24"/>
        </w:rPr>
        <w:t>nd</w:t>
      </w:r>
      <w:r>
        <w:rPr>
          <w:rFonts w:ascii="Arial" w:eastAsia="Calibri" w:hAnsi="Arial" w:cs="Arial"/>
          <w:spacing w:val="1"/>
          <w:sz w:val="24"/>
          <w:szCs w:val="24"/>
        </w:rPr>
        <w:t xml:space="preserve"> control period are proposed as follows:</w:t>
      </w:r>
    </w:p>
    <w:p w14:paraId="243BC931" w14:textId="77777777" w:rsidR="00B96183" w:rsidRDefault="00B96183" w:rsidP="00B96183">
      <w:pPr>
        <w:ind w:firstLine="720"/>
        <w:rPr>
          <w:rFonts w:ascii="Arial" w:eastAsia="Calibri" w:hAnsi="Arial" w:cs="Arial"/>
          <w:spacing w:val="1"/>
          <w:sz w:val="24"/>
          <w:szCs w:val="24"/>
        </w:rPr>
      </w:pPr>
    </w:p>
    <w:p w14:paraId="60AD80A1" w14:textId="345B72FE" w:rsidR="00B96183" w:rsidRPr="005A05BB" w:rsidRDefault="00B96183" w:rsidP="00B96183">
      <w:pPr>
        <w:pStyle w:val="Caption"/>
        <w:jc w:val="center"/>
        <w:rPr>
          <w:rFonts w:asciiTheme="minorHAnsi" w:hAnsiTheme="minorHAnsi" w:cstheme="minorHAnsi"/>
          <w:b/>
          <w:color w:val="auto"/>
          <w:sz w:val="20"/>
        </w:rPr>
      </w:pPr>
      <w:bookmarkStart w:id="109" w:name="_Toc470784614"/>
      <w:r w:rsidRPr="005A05BB">
        <w:rPr>
          <w:rFonts w:asciiTheme="minorHAnsi" w:hAnsiTheme="minorHAnsi" w:cstheme="minorHAnsi"/>
          <w:b/>
          <w:color w:val="auto"/>
          <w:sz w:val="20"/>
        </w:rPr>
        <w:t xml:space="preserve">Table </w:t>
      </w:r>
      <w:r w:rsidRPr="005A05BB">
        <w:rPr>
          <w:rFonts w:asciiTheme="minorHAnsi" w:hAnsiTheme="minorHAnsi" w:cstheme="minorHAnsi"/>
          <w:b/>
          <w:color w:val="auto"/>
          <w:sz w:val="20"/>
        </w:rPr>
        <w:fldChar w:fldCharType="begin"/>
      </w:r>
      <w:r w:rsidRPr="005A05BB">
        <w:rPr>
          <w:rFonts w:asciiTheme="minorHAnsi" w:hAnsiTheme="minorHAnsi" w:cstheme="minorHAnsi"/>
          <w:b/>
          <w:color w:val="auto"/>
          <w:sz w:val="20"/>
        </w:rPr>
        <w:instrText xml:space="preserve"> SEQ Table \* ARABIC </w:instrText>
      </w:r>
      <w:r w:rsidRPr="005A05BB">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29</w:t>
      </w:r>
      <w:r w:rsidRPr="005A05BB">
        <w:rPr>
          <w:rFonts w:asciiTheme="minorHAnsi" w:hAnsiTheme="minorHAnsi" w:cstheme="minorHAnsi"/>
          <w:b/>
          <w:color w:val="auto"/>
          <w:sz w:val="20"/>
        </w:rPr>
        <w:fldChar w:fldCharType="end"/>
      </w:r>
      <w:proofErr w:type="gramStart"/>
      <w:r w:rsidRPr="005A05BB">
        <w:rPr>
          <w:rFonts w:asciiTheme="minorHAnsi" w:hAnsiTheme="minorHAnsi" w:cstheme="minorHAnsi"/>
          <w:b/>
          <w:color w:val="auto"/>
          <w:sz w:val="20"/>
        </w:rPr>
        <w:t xml:space="preserve"> </w:t>
      </w:r>
      <w:proofErr w:type="gramEnd"/>
      <w:r w:rsidRPr="005A05BB">
        <w:rPr>
          <w:rFonts w:asciiTheme="minorHAnsi" w:hAnsiTheme="minorHAnsi" w:cstheme="minorHAnsi"/>
          <w:b/>
          <w:color w:val="auto"/>
          <w:sz w:val="20"/>
        </w:rPr>
        <w:t xml:space="preserve"> : </w:t>
      </w:r>
      <w:r>
        <w:rPr>
          <w:rFonts w:asciiTheme="minorHAnsi" w:hAnsiTheme="minorHAnsi" w:cstheme="minorHAnsi"/>
          <w:b/>
          <w:color w:val="auto"/>
          <w:sz w:val="20"/>
        </w:rPr>
        <w:t>Proposed monthly charges</w:t>
      </w:r>
      <w:bookmarkStart w:id="110" w:name="_GoBack"/>
      <w:bookmarkEnd w:id="109"/>
      <w:bookmarkEnd w:id="110"/>
    </w:p>
    <w:tbl>
      <w:tblPr>
        <w:tblW w:w="5000" w:type="pct"/>
        <w:tblLayout w:type="fixed"/>
        <w:tblLook w:val="04A0" w:firstRow="1" w:lastRow="0" w:firstColumn="1" w:lastColumn="0" w:noHBand="0" w:noVBand="1"/>
      </w:tblPr>
      <w:tblGrid>
        <w:gridCol w:w="3681"/>
        <w:gridCol w:w="1134"/>
        <w:gridCol w:w="1134"/>
        <w:gridCol w:w="1134"/>
        <w:gridCol w:w="1134"/>
        <w:gridCol w:w="1093"/>
      </w:tblGrid>
      <w:tr w:rsidR="00B96183" w:rsidRPr="003B6C40" w14:paraId="611101B3" w14:textId="77777777" w:rsidTr="003B6C40">
        <w:trPr>
          <w:trHeight w:val="300"/>
          <w:tblHeader/>
        </w:trPr>
        <w:tc>
          <w:tcPr>
            <w:tcW w:w="1977"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6B9ED1F0" w14:textId="77777777" w:rsidR="00B96183" w:rsidRPr="003B6C40" w:rsidRDefault="00B96183" w:rsidP="00522B2C">
            <w:pPr>
              <w:spacing w:before="60" w:after="60"/>
              <w:jc w:val="center"/>
              <w:rPr>
                <w:rFonts w:ascii="Arial" w:hAnsi="Arial" w:cs="Arial"/>
                <w:b/>
                <w:bCs/>
                <w:color w:val="000000"/>
                <w:sz w:val="22"/>
                <w:szCs w:val="22"/>
                <w:lang w:eastAsia="en-IN"/>
              </w:rPr>
            </w:pPr>
            <w:r w:rsidRPr="003B6C40">
              <w:rPr>
                <w:rFonts w:ascii="Arial" w:hAnsi="Arial" w:cs="Arial"/>
                <w:b/>
                <w:bCs/>
                <w:color w:val="000000"/>
                <w:sz w:val="22"/>
                <w:szCs w:val="22"/>
                <w:lang w:eastAsia="en-IN"/>
              </w:rPr>
              <w:t>Particulars</w:t>
            </w:r>
          </w:p>
        </w:tc>
        <w:tc>
          <w:tcPr>
            <w:tcW w:w="60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46E8CA3D" w14:textId="77777777" w:rsidR="00B96183" w:rsidRPr="003B6C40" w:rsidRDefault="00B96183" w:rsidP="00522B2C">
            <w:pPr>
              <w:spacing w:before="60" w:after="60"/>
              <w:jc w:val="center"/>
              <w:rPr>
                <w:rFonts w:ascii="Arial" w:hAnsi="Arial" w:cs="Arial"/>
                <w:b/>
                <w:bCs/>
                <w:color w:val="000000"/>
                <w:sz w:val="22"/>
                <w:szCs w:val="22"/>
                <w:lang w:eastAsia="en-IN"/>
              </w:rPr>
            </w:pPr>
            <w:r w:rsidRPr="003B6C40">
              <w:rPr>
                <w:rFonts w:ascii="Arial" w:hAnsi="Arial" w:cs="Arial"/>
                <w:b/>
                <w:bCs/>
                <w:color w:val="000000"/>
                <w:sz w:val="22"/>
                <w:szCs w:val="22"/>
                <w:lang w:eastAsia="en-IN"/>
              </w:rPr>
              <w:t>2016-17</w:t>
            </w:r>
          </w:p>
        </w:tc>
        <w:tc>
          <w:tcPr>
            <w:tcW w:w="60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6BA36F48" w14:textId="77777777" w:rsidR="00B96183" w:rsidRPr="003B6C40" w:rsidRDefault="00B96183" w:rsidP="00522B2C">
            <w:pPr>
              <w:spacing w:before="60" w:after="60"/>
              <w:jc w:val="center"/>
              <w:rPr>
                <w:rFonts w:ascii="Arial" w:hAnsi="Arial" w:cs="Arial"/>
                <w:b/>
                <w:bCs/>
                <w:color w:val="000000"/>
                <w:sz w:val="22"/>
                <w:szCs w:val="22"/>
                <w:lang w:eastAsia="en-IN"/>
              </w:rPr>
            </w:pPr>
            <w:r w:rsidRPr="003B6C40">
              <w:rPr>
                <w:rFonts w:ascii="Arial" w:hAnsi="Arial" w:cs="Arial"/>
                <w:b/>
                <w:bCs/>
                <w:color w:val="000000"/>
                <w:sz w:val="22"/>
                <w:szCs w:val="22"/>
                <w:lang w:eastAsia="en-IN"/>
              </w:rPr>
              <w:t>2017-18</w:t>
            </w:r>
          </w:p>
        </w:tc>
        <w:tc>
          <w:tcPr>
            <w:tcW w:w="60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7F11749" w14:textId="77777777" w:rsidR="00B96183" w:rsidRPr="003B6C40" w:rsidRDefault="00B96183" w:rsidP="00522B2C">
            <w:pPr>
              <w:spacing w:before="60" w:after="60"/>
              <w:jc w:val="center"/>
              <w:rPr>
                <w:rFonts w:ascii="Arial" w:hAnsi="Arial" w:cs="Arial"/>
                <w:b/>
                <w:bCs/>
                <w:color w:val="000000"/>
                <w:sz w:val="22"/>
                <w:szCs w:val="22"/>
                <w:lang w:eastAsia="en-IN"/>
              </w:rPr>
            </w:pPr>
            <w:r w:rsidRPr="003B6C40">
              <w:rPr>
                <w:rFonts w:ascii="Arial" w:hAnsi="Arial" w:cs="Arial"/>
                <w:b/>
                <w:bCs/>
                <w:color w:val="000000"/>
                <w:sz w:val="22"/>
                <w:szCs w:val="22"/>
                <w:lang w:eastAsia="en-IN"/>
              </w:rPr>
              <w:t>2018-19</w:t>
            </w:r>
          </w:p>
        </w:tc>
        <w:tc>
          <w:tcPr>
            <w:tcW w:w="609"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7174EB7" w14:textId="77777777" w:rsidR="00B96183" w:rsidRPr="003B6C40" w:rsidRDefault="00B96183" w:rsidP="00522B2C">
            <w:pPr>
              <w:spacing w:before="60" w:after="60"/>
              <w:jc w:val="center"/>
              <w:rPr>
                <w:rFonts w:ascii="Arial" w:hAnsi="Arial" w:cs="Arial"/>
                <w:b/>
                <w:bCs/>
                <w:color w:val="000000"/>
                <w:sz w:val="22"/>
                <w:szCs w:val="22"/>
                <w:lang w:eastAsia="en-IN"/>
              </w:rPr>
            </w:pPr>
            <w:r w:rsidRPr="003B6C40">
              <w:rPr>
                <w:rFonts w:ascii="Arial" w:hAnsi="Arial" w:cs="Arial"/>
                <w:b/>
                <w:bCs/>
                <w:color w:val="000000"/>
                <w:sz w:val="22"/>
                <w:szCs w:val="22"/>
                <w:lang w:eastAsia="en-IN"/>
              </w:rPr>
              <w:t>2019-20</w:t>
            </w:r>
          </w:p>
        </w:tc>
        <w:tc>
          <w:tcPr>
            <w:tcW w:w="587"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5433C4C8" w14:textId="77777777" w:rsidR="00B96183" w:rsidRPr="003B6C40" w:rsidRDefault="00B96183" w:rsidP="00522B2C">
            <w:pPr>
              <w:spacing w:before="60" w:after="60"/>
              <w:jc w:val="center"/>
              <w:rPr>
                <w:rFonts w:ascii="Arial" w:hAnsi="Arial" w:cs="Arial"/>
                <w:b/>
                <w:bCs/>
                <w:color w:val="000000"/>
                <w:sz w:val="22"/>
                <w:szCs w:val="22"/>
                <w:lang w:eastAsia="en-IN"/>
              </w:rPr>
            </w:pPr>
            <w:r w:rsidRPr="003B6C40">
              <w:rPr>
                <w:rFonts w:ascii="Arial" w:hAnsi="Arial" w:cs="Arial"/>
                <w:b/>
                <w:bCs/>
                <w:color w:val="000000"/>
                <w:sz w:val="22"/>
                <w:szCs w:val="22"/>
                <w:lang w:eastAsia="en-IN"/>
              </w:rPr>
              <w:t>2020-21</w:t>
            </w:r>
          </w:p>
        </w:tc>
      </w:tr>
      <w:tr w:rsidR="00B96183" w:rsidRPr="003B6C40" w14:paraId="6292F7C5" w14:textId="77777777" w:rsidTr="003B6C40">
        <w:trPr>
          <w:trHeight w:val="300"/>
        </w:trPr>
        <w:tc>
          <w:tcPr>
            <w:tcW w:w="1977" w:type="pct"/>
            <w:tcBorders>
              <w:top w:val="nil"/>
              <w:left w:val="single" w:sz="4" w:space="0" w:color="auto"/>
              <w:bottom w:val="single" w:sz="4" w:space="0" w:color="auto"/>
              <w:right w:val="single" w:sz="4" w:space="0" w:color="auto"/>
            </w:tcBorders>
            <w:shd w:val="clear" w:color="auto" w:fill="auto"/>
            <w:noWrap/>
            <w:vAlign w:val="center"/>
            <w:hideMark/>
          </w:tcPr>
          <w:p w14:paraId="647B1015" w14:textId="22D55EA7" w:rsidR="00B96183" w:rsidRPr="003B6C40" w:rsidRDefault="003B6C40" w:rsidP="003B6C40">
            <w:pPr>
              <w:spacing w:before="60" w:after="60"/>
              <w:rPr>
                <w:rFonts w:ascii="Arial" w:hAnsi="Arial" w:cs="Arial"/>
                <w:bCs/>
                <w:color w:val="000000"/>
                <w:sz w:val="22"/>
                <w:szCs w:val="22"/>
                <w:lang w:eastAsia="en-IN"/>
              </w:rPr>
            </w:pPr>
            <w:r>
              <w:rPr>
                <w:rFonts w:ascii="Arial" w:hAnsi="Arial" w:cs="Arial"/>
                <w:bCs/>
                <w:color w:val="000000"/>
                <w:sz w:val="22"/>
                <w:szCs w:val="22"/>
                <w:lang w:eastAsia="en-IN"/>
              </w:rPr>
              <w:t>ARR Proposed</w:t>
            </w:r>
          </w:p>
        </w:tc>
        <w:tc>
          <w:tcPr>
            <w:tcW w:w="609" w:type="pct"/>
            <w:tcBorders>
              <w:top w:val="nil"/>
              <w:left w:val="nil"/>
              <w:bottom w:val="single" w:sz="4" w:space="0" w:color="auto"/>
              <w:right w:val="single" w:sz="4" w:space="0" w:color="auto"/>
            </w:tcBorders>
            <w:shd w:val="clear" w:color="auto" w:fill="auto"/>
            <w:noWrap/>
            <w:vAlign w:val="center"/>
          </w:tcPr>
          <w:p w14:paraId="042E871C" w14:textId="1545D3AC" w:rsidR="00B96183" w:rsidRPr="003B6C40" w:rsidRDefault="00B96183" w:rsidP="00522B2C">
            <w:pPr>
              <w:spacing w:before="60" w:after="60"/>
              <w:jc w:val="center"/>
              <w:rPr>
                <w:rFonts w:ascii="Arial" w:hAnsi="Arial" w:cs="Arial"/>
                <w:bCs/>
                <w:color w:val="000000"/>
                <w:sz w:val="22"/>
                <w:szCs w:val="22"/>
                <w:lang w:eastAsia="en-IN"/>
              </w:rPr>
            </w:pPr>
            <w:r w:rsidRPr="003B6C40">
              <w:rPr>
                <w:rFonts w:ascii="Arial" w:hAnsi="Arial" w:cs="Arial"/>
                <w:bCs/>
                <w:sz w:val="22"/>
                <w:szCs w:val="22"/>
              </w:rPr>
              <w:t>583.23</w:t>
            </w:r>
          </w:p>
        </w:tc>
        <w:tc>
          <w:tcPr>
            <w:tcW w:w="609" w:type="pct"/>
            <w:tcBorders>
              <w:top w:val="nil"/>
              <w:left w:val="nil"/>
              <w:bottom w:val="single" w:sz="4" w:space="0" w:color="auto"/>
              <w:right w:val="single" w:sz="4" w:space="0" w:color="auto"/>
            </w:tcBorders>
            <w:shd w:val="clear" w:color="auto" w:fill="auto"/>
            <w:noWrap/>
            <w:vAlign w:val="center"/>
          </w:tcPr>
          <w:p w14:paraId="4AA58291" w14:textId="32D628AE" w:rsidR="00B96183" w:rsidRPr="003B6C40" w:rsidRDefault="00B96183" w:rsidP="00522B2C">
            <w:pPr>
              <w:spacing w:before="60" w:after="60"/>
              <w:jc w:val="center"/>
              <w:rPr>
                <w:rFonts w:ascii="Arial" w:hAnsi="Arial" w:cs="Arial"/>
                <w:bCs/>
                <w:color w:val="000000"/>
                <w:sz w:val="22"/>
                <w:szCs w:val="22"/>
                <w:lang w:eastAsia="en-IN"/>
              </w:rPr>
            </w:pPr>
            <w:r w:rsidRPr="003B6C40">
              <w:rPr>
                <w:rFonts w:ascii="Arial" w:hAnsi="Arial" w:cs="Arial"/>
                <w:bCs/>
                <w:sz w:val="22"/>
                <w:szCs w:val="22"/>
              </w:rPr>
              <w:t>896.10</w:t>
            </w:r>
          </w:p>
        </w:tc>
        <w:tc>
          <w:tcPr>
            <w:tcW w:w="609" w:type="pct"/>
            <w:tcBorders>
              <w:top w:val="nil"/>
              <w:left w:val="nil"/>
              <w:bottom w:val="single" w:sz="4" w:space="0" w:color="auto"/>
              <w:right w:val="single" w:sz="4" w:space="0" w:color="auto"/>
            </w:tcBorders>
            <w:shd w:val="clear" w:color="auto" w:fill="auto"/>
            <w:noWrap/>
            <w:vAlign w:val="center"/>
          </w:tcPr>
          <w:p w14:paraId="63EBABBE" w14:textId="5CE361B8" w:rsidR="00B96183" w:rsidRPr="003B6C40" w:rsidRDefault="00B96183" w:rsidP="00522B2C">
            <w:pPr>
              <w:spacing w:before="60" w:after="60"/>
              <w:jc w:val="center"/>
              <w:rPr>
                <w:rFonts w:ascii="Arial" w:hAnsi="Arial" w:cs="Arial"/>
                <w:bCs/>
                <w:color w:val="000000"/>
                <w:sz w:val="22"/>
                <w:szCs w:val="22"/>
                <w:lang w:eastAsia="en-IN"/>
              </w:rPr>
            </w:pPr>
            <w:r w:rsidRPr="003B6C40">
              <w:rPr>
                <w:rFonts w:ascii="Arial" w:hAnsi="Arial" w:cs="Arial"/>
                <w:bCs/>
                <w:sz w:val="22"/>
                <w:szCs w:val="22"/>
              </w:rPr>
              <w:t>1,559.63</w:t>
            </w:r>
          </w:p>
        </w:tc>
        <w:tc>
          <w:tcPr>
            <w:tcW w:w="609" w:type="pct"/>
            <w:tcBorders>
              <w:top w:val="nil"/>
              <w:left w:val="nil"/>
              <w:bottom w:val="single" w:sz="4" w:space="0" w:color="auto"/>
              <w:right w:val="single" w:sz="4" w:space="0" w:color="auto"/>
            </w:tcBorders>
            <w:shd w:val="clear" w:color="auto" w:fill="auto"/>
            <w:noWrap/>
            <w:vAlign w:val="center"/>
          </w:tcPr>
          <w:p w14:paraId="260BCA43" w14:textId="1A28A6C3" w:rsidR="00B96183" w:rsidRPr="003B6C40" w:rsidRDefault="00B96183" w:rsidP="00522B2C">
            <w:pPr>
              <w:spacing w:before="60" w:after="60"/>
              <w:jc w:val="center"/>
              <w:rPr>
                <w:rFonts w:ascii="Arial" w:hAnsi="Arial" w:cs="Arial"/>
                <w:bCs/>
                <w:color w:val="000000"/>
                <w:sz w:val="22"/>
                <w:szCs w:val="22"/>
                <w:lang w:eastAsia="en-IN"/>
              </w:rPr>
            </w:pPr>
            <w:r w:rsidRPr="003B6C40">
              <w:rPr>
                <w:rFonts w:ascii="Arial" w:hAnsi="Arial" w:cs="Arial"/>
                <w:bCs/>
                <w:sz w:val="22"/>
                <w:szCs w:val="22"/>
              </w:rPr>
              <w:t>2,440.82</w:t>
            </w:r>
          </w:p>
        </w:tc>
        <w:tc>
          <w:tcPr>
            <w:tcW w:w="587" w:type="pct"/>
            <w:tcBorders>
              <w:top w:val="nil"/>
              <w:left w:val="nil"/>
              <w:bottom w:val="single" w:sz="4" w:space="0" w:color="auto"/>
              <w:right w:val="single" w:sz="4" w:space="0" w:color="auto"/>
            </w:tcBorders>
            <w:shd w:val="clear" w:color="auto" w:fill="auto"/>
            <w:noWrap/>
            <w:vAlign w:val="center"/>
          </w:tcPr>
          <w:p w14:paraId="20EDEC67" w14:textId="2492554B" w:rsidR="00B96183" w:rsidRPr="003B6C40" w:rsidRDefault="00B96183" w:rsidP="00522B2C">
            <w:pPr>
              <w:spacing w:before="60" w:after="60"/>
              <w:jc w:val="center"/>
              <w:rPr>
                <w:rFonts w:ascii="Arial" w:hAnsi="Arial" w:cs="Arial"/>
                <w:bCs/>
                <w:color w:val="000000"/>
                <w:sz w:val="22"/>
                <w:szCs w:val="22"/>
                <w:lang w:eastAsia="en-IN"/>
              </w:rPr>
            </w:pPr>
            <w:r w:rsidRPr="003B6C40">
              <w:rPr>
                <w:rFonts w:ascii="Arial" w:hAnsi="Arial" w:cs="Arial"/>
                <w:bCs/>
                <w:sz w:val="22"/>
                <w:szCs w:val="22"/>
              </w:rPr>
              <w:t>2,681.54</w:t>
            </w:r>
          </w:p>
        </w:tc>
      </w:tr>
      <w:tr w:rsidR="00B96183" w:rsidRPr="003B6C40" w14:paraId="0FE38A4C" w14:textId="77777777" w:rsidTr="003B6C40">
        <w:trPr>
          <w:trHeight w:val="300"/>
        </w:trPr>
        <w:tc>
          <w:tcPr>
            <w:tcW w:w="19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381DED" w14:textId="4AAB702E" w:rsidR="00B96183" w:rsidRPr="003B6C40" w:rsidRDefault="00B96183" w:rsidP="003B6C40">
            <w:pPr>
              <w:spacing w:before="60" w:after="60"/>
              <w:rPr>
                <w:rFonts w:ascii="Arial" w:hAnsi="Arial" w:cs="Arial"/>
                <w:bCs/>
                <w:color w:val="000000"/>
                <w:sz w:val="22"/>
                <w:szCs w:val="22"/>
                <w:lang w:eastAsia="en-IN"/>
              </w:rPr>
            </w:pPr>
            <w:r w:rsidRPr="003B6C40">
              <w:rPr>
                <w:rFonts w:ascii="Arial" w:hAnsi="Arial" w:cs="Arial"/>
                <w:bCs/>
                <w:color w:val="000000"/>
                <w:sz w:val="22"/>
                <w:szCs w:val="22"/>
                <w:lang w:eastAsia="en-IN"/>
              </w:rPr>
              <w:t>Monthly Transmission charges (in INR Cr.)</w:t>
            </w:r>
          </w:p>
        </w:tc>
        <w:tc>
          <w:tcPr>
            <w:tcW w:w="609" w:type="pct"/>
            <w:tcBorders>
              <w:top w:val="single" w:sz="4" w:space="0" w:color="auto"/>
              <w:left w:val="nil"/>
              <w:bottom w:val="single" w:sz="4" w:space="0" w:color="auto"/>
              <w:right w:val="single" w:sz="4" w:space="0" w:color="auto"/>
            </w:tcBorders>
            <w:shd w:val="clear" w:color="auto" w:fill="auto"/>
            <w:noWrap/>
            <w:vAlign w:val="center"/>
          </w:tcPr>
          <w:p w14:paraId="3AE58164" w14:textId="27FE4A26" w:rsidR="00B96183" w:rsidRPr="003B6C40" w:rsidRDefault="00B96183" w:rsidP="00522B2C">
            <w:pPr>
              <w:spacing w:before="60" w:after="60"/>
              <w:jc w:val="center"/>
              <w:rPr>
                <w:rFonts w:ascii="Arial" w:hAnsi="Arial" w:cs="Arial"/>
                <w:bCs/>
                <w:sz w:val="22"/>
                <w:szCs w:val="22"/>
              </w:rPr>
            </w:pPr>
            <w:r w:rsidRPr="003B6C40">
              <w:rPr>
                <w:rFonts w:ascii="Arial" w:hAnsi="Arial" w:cs="Arial"/>
                <w:bCs/>
                <w:sz w:val="22"/>
                <w:szCs w:val="22"/>
              </w:rPr>
              <w:t>48.60</w:t>
            </w:r>
          </w:p>
        </w:tc>
        <w:tc>
          <w:tcPr>
            <w:tcW w:w="609" w:type="pct"/>
            <w:tcBorders>
              <w:top w:val="single" w:sz="4" w:space="0" w:color="auto"/>
              <w:left w:val="nil"/>
              <w:bottom w:val="single" w:sz="4" w:space="0" w:color="auto"/>
              <w:right w:val="single" w:sz="4" w:space="0" w:color="auto"/>
            </w:tcBorders>
            <w:shd w:val="clear" w:color="auto" w:fill="auto"/>
            <w:noWrap/>
            <w:vAlign w:val="center"/>
          </w:tcPr>
          <w:p w14:paraId="04493FF3" w14:textId="616F555D" w:rsidR="00B96183" w:rsidRPr="003B6C40" w:rsidRDefault="00B96183" w:rsidP="00522B2C">
            <w:pPr>
              <w:spacing w:before="60" w:after="60"/>
              <w:jc w:val="center"/>
              <w:rPr>
                <w:rFonts w:ascii="Arial" w:hAnsi="Arial" w:cs="Arial"/>
                <w:bCs/>
                <w:sz w:val="22"/>
                <w:szCs w:val="22"/>
              </w:rPr>
            </w:pPr>
            <w:r w:rsidRPr="003B6C40">
              <w:rPr>
                <w:rFonts w:ascii="Arial" w:hAnsi="Arial" w:cs="Arial"/>
                <w:bCs/>
                <w:sz w:val="22"/>
                <w:szCs w:val="22"/>
              </w:rPr>
              <w:t>74.68</w:t>
            </w:r>
          </w:p>
        </w:tc>
        <w:tc>
          <w:tcPr>
            <w:tcW w:w="609" w:type="pct"/>
            <w:tcBorders>
              <w:top w:val="single" w:sz="4" w:space="0" w:color="auto"/>
              <w:left w:val="nil"/>
              <w:bottom w:val="single" w:sz="4" w:space="0" w:color="auto"/>
              <w:right w:val="single" w:sz="4" w:space="0" w:color="auto"/>
            </w:tcBorders>
            <w:shd w:val="clear" w:color="auto" w:fill="auto"/>
            <w:noWrap/>
            <w:vAlign w:val="center"/>
          </w:tcPr>
          <w:p w14:paraId="3A9963A9" w14:textId="072ACE85" w:rsidR="00B96183" w:rsidRPr="003B6C40" w:rsidRDefault="00B96183" w:rsidP="00522B2C">
            <w:pPr>
              <w:spacing w:before="60" w:after="60"/>
              <w:jc w:val="center"/>
              <w:rPr>
                <w:rFonts w:ascii="Arial" w:hAnsi="Arial" w:cs="Arial"/>
                <w:bCs/>
                <w:sz w:val="22"/>
                <w:szCs w:val="22"/>
              </w:rPr>
            </w:pPr>
            <w:r w:rsidRPr="003B6C40">
              <w:rPr>
                <w:rFonts w:ascii="Arial" w:hAnsi="Arial" w:cs="Arial"/>
                <w:bCs/>
                <w:sz w:val="22"/>
                <w:szCs w:val="22"/>
              </w:rPr>
              <w:t>129.97</w:t>
            </w:r>
          </w:p>
        </w:tc>
        <w:tc>
          <w:tcPr>
            <w:tcW w:w="609" w:type="pct"/>
            <w:tcBorders>
              <w:top w:val="single" w:sz="4" w:space="0" w:color="auto"/>
              <w:left w:val="nil"/>
              <w:bottom w:val="single" w:sz="4" w:space="0" w:color="auto"/>
              <w:right w:val="single" w:sz="4" w:space="0" w:color="auto"/>
            </w:tcBorders>
            <w:shd w:val="clear" w:color="auto" w:fill="auto"/>
            <w:noWrap/>
            <w:vAlign w:val="center"/>
          </w:tcPr>
          <w:p w14:paraId="41D15054" w14:textId="10416FDA" w:rsidR="00B96183" w:rsidRPr="003B6C40" w:rsidRDefault="00B96183" w:rsidP="00522B2C">
            <w:pPr>
              <w:spacing w:before="60" w:after="60"/>
              <w:jc w:val="center"/>
              <w:rPr>
                <w:rFonts w:ascii="Arial" w:hAnsi="Arial" w:cs="Arial"/>
                <w:bCs/>
                <w:sz w:val="22"/>
                <w:szCs w:val="22"/>
              </w:rPr>
            </w:pPr>
            <w:r w:rsidRPr="003B6C40">
              <w:rPr>
                <w:rFonts w:ascii="Arial" w:hAnsi="Arial" w:cs="Arial"/>
                <w:bCs/>
                <w:sz w:val="22"/>
                <w:szCs w:val="22"/>
              </w:rPr>
              <w:t>203.40</w:t>
            </w:r>
          </w:p>
        </w:tc>
        <w:tc>
          <w:tcPr>
            <w:tcW w:w="587" w:type="pct"/>
            <w:tcBorders>
              <w:top w:val="single" w:sz="4" w:space="0" w:color="auto"/>
              <w:left w:val="nil"/>
              <w:bottom w:val="single" w:sz="4" w:space="0" w:color="auto"/>
              <w:right w:val="single" w:sz="4" w:space="0" w:color="auto"/>
            </w:tcBorders>
            <w:shd w:val="clear" w:color="auto" w:fill="auto"/>
            <w:noWrap/>
            <w:vAlign w:val="center"/>
          </w:tcPr>
          <w:p w14:paraId="1FE42EC9" w14:textId="396CC621" w:rsidR="00B96183" w:rsidRPr="003B6C40" w:rsidRDefault="00B96183" w:rsidP="00522B2C">
            <w:pPr>
              <w:spacing w:before="60" w:after="60"/>
              <w:jc w:val="center"/>
              <w:rPr>
                <w:rFonts w:ascii="Arial" w:hAnsi="Arial" w:cs="Arial"/>
                <w:bCs/>
                <w:sz w:val="22"/>
                <w:szCs w:val="22"/>
              </w:rPr>
            </w:pPr>
            <w:r w:rsidRPr="003B6C40">
              <w:rPr>
                <w:rFonts w:ascii="Arial" w:hAnsi="Arial" w:cs="Arial"/>
                <w:bCs/>
                <w:sz w:val="22"/>
                <w:szCs w:val="22"/>
              </w:rPr>
              <w:t>223.46</w:t>
            </w:r>
          </w:p>
        </w:tc>
      </w:tr>
      <w:tr w:rsidR="003B6C40" w:rsidRPr="003B6C40" w14:paraId="0266F781" w14:textId="77777777" w:rsidTr="003B6C40">
        <w:trPr>
          <w:trHeight w:val="300"/>
        </w:trPr>
        <w:tc>
          <w:tcPr>
            <w:tcW w:w="19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82088" w14:textId="6B2BA4DD" w:rsidR="003B6C40" w:rsidRPr="003B6C40" w:rsidRDefault="003B6C40" w:rsidP="003B6C40">
            <w:pPr>
              <w:spacing w:before="60" w:after="60"/>
              <w:rPr>
                <w:rFonts w:ascii="Arial" w:hAnsi="Arial" w:cs="Arial"/>
                <w:bCs/>
                <w:color w:val="000000"/>
                <w:sz w:val="22"/>
                <w:szCs w:val="22"/>
                <w:lang w:eastAsia="en-IN"/>
              </w:rPr>
            </w:pPr>
            <w:r>
              <w:rPr>
                <w:rFonts w:ascii="Arial" w:hAnsi="Arial" w:cs="Arial"/>
                <w:bCs/>
                <w:color w:val="000000"/>
                <w:sz w:val="24"/>
                <w:szCs w:val="24"/>
                <w:lang w:eastAsia="en-IN"/>
              </w:rPr>
              <w:t>Projected Transmission (MU’s)</w:t>
            </w:r>
          </w:p>
        </w:tc>
        <w:tc>
          <w:tcPr>
            <w:tcW w:w="609" w:type="pct"/>
            <w:tcBorders>
              <w:top w:val="single" w:sz="4" w:space="0" w:color="auto"/>
              <w:left w:val="nil"/>
              <w:bottom w:val="single" w:sz="4" w:space="0" w:color="auto"/>
              <w:right w:val="single" w:sz="4" w:space="0" w:color="auto"/>
            </w:tcBorders>
            <w:shd w:val="clear" w:color="auto" w:fill="auto"/>
            <w:noWrap/>
            <w:vAlign w:val="center"/>
          </w:tcPr>
          <w:p w14:paraId="2B44ED88" w14:textId="0460B171" w:rsidR="003B6C40" w:rsidRPr="003B6C40" w:rsidRDefault="003B6C40" w:rsidP="00522B2C">
            <w:pPr>
              <w:spacing w:before="60" w:after="60"/>
              <w:jc w:val="center"/>
              <w:rPr>
                <w:rFonts w:ascii="Arial" w:hAnsi="Arial" w:cs="Arial"/>
                <w:bCs/>
                <w:sz w:val="22"/>
                <w:szCs w:val="22"/>
              </w:rPr>
            </w:pPr>
            <w:r>
              <w:rPr>
                <w:rFonts w:ascii="Arial" w:hAnsi="Arial" w:cs="Arial"/>
                <w:bCs/>
                <w:sz w:val="22"/>
                <w:szCs w:val="22"/>
              </w:rPr>
              <w:t>13,175</w:t>
            </w:r>
          </w:p>
        </w:tc>
        <w:tc>
          <w:tcPr>
            <w:tcW w:w="609" w:type="pct"/>
            <w:tcBorders>
              <w:top w:val="single" w:sz="4" w:space="0" w:color="auto"/>
              <w:left w:val="nil"/>
              <w:bottom w:val="single" w:sz="4" w:space="0" w:color="auto"/>
              <w:right w:val="single" w:sz="4" w:space="0" w:color="auto"/>
            </w:tcBorders>
            <w:shd w:val="clear" w:color="auto" w:fill="auto"/>
            <w:noWrap/>
            <w:vAlign w:val="center"/>
          </w:tcPr>
          <w:p w14:paraId="0E593202" w14:textId="0C83F8F9" w:rsidR="003B6C40" w:rsidRPr="003B6C40" w:rsidRDefault="003B6C40" w:rsidP="00522B2C">
            <w:pPr>
              <w:spacing w:before="60" w:after="60"/>
              <w:jc w:val="center"/>
              <w:rPr>
                <w:rFonts w:ascii="Arial" w:hAnsi="Arial" w:cs="Arial"/>
                <w:bCs/>
                <w:sz w:val="22"/>
                <w:szCs w:val="22"/>
              </w:rPr>
            </w:pPr>
            <w:r>
              <w:rPr>
                <w:rFonts w:ascii="Arial" w:hAnsi="Arial" w:cs="Arial"/>
                <w:bCs/>
                <w:sz w:val="22"/>
                <w:szCs w:val="22"/>
              </w:rPr>
              <w:t>16,475</w:t>
            </w:r>
          </w:p>
        </w:tc>
        <w:tc>
          <w:tcPr>
            <w:tcW w:w="609" w:type="pct"/>
            <w:tcBorders>
              <w:top w:val="single" w:sz="4" w:space="0" w:color="auto"/>
              <w:left w:val="nil"/>
              <w:bottom w:val="single" w:sz="4" w:space="0" w:color="auto"/>
              <w:right w:val="single" w:sz="4" w:space="0" w:color="auto"/>
            </w:tcBorders>
            <w:shd w:val="clear" w:color="auto" w:fill="auto"/>
            <w:noWrap/>
            <w:vAlign w:val="center"/>
          </w:tcPr>
          <w:p w14:paraId="0EE021AA" w14:textId="3DF30F6C" w:rsidR="003B6C40" w:rsidRPr="003B6C40" w:rsidRDefault="003B6C40" w:rsidP="00522B2C">
            <w:pPr>
              <w:spacing w:before="60" w:after="60"/>
              <w:jc w:val="center"/>
              <w:rPr>
                <w:rFonts w:ascii="Arial" w:hAnsi="Arial" w:cs="Arial"/>
                <w:bCs/>
                <w:sz w:val="22"/>
                <w:szCs w:val="22"/>
              </w:rPr>
            </w:pPr>
            <w:r>
              <w:rPr>
                <w:rFonts w:ascii="Arial" w:hAnsi="Arial" w:cs="Arial"/>
                <w:bCs/>
                <w:sz w:val="22"/>
                <w:szCs w:val="22"/>
              </w:rPr>
              <w:t>20,901</w:t>
            </w:r>
          </w:p>
        </w:tc>
        <w:tc>
          <w:tcPr>
            <w:tcW w:w="609" w:type="pct"/>
            <w:tcBorders>
              <w:top w:val="single" w:sz="4" w:space="0" w:color="auto"/>
              <w:left w:val="nil"/>
              <w:bottom w:val="single" w:sz="4" w:space="0" w:color="auto"/>
              <w:right w:val="single" w:sz="4" w:space="0" w:color="auto"/>
            </w:tcBorders>
            <w:shd w:val="clear" w:color="auto" w:fill="auto"/>
            <w:noWrap/>
            <w:vAlign w:val="center"/>
          </w:tcPr>
          <w:p w14:paraId="47782D4E" w14:textId="30A36718" w:rsidR="003B6C40" w:rsidRPr="003B6C40" w:rsidRDefault="003B6C40" w:rsidP="00522B2C">
            <w:pPr>
              <w:spacing w:before="60" w:after="60"/>
              <w:jc w:val="center"/>
              <w:rPr>
                <w:rFonts w:ascii="Arial" w:hAnsi="Arial" w:cs="Arial"/>
                <w:bCs/>
                <w:sz w:val="22"/>
                <w:szCs w:val="22"/>
              </w:rPr>
            </w:pPr>
            <w:r>
              <w:rPr>
                <w:rFonts w:ascii="Arial" w:hAnsi="Arial" w:cs="Arial"/>
                <w:bCs/>
                <w:sz w:val="22"/>
                <w:szCs w:val="22"/>
              </w:rPr>
              <w:t>21,958</w:t>
            </w:r>
          </w:p>
        </w:tc>
        <w:tc>
          <w:tcPr>
            <w:tcW w:w="587" w:type="pct"/>
            <w:tcBorders>
              <w:top w:val="single" w:sz="4" w:space="0" w:color="auto"/>
              <w:left w:val="nil"/>
              <w:bottom w:val="single" w:sz="4" w:space="0" w:color="auto"/>
              <w:right w:val="single" w:sz="4" w:space="0" w:color="auto"/>
            </w:tcBorders>
            <w:shd w:val="clear" w:color="auto" w:fill="auto"/>
            <w:noWrap/>
            <w:vAlign w:val="center"/>
          </w:tcPr>
          <w:p w14:paraId="686EEC2A" w14:textId="07B6DACA" w:rsidR="003B6C40" w:rsidRPr="003B6C40" w:rsidRDefault="003B6C40" w:rsidP="00522B2C">
            <w:pPr>
              <w:spacing w:before="60" w:after="60"/>
              <w:jc w:val="center"/>
              <w:rPr>
                <w:rFonts w:ascii="Arial" w:hAnsi="Arial" w:cs="Arial"/>
                <w:bCs/>
                <w:sz w:val="22"/>
                <w:szCs w:val="22"/>
              </w:rPr>
            </w:pPr>
            <w:r>
              <w:rPr>
                <w:rFonts w:ascii="Arial" w:hAnsi="Arial" w:cs="Arial"/>
                <w:bCs/>
                <w:sz w:val="22"/>
                <w:szCs w:val="22"/>
              </w:rPr>
              <w:t>23,130</w:t>
            </w:r>
          </w:p>
        </w:tc>
      </w:tr>
    </w:tbl>
    <w:p w14:paraId="4E147FF7" w14:textId="77777777" w:rsidR="00B96183" w:rsidRDefault="00B96183" w:rsidP="00B96183">
      <w:pPr>
        <w:ind w:firstLine="720"/>
        <w:rPr>
          <w:rFonts w:ascii="Arial" w:eastAsia="Calibri" w:hAnsi="Arial" w:cs="Arial"/>
          <w:spacing w:val="1"/>
          <w:sz w:val="24"/>
          <w:szCs w:val="24"/>
        </w:rPr>
      </w:pPr>
    </w:p>
    <w:p w14:paraId="59B9F5B8" w14:textId="77777777" w:rsidR="00B96183" w:rsidRDefault="00B96183" w:rsidP="00B96183">
      <w:pPr>
        <w:ind w:firstLine="720"/>
        <w:rPr>
          <w:rFonts w:ascii="Arial" w:eastAsia="Calibri" w:hAnsi="Arial" w:cs="Arial"/>
          <w:spacing w:val="1"/>
          <w:sz w:val="24"/>
          <w:szCs w:val="24"/>
        </w:rPr>
      </w:pPr>
    </w:p>
    <w:p w14:paraId="2143D6EA" w14:textId="0D02E01E" w:rsidR="00B96183" w:rsidRDefault="00B96183" w:rsidP="00B96183">
      <w:pPr>
        <w:ind w:firstLine="720"/>
        <w:rPr>
          <w:rFonts w:ascii="Arial" w:eastAsia="Calibri" w:hAnsi="Arial" w:cs="Arial"/>
          <w:spacing w:val="1"/>
          <w:sz w:val="24"/>
          <w:szCs w:val="24"/>
        </w:rPr>
      </w:pPr>
      <w:r>
        <w:rPr>
          <w:rFonts w:ascii="Arial" w:eastAsia="Calibri" w:hAnsi="Arial" w:cs="Arial"/>
          <w:spacing w:val="1"/>
          <w:sz w:val="24"/>
          <w:szCs w:val="24"/>
        </w:rPr>
        <w:t xml:space="preserve">Further, regulation 8.9 </w:t>
      </w:r>
      <w:r w:rsidRPr="00B96183">
        <w:rPr>
          <w:rFonts w:ascii="Arial" w:eastAsia="Calibri" w:hAnsi="Arial" w:cs="Arial"/>
          <w:spacing w:val="1"/>
          <w:sz w:val="24"/>
          <w:szCs w:val="24"/>
        </w:rPr>
        <w:t>of the Transmission tariff regulations 2015 states that</w:t>
      </w:r>
    </w:p>
    <w:p w14:paraId="01000A65" w14:textId="77777777" w:rsidR="00B96183" w:rsidRPr="00B96183" w:rsidRDefault="00B96183" w:rsidP="00B96183">
      <w:pPr>
        <w:ind w:firstLine="720"/>
        <w:rPr>
          <w:rFonts w:ascii="Arial" w:eastAsia="Calibri" w:hAnsi="Arial" w:cs="Arial"/>
          <w:spacing w:val="1"/>
          <w:sz w:val="24"/>
          <w:szCs w:val="24"/>
        </w:rPr>
      </w:pPr>
    </w:p>
    <w:p w14:paraId="13BDCF12" w14:textId="536912B8" w:rsidR="00B96183" w:rsidRPr="00B96183" w:rsidRDefault="00B96183" w:rsidP="00B96183">
      <w:pPr>
        <w:pStyle w:val="ListParagraph"/>
        <w:spacing w:before="11" w:line="360" w:lineRule="auto"/>
        <w:ind w:left="1560" w:right="526"/>
        <w:jc w:val="both"/>
        <w:rPr>
          <w:rFonts w:ascii="Arial" w:eastAsia="Calibri" w:hAnsi="Arial" w:cs="Arial"/>
          <w:i/>
          <w:sz w:val="24"/>
          <w:szCs w:val="24"/>
        </w:rPr>
      </w:pPr>
      <w:r w:rsidRPr="00B96183">
        <w:rPr>
          <w:rFonts w:ascii="Arial" w:eastAsia="Calibri" w:hAnsi="Arial" w:cs="Arial"/>
          <w:i/>
          <w:sz w:val="24"/>
          <w:szCs w:val="24"/>
        </w:rPr>
        <w:t>The Annual Transmission Charge (ATC) shall be divided between Beneficiaries of</w:t>
      </w:r>
      <w:r>
        <w:rPr>
          <w:rFonts w:ascii="Arial" w:eastAsia="Calibri" w:hAnsi="Arial" w:cs="Arial"/>
          <w:i/>
          <w:sz w:val="24"/>
          <w:szCs w:val="24"/>
        </w:rPr>
        <w:t xml:space="preserve"> </w:t>
      </w:r>
      <w:r w:rsidRPr="00B96183">
        <w:rPr>
          <w:rFonts w:ascii="Arial" w:eastAsia="Calibri" w:hAnsi="Arial" w:cs="Arial"/>
          <w:i/>
          <w:sz w:val="24"/>
          <w:szCs w:val="24"/>
        </w:rPr>
        <w:t>the Transmission System on monthly basis based on the Allotted Transmission</w:t>
      </w:r>
      <w:r>
        <w:rPr>
          <w:rFonts w:ascii="Arial" w:eastAsia="Calibri" w:hAnsi="Arial" w:cs="Arial"/>
          <w:i/>
          <w:sz w:val="24"/>
          <w:szCs w:val="24"/>
        </w:rPr>
        <w:t xml:space="preserve"> </w:t>
      </w:r>
      <w:r w:rsidRPr="00B96183">
        <w:rPr>
          <w:rFonts w:ascii="Arial" w:eastAsia="Calibri" w:hAnsi="Arial" w:cs="Arial"/>
          <w:i/>
          <w:sz w:val="24"/>
          <w:szCs w:val="24"/>
        </w:rPr>
        <w:t>Capacity or contracted capacity, as the case may be.</w:t>
      </w:r>
    </w:p>
    <w:p w14:paraId="59D43885" w14:textId="77777777" w:rsidR="00B96183" w:rsidRDefault="00B96183">
      <w:r>
        <w:tab/>
      </w:r>
    </w:p>
    <w:p w14:paraId="0FAE8BFB" w14:textId="77777777" w:rsidR="00B96183" w:rsidRDefault="00B96183" w:rsidP="00B96183">
      <w:pPr>
        <w:spacing w:before="11" w:line="360" w:lineRule="auto"/>
        <w:ind w:right="526"/>
        <w:jc w:val="both"/>
        <w:rPr>
          <w:rFonts w:ascii="Arial" w:eastAsia="Calibri" w:hAnsi="Arial" w:cs="Arial"/>
          <w:spacing w:val="1"/>
          <w:sz w:val="24"/>
          <w:szCs w:val="24"/>
        </w:rPr>
      </w:pPr>
      <w:r>
        <w:rPr>
          <w:rFonts w:ascii="Arial" w:eastAsia="Calibri" w:hAnsi="Arial" w:cs="Arial"/>
          <w:spacing w:val="1"/>
          <w:sz w:val="24"/>
          <w:szCs w:val="24"/>
        </w:rPr>
        <w:t>T</w:t>
      </w:r>
      <w:r w:rsidRPr="00B96183">
        <w:rPr>
          <w:rFonts w:ascii="Arial" w:eastAsia="Calibri" w:hAnsi="Arial" w:cs="Arial"/>
          <w:spacing w:val="1"/>
          <w:sz w:val="24"/>
          <w:szCs w:val="24"/>
        </w:rPr>
        <w:t xml:space="preserve">he petitioner </w:t>
      </w:r>
      <w:r>
        <w:rPr>
          <w:rFonts w:ascii="Arial" w:eastAsia="Calibri" w:hAnsi="Arial" w:cs="Arial"/>
          <w:spacing w:val="1"/>
          <w:sz w:val="24"/>
          <w:szCs w:val="24"/>
        </w:rPr>
        <w:t>submits that JBVNL is the sole beneficiary of the JUSNL’s transmission system, and hence, the entire transmission charges proposed in this petition are to be recovered from JBVNL.</w:t>
      </w:r>
    </w:p>
    <w:p w14:paraId="5880FAD6" w14:textId="77777777" w:rsidR="00B96183" w:rsidRDefault="00B96183" w:rsidP="00B96183">
      <w:pPr>
        <w:spacing w:before="11" w:line="360" w:lineRule="auto"/>
        <w:ind w:right="526"/>
        <w:jc w:val="both"/>
        <w:rPr>
          <w:rFonts w:ascii="Arial" w:eastAsia="Calibri" w:hAnsi="Arial" w:cs="Arial"/>
          <w:spacing w:val="1"/>
          <w:sz w:val="24"/>
          <w:szCs w:val="24"/>
        </w:rPr>
      </w:pPr>
    </w:p>
    <w:p w14:paraId="6723D8DA" w14:textId="25505BCC" w:rsidR="00B96183" w:rsidRDefault="00A06FCF" w:rsidP="00B96183">
      <w:pPr>
        <w:pStyle w:val="Heading2"/>
        <w:spacing w:before="11" w:line="360" w:lineRule="auto"/>
      </w:pPr>
      <w:bookmarkStart w:id="111" w:name="_Toc470784578"/>
      <w:r>
        <w:t>Proposal for SLDC charges</w:t>
      </w:r>
      <w:bookmarkEnd w:id="111"/>
    </w:p>
    <w:p w14:paraId="16DE5FAD" w14:textId="3CF621F8" w:rsidR="00A06FCF" w:rsidRDefault="00A06FCF" w:rsidP="00A06FCF">
      <w:pPr>
        <w:spacing w:before="11" w:line="360" w:lineRule="auto"/>
        <w:ind w:right="526"/>
        <w:jc w:val="both"/>
        <w:rPr>
          <w:rFonts w:ascii="Arial" w:eastAsia="Calibri" w:hAnsi="Arial" w:cs="Arial"/>
          <w:spacing w:val="1"/>
          <w:sz w:val="24"/>
          <w:szCs w:val="24"/>
        </w:rPr>
      </w:pPr>
      <w:r w:rsidRPr="00A06FCF">
        <w:rPr>
          <w:rFonts w:ascii="Arial" w:eastAsia="Calibri" w:hAnsi="Arial" w:cs="Arial"/>
          <w:spacing w:val="1"/>
          <w:sz w:val="24"/>
          <w:szCs w:val="24"/>
        </w:rPr>
        <w:t xml:space="preserve">It is proposed that </w:t>
      </w:r>
      <w:r>
        <w:rPr>
          <w:rFonts w:ascii="Arial" w:eastAsia="Calibri" w:hAnsi="Arial" w:cs="Arial"/>
          <w:spacing w:val="1"/>
          <w:sz w:val="24"/>
          <w:szCs w:val="24"/>
        </w:rPr>
        <w:t>the Annual charges for SLDC be recovered through a mix of System Operation charges and Market Operation charges. Annual Charges shall comprise of:</w:t>
      </w:r>
    </w:p>
    <w:p w14:paraId="383DFE11" w14:textId="4C22A811" w:rsidR="00A06FCF" w:rsidRDefault="00A06FCF" w:rsidP="001E0CE5">
      <w:pPr>
        <w:pStyle w:val="ListParagraph"/>
        <w:numPr>
          <w:ilvl w:val="0"/>
          <w:numId w:val="15"/>
        </w:numPr>
        <w:spacing w:before="11" w:line="360" w:lineRule="auto"/>
        <w:ind w:right="526"/>
        <w:jc w:val="both"/>
        <w:rPr>
          <w:rFonts w:ascii="Arial" w:eastAsia="Calibri" w:hAnsi="Arial" w:cs="Arial"/>
          <w:spacing w:val="1"/>
          <w:sz w:val="24"/>
          <w:szCs w:val="24"/>
        </w:rPr>
      </w:pPr>
      <w:r>
        <w:rPr>
          <w:rFonts w:ascii="Arial" w:eastAsia="Calibri" w:hAnsi="Arial" w:cs="Arial"/>
          <w:spacing w:val="1"/>
          <w:sz w:val="24"/>
          <w:szCs w:val="24"/>
        </w:rPr>
        <w:t>System Operation charges : 80% of Annual charge</w:t>
      </w:r>
    </w:p>
    <w:p w14:paraId="76A251A2" w14:textId="0BF4D42E" w:rsidR="00A06FCF" w:rsidRDefault="00A06FCF" w:rsidP="001E0CE5">
      <w:pPr>
        <w:pStyle w:val="ListParagraph"/>
        <w:numPr>
          <w:ilvl w:val="0"/>
          <w:numId w:val="15"/>
        </w:numPr>
        <w:spacing w:before="11" w:line="360" w:lineRule="auto"/>
        <w:ind w:right="526"/>
        <w:jc w:val="both"/>
        <w:rPr>
          <w:rFonts w:ascii="Arial" w:eastAsia="Calibri" w:hAnsi="Arial" w:cs="Arial"/>
          <w:spacing w:val="1"/>
          <w:sz w:val="24"/>
          <w:szCs w:val="24"/>
        </w:rPr>
      </w:pPr>
      <w:r>
        <w:rPr>
          <w:rFonts w:ascii="Arial" w:eastAsia="Calibri" w:hAnsi="Arial" w:cs="Arial"/>
          <w:spacing w:val="1"/>
          <w:sz w:val="24"/>
          <w:szCs w:val="24"/>
        </w:rPr>
        <w:t>Market Operation charge : 20% of Annual charge</w:t>
      </w:r>
    </w:p>
    <w:p w14:paraId="4A7C91B2" w14:textId="77777777" w:rsidR="00A06FCF" w:rsidRDefault="00A06FCF" w:rsidP="00A06FCF">
      <w:pPr>
        <w:spacing w:before="11" w:line="360" w:lineRule="auto"/>
        <w:ind w:right="526"/>
        <w:jc w:val="both"/>
        <w:rPr>
          <w:rFonts w:ascii="Arial" w:eastAsia="Calibri" w:hAnsi="Arial" w:cs="Arial"/>
          <w:spacing w:val="1"/>
          <w:sz w:val="24"/>
          <w:szCs w:val="24"/>
        </w:rPr>
      </w:pPr>
    </w:p>
    <w:p w14:paraId="5230BB66" w14:textId="77777777" w:rsidR="00A06FCF" w:rsidRDefault="00A06FCF" w:rsidP="00A06FCF">
      <w:pPr>
        <w:spacing w:before="11" w:line="360" w:lineRule="auto"/>
        <w:ind w:right="526"/>
        <w:jc w:val="both"/>
        <w:rPr>
          <w:rFonts w:ascii="Arial" w:eastAsia="Calibri" w:hAnsi="Arial" w:cs="Arial"/>
          <w:spacing w:val="1"/>
          <w:sz w:val="24"/>
          <w:szCs w:val="24"/>
        </w:rPr>
      </w:pPr>
      <w:r w:rsidRPr="00A06FCF">
        <w:rPr>
          <w:rFonts w:ascii="Arial" w:eastAsia="Calibri" w:hAnsi="Arial" w:cs="Arial"/>
          <w:spacing w:val="1"/>
          <w:sz w:val="24"/>
          <w:szCs w:val="24"/>
        </w:rPr>
        <w:t xml:space="preserve">System Operation Charges (SOC) shall be collected from the users in the following ratio </w:t>
      </w:r>
    </w:p>
    <w:p w14:paraId="5D9E65FA" w14:textId="1807DB2F" w:rsidR="00A06FCF" w:rsidRDefault="00A06FCF" w:rsidP="001E0CE5">
      <w:pPr>
        <w:pStyle w:val="ListParagraph"/>
        <w:numPr>
          <w:ilvl w:val="0"/>
          <w:numId w:val="16"/>
        </w:numPr>
        <w:spacing w:before="11" w:line="360" w:lineRule="auto"/>
        <w:ind w:right="526"/>
        <w:jc w:val="both"/>
        <w:rPr>
          <w:rFonts w:ascii="Arial" w:eastAsia="Calibri" w:hAnsi="Arial" w:cs="Arial"/>
          <w:spacing w:val="1"/>
          <w:sz w:val="24"/>
          <w:szCs w:val="24"/>
        </w:rPr>
      </w:pPr>
      <w:r w:rsidRPr="00A06FCF">
        <w:rPr>
          <w:rFonts w:ascii="Arial" w:eastAsia="Calibri" w:hAnsi="Arial" w:cs="Arial"/>
          <w:spacing w:val="1"/>
          <w:sz w:val="24"/>
          <w:szCs w:val="24"/>
        </w:rPr>
        <w:t xml:space="preserve">Intra State Transmission Licensee - 10% </w:t>
      </w:r>
      <w:r w:rsidR="009B2ACF">
        <w:rPr>
          <w:rFonts w:ascii="Arial" w:eastAsia="Calibri" w:hAnsi="Arial" w:cs="Arial"/>
          <w:spacing w:val="1"/>
          <w:sz w:val="24"/>
          <w:szCs w:val="24"/>
        </w:rPr>
        <w:t>o</w:t>
      </w:r>
      <w:r w:rsidRPr="00A06FCF">
        <w:rPr>
          <w:rFonts w:ascii="Arial" w:eastAsia="Calibri" w:hAnsi="Arial" w:cs="Arial"/>
          <w:spacing w:val="1"/>
          <w:sz w:val="24"/>
          <w:szCs w:val="24"/>
        </w:rPr>
        <w:t xml:space="preserve">n the basis of </w:t>
      </w:r>
      <w:proofErr w:type="spellStart"/>
      <w:r w:rsidRPr="00A06FCF">
        <w:rPr>
          <w:rFonts w:ascii="Arial" w:eastAsia="Calibri" w:hAnsi="Arial" w:cs="Arial"/>
          <w:spacing w:val="1"/>
          <w:sz w:val="24"/>
          <w:szCs w:val="24"/>
        </w:rPr>
        <w:t>Ckt</w:t>
      </w:r>
      <w:proofErr w:type="spellEnd"/>
      <w:r w:rsidRPr="00A06FCF">
        <w:rPr>
          <w:rFonts w:ascii="Arial" w:eastAsia="Calibri" w:hAnsi="Arial" w:cs="Arial"/>
          <w:spacing w:val="1"/>
          <w:sz w:val="24"/>
          <w:szCs w:val="24"/>
        </w:rPr>
        <w:t>-KMs</w:t>
      </w:r>
    </w:p>
    <w:p w14:paraId="5669D20A" w14:textId="77777777" w:rsidR="00A06FCF" w:rsidRDefault="00A06FCF" w:rsidP="001E0CE5">
      <w:pPr>
        <w:pStyle w:val="ListParagraph"/>
        <w:numPr>
          <w:ilvl w:val="0"/>
          <w:numId w:val="16"/>
        </w:numPr>
        <w:spacing w:before="11" w:line="360" w:lineRule="auto"/>
        <w:ind w:right="526"/>
        <w:jc w:val="both"/>
        <w:rPr>
          <w:rFonts w:ascii="Arial" w:eastAsia="Calibri" w:hAnsi="Arial" w:cs="Arial"/>
          <w:spacing w:val="1"/>
          <w:sz w:val="24"/>
          <w:szCs w:val="24"/>
        </w:rPr>
      </w:pPr>
      <w:r w:rsidRPr="00A06FCF">
        <w:rPr>
          <w:rFonts w:ascii="Arial" w:eastAsia="Calibri" w:hAnsi="Arial" w:cs="Arial"/>
          <w:spacing w:val="1"/>
          <w:sz w:val="24"/>
          <w:szCs w:val="24"/>
        </w:rPr>
        <w:t xml:space="preserve">Generating Company &amp; Sellers - 45% in the basis of Installed capacity </w:t>
      </w:r>
    </w:p>
    <w:p w14:paraId="467C334F" w14:textId="3B799ECA" w:rsidR="00A06FCF" w:rsidRPr="00A06FCF" w:rsidRDefault="00A06FCF" w:rsidP="001E0CE5">
      <w:pPr>
        <w:pStyle w:val="ListParagraph"/>
        <w:numPr>
          <w:ilvl w:val="0"/>
          <w:numId w:val="16"/>
        </w:numPr>
        <w:spacing w:before="11" w:line="360" w:lineRule="auto"/>
        <w:ind w:right="526"/>
        <w:jc w:val="both"/>
        <w:rPr>
          <w:rFonts w:ascii="Arial" w:eastAsia="Calibri" w:hAnsi="Arial" w:cs="Arial"/>
          <w:spacing w:val="1"/>
          <w:sz w:val="24"/>
          <w:szCs w:val="24"/>
        </w:rPr>
      </w:pPr>
      <w:r w:rsidRPr="00A06FCF">
        <w:rPr>
          <w:rFonts w:ascii="Arial" w:eastAsia="Calibri" w:hAnsi="Arial" w:cs="Arial"/>
          <w:spacing w:val="1"/>
          <w:sz w:val="24"/>
          <w:szCs w:val="24"/>
        </w:rPr>
        <w:t>Distribution Licensee &amp; Buyers - 45% in the basis of allocation</w:t>
      </w:r>
    </w:p>
    <w:p w14:paraId="61365F90" w14:textId="77777777" w:rsidR="00A06FCF" w:rsidRDefault="00A06FCF" w:rsidP="00B96183">
      <w:pPr>
        <w:spacing w:before="11" w:line="360" w:lineRule="auto"/>
        <w:ind w:right="526"/>
        <w:jc w:val="both"/>
        <w:rPr>
          <w:rFonts w:ascii="Arial" w:eastAsia="Calibri" w:hAnsi="Arial" w:cs="Arial"/>
          <w:spacing w:val="1"/>
          <w:sz w:val="24"/>
          <w:szCs w:val="24"/>
        </w:rPr>
      </w:pPr>
    </w:p>
    <w:p w14:paraId="7DFD0AB3" w14:textId="77777777" w:rsidR="00A06FCF" w:rsidRDefault="00A06FCF" w:rsidP="00B96183">
      <w:pPr>
        <w:spacing w:before="11" w:line="360" w:lineRule="auto"/>
        <w:ind w:right="526"/>
        <w:jc w:val="both"/>
        <w:rPr>
          <w:rFonts w:ascii="Arial" w:eastAsia="Calibri" w:hAnsi="Arial" w:cs="Arial"/>
          <w:spacing w:val="1"/>
          <w:sz w:val="24"/>
          <w:szCs w:val="24"/>
        </w:rPr>
      </w:pPr>
      <w:r w:rsidRPr="00A06FCF">
        <w:rPr>
          <w:rFonts w:ascii="Arial" w:eastAsia="Calibri" w:hAnsi="Arial" w:cs="Arial"/>
          <w:spacing w:val="1"/>
          <w:sz w:val="24"/>
          <w:szCs w:val="24"/>
        </w:rPr>
        <w:t xml:space="preserve">Market Operation Charges (MOC) shall be collected equally from the </w:t>
      </w:r>
      <w:proofErr w:type="spellStart"/>
      <w:r w:rsidRPr="00A06FCF">
        <w:rPr>
          <w:rFonts w:ascii="Arial" w:eastAsia="Calibri" w:hAnsi="Arial" w:cs="Arial"/>
          <w:spacing w:val="1"/>
          <w:sz w:val="24"/>
          <w:szCs w:val="24"/>
        </w:rPr>
        <w:t>Discoms</w:t>
      </w:r>
      <w:proofErr w:type="spellEnd"/>
      <w:r w:rsidRPr="00A06FCF">
        <w:rPr>
          <w:rFonts w:ascii="Arial" w:eastAsia="Calibri" w:hAnsi="Arial" w:cs="Arial"/>
          <w:spacing w:val="1"/>
          <w:sz w:val="24"/>
          <w:szCs w:val="24"/>
        </w:rPr>
        <w:t xml:space="preserve"> and Generating Companies apportioning to the entitlement and Installed Capacity respectively.</w:t>
      </w:r>
    </w:p>
    <w:p w14:paraId="29325AF1" w14:textId="77777777" w:rsidR="00314037" w:rsidRDefault="00314037" w:rsidP="00B96183">
      <w:pPr>
        <w:spacing w:before="11" w:line="360" w:lineRule="auto"/>
        <w:ind w:right="526"/>
        <w:jc w:val="both"/>
        <w:rPr>
          <w:rFonts w:ascii="Arial" w:eastAsia="Calibri" w:hAnsi="Arial" w:cs="Arial"/>
          <w:spacing w:val="1"/>
          <w:sz w:val="24"/>
          <w:szCs w:val="24"/>
        </w:rPr>
      </w:pPr>
    </w:p>
    <w:p w14:paraId="1AA0247B" w14:textId="285AE42D" w:rsidR="00A06FCF" w:rsidRDefault="00314037" w:rsidP="00B96183">
      <w:pPr>
        <w:spacing w:before="11" w:line="360" w:lineRule="auto"/>
        <w:ind w:right="526"/>
        <w:jc w:val="both"/>
        <w:rPr>
          <w:rFonts w:ascii="Arial" w:eastAsia="Calibri" w:hAnsi="Arial" w:cs="Arial"/>
          <w:spacing w:val="1"/>
          <w:sz w:val="24"/>
          <w:szCs w:val="24"/>
        </w:rPr>
      </w:pPr>
      <w:r>
        <w:rPr>
          <w:rFonts w:ascii="Arial" w:eastAsia="Calibri" w:hAnsi="Arial" w:cs="Arial"/>
          <w:spacing w:val="1"/>
          <w:sz w:val="24"/>
          <w:szCs w:val="24"/>
        </w:rPr>
        <w:t>Considering the above, SLDC charges for the 2</w:t>
      </w:r>
      <w:r w:rsidRPr="00314037">
        <w:rPr>
          <w:rFonts w:ascii="Arial" w:eastAsia="Calibri" w:hAnsi="Arial" w:cs="Arial"/>
          <w:spacing w:val="1"/>
          <w:sz w:val="24"/>
          <w:szCs w:val="24"/>
          <w:vertAlign w:val="superscript"/>
        </w:rPr>
        <w:t>nd</w:t>
      </w:r>
      <w:r>
        <w:rPr>
          <w:rFonts w:ascii="Arial" w:eastAsia="Calibri" w:hAnsi="Arial" w:cs="Arial"/>
          <w:spacing w:val="1"/>
          <w:sz w:val="24"/>
          <w:szCs w:val="24"/>
        </w:rPr>
        <w:t xml:space="preserve"> control period are proposed to be recovered in the following manner:</w:t>
      </w:r>
    </w:p>
    <w:p w14:paraId="4716D9CD" w14:textId="0BD7A559" w:rsidR="00A06FCF" w:rsidRPr="005A05BB" w:rsidRDefault="00A06FCF" w:rsidP="00A06FCF">
      <w:pPr>
        <w:pStyle w:val="Caption"/>
        <w:jc w:val="center"/>
        <w:rPr>
          <w:rFonts w:asciiTheme="minorHAnsi" w:hAnsiTheme="minorHAnsi" w:cstheme="minorHAnsi"/>
          <w:b/>
          <w:color w:val="auto"/>
          <w:sz w:val="20"/>
        </w:rPr>
      </w:pPr>
      <w:bookmarkStart w:id="112" w:name="_Toc470784615"/>
      <w:r w:rsidRPr="005A05BB">
        <w:rPr>
          <w:rFonts w:asciiTheme="minorHAnsi" w:hAnsiTheme="minorHAnsi" w:cstheme="minorHAnsi"/>
          <w:b/>
          <w:color w:val="auto"/>
          <w:sz w:val="20"/>
        </w:rPr>
        <w:t xml:space="preserve">Table </w:t>
      </w:r>
      <w:r w:rsidRPr="005A05BB">
        <w:rPr>
          <w:rFonts w:asciiTheme="minorHAnsi" w:hAnsiTheme="minorHAnsi" w:cstheme="minorHAnsi"/>
          <w:b/>
          <w:color w:val="auto"/>
          <w:sz w:val="20"/>
        </w:rPr>
        <w:fldChar w:fldCharType="begin"/>
      </w:r>
      <w:r w:rsidRPr="005A05BB">
        <w:rPr>
          <w:rFonts w:asciiTheme="minorHAnsi" w:hAnsiTheme="minorHAnsi" w:cstheme="minorHAnsi"/>
          <w:b/>
          <w:color w:val="auto"/>
          <w:sz w:val="20"/>
        </w:rPr>
        <w:instrText xml:space="preserve"> SEQ Table \* ARABIC </w:instrText>
      </w:r>
      <w:r w:rsidRPr="005A05BB">
        <w:rPr>
          <w:rFonts w:asciiTheme="minorHAnsi" w:hAnsiTheme="minorHAnsi" w:cstheme="minorHAnsi"/>
          <w:b/>
          <w:color w:val="auto"/>
          <w:sz w:val="20"/>
        </w:rPr>
        <w:fldChar w:fldCharType="separate"/>
      </w:r>
      <w:r w:rsidR="00D92BB1">
        <w:rPr>
          <w:rFonts w:asciiTheme="minorHAnsi" w:hAnsiTheme="minorHAnsi" w:cstheme="minorHAnsi"/>
          <w:b/>
          <w:noProof/>
          <w:color w:val="auto"/>
          <w:sz w:val="20"/>
        </w:rPr>
        <w:t>30</w:t>
      </w:r>
      <w:r w:rsidRPr="005A05BB">
        <w:rPr>
          <w:rFonts w:asciiTheme="minorHAnsi" w:hAnsiTheme="minorHAnsi" w:cstheme="minorHAnsi"/>
          <w:b/>
          <w:color w:val="auto"/>
          <w:sz w:val="20"/>
        </w:rPr>
        <w:fldChar w:fldCharType="end"/>
      </w:r>
      <w:r w:rsidRPr="005A05BB">
        <w:rPr>
          <w:rFonts w:asciiTheme="minorHAnsi" w:hAnsiTheme="minorHAnsi" w:cstheme="minorHAnsi"/>
          <w:b/>
          <w:color w:val="auto"/>
          <w:sz w:val="20"/>
        </w:rPr>
        <w:t xml:space="preserve"> : </w:t>
      </w:r>
      <w:r>
        <w:rPr>
          <w:rFonts w:asciiTheme="minorHAnsi" w:hAnsiTheme="minorHAnsi" w:cstheme="minorHAnsi"/>
          <w:b/>
          <w:color w:val="auto"/>
          <w:sz w:val="20"/>
        </w:rPr>
        <w:t>P</w:t>
      </w:r>
      <w:r w:rsidR="0055319F">
        <w:rPr>
          <w:rFonts w:asciiTheme="minorHAnsi" w:hAnsiTheme="minorHAnsi" w:cstheme="minorHAnsi"/>
          <w:b/>
          <w:color w:val="auto"/>
          <w:sz w:val="20"/>
        </w:rPr>
        <w:t>roposal</w:t>
      </w:r>
      <w:r w:rsidR="009B2ACF">
        <w:rPr>
          <w:rFonts w:asciiTheme="minorHAnsi" w:hAnsiTheme="minorHAnsi" w:cstheme="minorHAnsi"/>
          <w:b/>
          <w:color w:val="auto"/>
          <w:sz w:val="20"/>
        </w:rPr>
        <w:t xml:space="preserve"> for SLDC charges</w:t>
      </w:r>
      <w:bookmarkEnd w:id="112"/>
    </w:p>
    <w:tbl>
      <w:tblPr>
        <w:tblW w:w="5000" w:type="pct"/>
        <w:tblLayout w:type="fixed"/>
        <w:tblLook w:val="04A0" w:firstRow="1" w:lastRow="0" w:firstColumn="1" w:lastColumn="0" w:noHBand="0" w:noVBand="1"/>
      </w:tblPr>
      <w:tblGrid>
        <w:gridCol w:w="2844"/>
        <w:gridCol w:w="1292"/>
        <w:gridCol w:w="1294"/>
        <w:gridCol w:w="1292"/>
        <w:gridCol w:w="1294"/>
        <w:gridCol w:w="1294"/>
      </w:tblGrid>
      <w:tr w:rsidR="00A06FCF" w:rsidRPr="00B47AC4" w14:paraId="06ED25DC" w14:textId="77777777" w:rsidTr="00416CC3">
        <w:trPr>
          <w:trHeight w:val="300"/>
          <w:tblHeader/>
        </w:trPr>
        <w:tc>
          <w:tcPr>
            <w:tcW w:w="1527" w:type="pct"/>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52AE6A9C" w14:textId="77777777" w:rsidR="00A06FCF" w:rsidRPr="00B47AC4" w:rsidRDefault="00A06FCF" w:rsidP="00416CC3">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Particulars</w:t>
            </w:r>
          </w:p>
        </w:tc>
        <w:tc>
          <w:tcPr>
            <w:tcW w:w="694"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083CB40C" w14:textId="77777777" w:rsidR="00A06FCF" w:rsidRPr="00B47AC4" w:rsidRDefault="00A06FCF" w:rsidP="00416CC3">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2016-17</w:t>
            </w:r>
          </w:p>
        </w:tc>
        <w:tc>
          <w:tcPr>
            <w:tcW w:w="69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1BD3EDE1" w14:textId="77777777" w:rsidR="00A06FCF" w:rsidRPr="00B47AC4" w:rsidRDefault="00A06FCF" w:rsidP="00416CC3">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2017-18</w:t>
            </w:r>
          </w:p>
        </w:tc>
        <w:tc>
          <w:tcPr>
            <w:tcW w:w="694"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2C598916" w14:textId="77777777" w:rsidR="00A06FCF" w:rsidRPr="00B47AC4" w:rsidRDefault="00A06FCF" w:rsidP="00416CC3">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2018-19</w:t>
            </w:r>
          </w:p>
        </w:tc>
        <w:tc>
          <w:tcPr>
            <w:tcW w:w="69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01ECDB40" w14:textId="77777777" w:rsidR="00A06FCF" w:rsidRPr="00B47AC4" w:rsidRDefault="00A06FCF" w:rsidP="00416CC3">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2019-20</w:t>
            </w:r>
          </w:p>
        </w:tc>
        <w:tc>
          <w:tcPr>
            <w:tcW w:w="695" w:type="pct"/>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6A3D9F3" w14:textId="77777777" w:rsidR="00A06FCF" w:rsidRPr="00B47AC4" w:rsidRDefault="00A06FCF" w:rsidP="00416CC3">
            <w:pPr>
              <w:jc w:val="center"/>
              <w:rPr>
                <w:rFonts w:ascii="Arial" w:hAnsi="Arial" w:cs="Arial"/>
                <w:b/>
                <w:bCs/>
                <w:color w:val="000000"/>
                <w:sz w:val="24"/>
                <w:szCs w:val="24"/>
                <w:lang w:eastAsia="en-IN"/>
              </w:rPr>
            </w:pPr>
            <w:r w:rsidRPr="00B47AC4">
              <w:rPr>
                <w:rFonts w:ascii="Arial" w:hAnsi="Arial" w:cs="Arial"/>
                <w:b/>
                <w:bCs/>
                <w:color w:val="000000"/>
                <w:sz w:val="24"/>
                <w:szCs w:val="24"/>
                <w:lang w:eastAsia="en-IN"/>
              </w:rPr>
              <w:t>2020-21</w:t>
            </w:r>
          </w:p>
        </w:tc>
      </w:tr>
      <w:tr w:rsidR="00314037" w:rsidRPr="009B2ACF" w14:paraId="656EC336" w14:textId="77777777" w:rsidTr="009B2ACF">
        <w:trPr>
          <w:trHeight w:val="300"/>
        </w:trPr>
        <w:tc>
          <w:tcPr>
            <w:tcW w:w="1527" w:type="pct"/>
            <w:tcBorders>
              <w:top w:val="nil"/>
              <w:left w:val="single" w:sz="4" w:space="0" w:color="auto"/>
              <w:bottom w:val="single" w:sz="4" w:space="0" w:color="auto"/>
              <w:right w:val="single" w:sz="4" w:space="0" w:color="auto"/>
            </w:tcBorders>
            <w:shd w:val="clear" w:color="auto" w:fill="auto"/>
            <w:noWrap/>
            <w:vAlign w:val="center"/>
            <w:hideMark/>
          </w:tcPr>
          <w:p w14:paraId="52D22696" w14:textId="60D9D45A" w:rsidR="00314037" w:rsidRPr="009B2ACF" w:rsidRDefault="00314037" w:rsidP="00314037">
            <w:pPr>
              <w:rPr>
                <w:rFonts w:ascii="Arial" w:hAnsi="Arial" w:cs="Arial"/>
                <w:b/>
                <w:bCs/>
                <w:color w:val="000000"/>
                <w:sz w:val="24"/>
                <w:szCs w:val="24"/>
                <w:lang w:eastAsia="en-IN"/>
              </w:rPr>
            </w:pPr>
            <w:r w:rsidRPr="009B2ACF">
              <w:rPr>
                <w:rFonts w:ascii="Arial" w:hAnsi="Arial" w:cs="Arial"/>
                <w:b/>
                <w:bCs/>
                <w:color w:val="000000"/>
                <w:sz w:val="24"/>
                <w:szCs w:val="24"/>
                <w:lang w:eastAsia="en-IN"/>
              </w:rPr>
              <w:t>Annual Fixed Charges (AFC)</w:t>
            </w:r>
          </w:p>
        </w:tc>
        <w:tc>
          <w:tcPr>
            <w:tcW w:w="694" w:type="pct"/>
            <w:tcBorders>
              <w:top w:val="nil"/>
              <w:left w:val="nil"/>
              <w:bottom w:val="single" w:sz="4" w:space="0" w:color="auto"/>
              <w:right w:val="single" w:sz="4" w:space="0" w:color="auto"/>
            </w:tcBorders>
            <w:shd w:val="clear" w:color="auto" w:fill="auto"/>
            <w:noWrap/>
            <w:vAlign w:val="center"/>
          </w:tcPr>
          <w:p w14:paraId="631F3523" w14:textId="02476C14" w:rsidR="00314037" w:rsidRPr="009B2ACF" w:rsidRDefault="00314037" w:rsidP="00314037">
            <w:pPr>
              <w:jc w:val="center"/>
              <w:rPr>
                <w:rFonts w:ascii="Arial" w:hAnsi="Arial" w:cs="Arial"/>
                <w:b/>
                <w:bCs/>
                <w:color w:val="000000"/>
                <w:sz w:val="24"/>
                <w:szCs w:val="24"/>
                <w:lang w:eastAsia="en-IN"/>
              </w:rPr>
            </w:pPr>
            <w:r w:rsidRPr="00314037">
              <w:rPr>
                <w:rFonts w:ascii="Arial" w:hAnsi="Arial" w:cs="Arial"/>
                <w:b/>
                <w:sz w:val="24"/>
                <w:szCs w:val="24"/>
              </w:rPr>
              <w:t>2.50</w:t>
            </w:r>
          </w:p>
        </w:tc>
        <w:tc>
          <w:tcPr>
            <w:tcW w:w="695" w:type="pct"/>
            <w:tcBorders>
              <w:top w:val="nil"/>
              <w:left w:val="nil"/>
              <w:bottom w:val="single" w:sz="4" w:space="0" w:color="auto"/>
              <w:right w:val="single" w:sz="4" w:space="0" w:color="auto"/>
            </w:tcBorders>
            <w:shd w:val="clear" w:color="auto" w:fill="auto"/>
            <w:noWrap/>
            <w:vAlign w:val="center"/>
          </w:tcPr>
          <w:p w14:paraId="3F466817" w14:textId="5DC538F0" w:rsidR="00314037" w:rsidRPr="009B2ACF" w:rsidRDefault="00314037" w:rsidP="00314037">
            <w:pPr>
              <w:jc w:val="center"/>
              <w:rPr>
                <w:rFonts w:ascii="Arial" w:hAnsi="Arial" w:cs="Arial"/>
                <w:b/>
                <w:bCs/>
                <w:color w:val="000000"/>
                <w:sz w:val="24"/>
                <w:szCs w:val="24"/>
                <w:lang w:eastAsia="en-IN"/>
              </w:rPr>
            </w:pPr>
            <w:r w:rsidRPr="00314037">
              <w:rPr>
                <w:rFonts w:ascii="Arial" w:hAnsi="Arial" w:cs="Arial"/>
                <w:b/>
                <w:sz w:val="24"/>
                <w:szCs w:val="24"/>
              </w:rPr>
              <w:t>2.62</w:t>
            </w:r>
          </w:p>
        </w:tc>
        <w:tc>
          <w:tcPr>
            <w:tcW w:w="694" w:type="pct"/>
            <w:tcBorders>
              <w:top w:val="nil"/>
              <w:left w:val="nil"/>
              <w:bottom w:val="single" w:sz="4" w:space="0" w:color="auto"/>
              <w:right w:val="single" w:sz="4" w:space="0" w:color="auto"/>
            </w:tcBorders>
            <w:shd w:val="clear" w:color="auto" w:fill="auto"/>
            <w:noWrap/>
            <w:vAlign w:val="center"/>
          </w:tcPr>
          <w:p w14:paraId="0B14152C" w14:textId="3DD23DC3" w:rsidR="00314037" w:rsidRPr="009B2ACF" w:rsidRDefault="00314037" w:rsidP="00314037">
            <w:pPr>
              <w:jc w:val="center"/>
              <w:rPr>
                <w:rFonts w:ascii="Arial" w:hAnsi="Arial" w:cs="Arial"/>
                <w:b/>
                <w:bCs/>
                <w:color w:val="000000"/>
                <w:sz w:val="24"/>
                <w:szCs w:val="24"/>
                <w:lang w:eastAsia="en-IN"/>
              </w:rPr>
            </w:pPr>
            <w:r w:rsidRPr="00314037">
              <w:rPr>
                <w:rFonts w:ascii="Arial" w:hAnsi="Arial" w:cs="Arial"/>
                <w:b/>
                <w:sz w:val="24"/>
                <w:szCs w:val="24"/>
              </w:rPr>
              <w:t>2.74</w:t>
            </w:r>
          </w:p>
        </w:tc>
        <w:tc>
          <w:tcPr>
            <w:tcW w:w="695" w:type="pct"/>
            <w:tcBorders>
              <w:top w:val="nil"/>
              <w:left w:val="nil"/>
              <w:bottom w:val="single" w:sz="4" w:space="0" w:color="auto"/>
              <w:right w:val="single" w:sz="4" w:space="0" w:color="auto"/>
            </w:tcBorders>
            <w:shd w:val="clear" w:color="auto" w:fill="auto"/>
            <w:noWrap/>
            <w:vAlign w:val="center"/>
          </w:tcPr>
          <w:p w14:paraId="1C7CF228" w14:textId="7CC04DAC" w:rsidR="00314037" w:rsidRPr="009B2ACF" w:rsidRDefault="00314037" w:rsidP="00314037">
            <w:pPr>
              <w:jc w:val="center"/>
              <w:rPr>
                <w:rFonts w:ascii="Arial" w:hAnsi="Arial" w:cs="Arial"/>
                <w:b/>
                <w:bCs/>
                <w:color w:val="000000"/>
                <w:sz w:val="24"/>
                <w:szCs w:val="24"/>
                <w:lang w:eastAsia="en-IN"/>
              </w:rPr>
            </w:pPr>
            <w:r w:rsidRPr="00314037">
              <w:rPr>
                <w:rFonts w:ascii="Arial" w:hAnsi="Arial" w:cs="Arial"/>
                <w:b/>
                <w:sz w:val="24"/>
                <w:szCs w:val="24"/>
              </w:rPr>
              <w:t>2.88</w:t>
            </w:r>
          </w:p>
        </w:tc>
        <w:tc>
          <w:tcPr>
            <w:tcW w:w="695" w:type="pct"/>
            <w:tcBorders>
              <w:top w:val="nil"/>
              <w:left w:val="nil"/>
              <w:bottom w:val="single" w:sz="4" w:space="0" w:color="auto"/>
              <w:right w:val="single" w:sz="4" w:space="0" w:color="auto"/>
            </w:tcBorders>
            <w:shd w:val="clear" w:color="auto" w:fill="auto"/>
            <w:noWrap/>
            <w:vAlign w:val="center"/>
          </w:tcPr>
          <w:p w14:paraId="0062B2B7" w14:textId="177F5FCF" w:rsidR="00314037" w:rsidRPr="009B2ACF" w:rsidRDefault="00314037" w:rsidP="00314037">
            <w:pPr>
              <w:jc w:val="center"/>
              <w:rPr>
                <w:rFonts w:ascii="Arial" w:hAnsi="Arial" w:cs="Arial"/>
                <w:b/>
                <w:bCs/>
                <w:color w:val="000000"/>
                <w:sz w:val="24"/>
                <w:szCs w:val="24"/>
                <w:lang w:eastAsia="en-IN"/>
              </w:rPr>
            </w:pPr>
            <w:r w:rsidRPr="00314037">
              <w:rPr>
                <w:rFonts w:ascii="Arial" w:hAnsi="Arial" w:cs="Arial"/>
                <w:b/>
                <w:sz w:val="24"/>
                <w:szCs w:val="24"/>
              </w:rPr>
              <w:t>3.03</w:t>
            </w:r>
          </w:p>
        </w:tc>
      </w:tr>
      <w:tr w:rsidR="00314037" w:rsidRPr="00B47AC4" w14:paraId="03A15CDF" w14:textId="77777777" w:rsidTr="00314037">
        <w:trPr>
          <w:trHeight w:val="300"/>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43D951" w14:textId="35542E09" w:rsidR="00314037" w:rsidRPr="00314037" w:rsidRDefault="00314037" w:rsidP="00314037">
            <w:pPr>
              <w:ind w:left="171"/>
              <w:rPr>
                <w:rFonts w:ascii="Arial" w:hAnsi="Arial" w:cs="Arial"/>
                <w:bCs/>
                <w:color w:val="000000"/>
                <w:sz w:val="24"/>
                <w:szCs w:val="24"/>
                <w:u w:val="single"/>
                <w:lang w:eastAsia="en-IN"/>
              </w:rPr>
            </w:pPr>
            <w:r w:rsidRPr="00314037">
              <w:rPr>
                <w:rFonts w:ascii="Arial" w:hAnsi="Arial" w:cs="Arial"/>
                <w:bCs/>
                <w:color w:val="000000"/>
                <w:sz w:val="24"/>
                <w:szCs w:val="24"/>
                <w:u w:val="single"/>
                <w:lang w:eastAsia="en-IN"/>
              </w:rPr>
              <w:t>SOC (80% of AFC)</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76F4D376" w14:textId="6CF3B5FF" w:rsidR="00314037" w:rsidRPr="00314037" w:rsidRDefault="00314037" w:rsidP="00314037">
            <w:pPr>
              <w:jc w:val="center"/>
              <w:rPr>
                <w:rFonts w:ascii="Arial" w:hAnsi="Arial" w:cs="Arial"/>
                <w:sz w:val="24"/>
                <w:szCs w:val="24"/>
              </w:rPr>
            </w:pPr>
            <w:r w:rsidRPr="00314037">
              <w:rPr>
                <w:rFonts w:ascii="Arial" w:hAnsi="Arial" w:cs="Arial"/>
                <w:sz w:val="24"/>
                <w:szCs w:val="24"/>
              </w:rPr>
              <w:t>2.00</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29614A4F" w14:textId="182AB746" w:rsidR="00314037" w:rsidRPr="00314037" w:rsidRDefault="00314037" w:rsidP="00314037">
            <w:pPr>
              <w:jc w:val="center"/>
              <w:rPr>
                <w:rFonts w:ascii="Arial" w:hAnsi="Arial" w:cs="Arial"/>
                <w:sz w:val="24"/>
                <w:szCs w:val="24"/>
              </w:rPr>
            </w:pPr>
            <w:r w:rsidRPr="00314037">
              <w:rPr>
                <w:rFonts w:ascii="Arial" w:hAnsi="Arial" w:cs="Arial"/>
                <w:sz w:val="24"/>
                <w:szCs w:val="24"/>
              </w:rPr>
              <w:t>2.10</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146C76AB" w14:textId="71633DCD" w:rsidR="00314037" w:rsidRPr="00314037" w:rsidRDefault="00314037" w:rsidP="00314037">
            <w:pPr>
              <w:jc w:val="center"/>
              <w:rPr>
                <w:rFonts w:ascii="Arial" w:hAnsi="Arial" w:cs="Arial"/>
                <w:sz w:val="24"/>
                <w:szCs w:val="24"/>
              </w:rPr>
            </w:pPr>
            <w:r w:rsidRPr="00314037">
              <w:rPr>
                <w:rFonts w:ascii="Arial" w:hAnsi="Arial" w:cs="Arial"/>
                <w:sz w:val="24"/>
                <w:szCs w:val="24"/>
              </w:rPr>
              <w:t>2.19</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201139EB" w14:textId="43EAEB6D" w:rsidR="00314037" w:rsidRPr="00314037" w:rsidRDefault="00314037" w:rsidP="00314037">
            <w:pPr>
              <w:jc w:val="center"/>
              <w:rPr>
                <w:rFonts w:ascii="Arial" w:hAnsi="Arial" w:cs="Arial"/>
                <w:sz w:val="24"/>
                <w:szCs w:val="24"/>
              </w:rPr>
            </w:pPr>
            <w:r w:rsidRPr="00314037">
              <w:rPr>
                <w:rFonts w:ascii="Arial" w:hAnsi="Arial" w:cs="Arial"/>
                <w:sz w:val="24"/>
                <w:szCs w:val="24"/>
              </w:rPr>
              <w:t>2.30</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4FE79DE6" w14:textId="62CB4309" w:rsidR="00314037" w:rsidRPr="00314037" w:rsidRDefault="00314037" w:rsidP="00314037">
            <w:pPr>
              <w:jc w:val="center"/>
              <w:rPr>
                <w:rFonts w:ascii="Arial" w:hAnsi="Arial" w:cs="Arial"/>
                <w:sz w:val="24"/>
                <w:szCs w:val="24"/>
              </w:rPr>
            </w:pPr>
            <w:r w:rsidRPr="00314037">
              <w:rPr>
                <w:rFonts w:ascii="Arial" w:hAnsi="Arial" w:cs="Arial"/>
                <w:sz w:val="24"/>
                <w:szCs w:val="24"/>
              </w:rPr>
              <w:t>2.42</w:t>
            </w:r>
          </w:p>
        </w:tc>
      </w:tr>
      <w:tr w:rsidR="00314037" w:rsidRPr="00B47AC4" w14:paraId="65D6788A" w14:textId="77777777" w:rsidTr="00314037">
        <w:trPr>
          <w:trHeight w:val="300"/>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EB787" w14:textId="1FB46FAB" w:rsidR="00314037" w:rsidRDefault="00314037" w:rsidP="00314037">
            <w:pPr>
              <w:ind w:left="313"/>
              <w:rPr>
                <w:rFonts w:ascii="Arial" w:hAnsi="Arial" w:cs="Arial"/>
                <w:bCs/>
                <w:color w:val="000000"/>
                <w:sz w:val="24"/>
                <w:szCs w:val="24"/>
                <w:lang w:eastAsia="en-IN"/>
              </w:rPr>
            </w:pPr>
            <w:r>
              <w:rPr>
                <w:rFonts w:ascii="Arial" w:hAnsi="Arial" w:cs="Arial"/>
                <w:bCs/>
                <w:color w:val="000000"/>
                <w:sz w:val="24"/>
                <w:szCs w:val="24"/>
                <w:lang w:eastAsia="en-IN"/>
              </w:rPr>
              <w:t>Intra state transmission licensee @10% of SOC</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7D838ED4" w14:textId="2F29C8AD" w:rsidR="00314037" w:rsidRPr="00314037" w:rsidRDefault="00314037" w:rsidP="00314037">
            <w:pPr>
              <w:jc w:val="center"/>
              <w:rPr>
                <w:rFonts w:ascii="Arial" w:hAnsi="Arial" w:cs="Arial"/>
                <w:sz w:val="24"/>
                <w:szCs w:val="24"/>
              </w:rPr>
            </w:pPr>
            <w:r w:rsidRPr="00314037">
              <w:rPr>
                <w:rFonts w:ascii="Arial" w:hAnsi="Arial" w:cs="Arial"/>
                <w:sz w:val="24"/>
                <w:szCs w:val="24"/>
              </w:rPr>
              <w:t>0.20</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3B0B6496" w14:textId="4D5CFE0E" w:rsidR="00314037" w:rsidRPr="00314037" w:rsidRDefault="00314037" w:rsidP="00314037">
            <w:pPr>
              <w:jc w:val="center"/>
              <w:rPr>
                <w:rFonts w:ascii="Arial" w:hAnsi="Arial" w:cs="Arial"/>
                <w:sz w:val="24"/>
                <w:szCs w:val="24"/>
              </w:rPr>
            </w:pPr>
            <w:r w:rsidRPr="00314037">
              <w:rPr>
                <w:rFonts w:ascii="Arial" w:hAnsi="Arial" w:cs="Arial"/>
                <w:sz w:val="24"/>
                <w:szCs w:val="24"/>
              </w:rPr>
              <w:t>0.21</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3F1E94DA" w14:textId="104FDF8C" w:rsidR="00314037" w:rsidRPr="00314037" w:rsidRDefault="00314037" w:rsidP="00314037">
            <w:pPr>
              <w:jc w:val="center"/>
              <w:rPr>
                <w:rFonts w:ascii="Arial" w:hAnsi="Arial" w:cs="Arial"/>
                <w:sz w:val="24"/>
                <w:szCs w:val="24"/>
              </w:rPr>
            </w:pPr>
            <w:r w:rsidRPr="00314037">
              <w:rPr>
                <w:rFonts w:ascii="Arial" w:hAnsi="Arial" w:cs="Arial"/>
                <w:sz w:val="24"/>
                <w:szCs w:val="24"/>
              </w:rPr>
              <w:t>0.22</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1341382E" w14:textId="1E7FF689" w:rsidR="00314037" w:rsidRPr="00314037" w:rsidRDefault="00314037" w:rsidP="00314037">
            <w:pPr>
              <w:jc w:val="center"/>
              <w:rPr>
                <w:rFonts w:ascii="Arial" w:hAnsi="Arial" w:cs="Arial"/>
                <w:sz w:val="24"/>
                <w:szCs w:val="24"/>
              </w:rPr>
            </w:pPr>
            <w:r w:rsidRPr="00314037">
              <w:rPr>
                <w:rFonts w:ascii="Arial" w:hAnsi="Arial" w:cs="Arial"/>
                <w:sz w:val="24"/>
                <w:szCs w:val="24"/>
              </w:rPr>
              <w:t>0.23</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4814ED0A" w14:textId="5D14741F" w:rsidR="00314037" w:rsidRPr="00314037" w:rsidRDefault="00314037" w:rsidP="00314037">
            <w:pPr>
              <w:jc w:val="center"/>
              <w:rPr>
                <w:rFonts w:ascii="Arial" w:hAnsi="Arial" w:cs="Arial"/>
                <w:sz w:val="24"/>
                <w:szCs w:val="24"/>
              </w:rPr>
            </w:pPr>
            <w:r w:rsidRPr="00314037">
              <w:rPr>
                <w:rFonts w:ascii="Arial" w:hAnsi="Arial" w:cs="Arial"/>
                <w:sz w:val="24"/>
                <w:szCs w:val="24"/>
              </w:rPr>
              <w:t>0.24</w:t>
            </w:r>
          </w:p>
        </w:tc>
      </w:tr>
      <w:tr w:rsidR="00314037" w:rsidRPr="00B47AC4" w14:paraId="57348632" w14:textId="77777777" w:rsidTr="00314037">
        <w:trPr>
          <w:trHeight w:val="300"/>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F21C6" w14:textId="62B6CC11" w:rsidR="00314037" w:rsidRDefault="00314037" w:rsidP="00314037">
            <w:pPr>
              <w:ind w:left="313"/>
              <w:rPr>
                <w:rFonts w:ascii="Arial" w:hAnsi="Arial" w:cs="Arial"/>
                <w:bCs/>
                <w:color w:val="000000"/>
                <w:sz w:val="24"/>
                <w:szCs w:val="24"/>
                <w:lang w:eastAsia="en-IN"/>
              </w:rPr>
            </w:pPr>
            <w:r>
              <w:rPr>
                <w:rFonts w:ascii="Arial" w:hAnsi="Arial" w:cs="Arial"/>
                <w:bCs/>
                <w:color w:val="000000"/>
                <w:sz w:val="24"/>
                <w:szCs w:val="24"/>
                <w:lang w:eastAsia="en-IN"/>
              </w:rPr>
              <w:t>Generating company @45% of SOC</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2A5F761C" w14:textId="47294963" w:rsidR="00314037" w:rsidRPr="00314037" w:rsidRDefault="00314037" w:rsidP="00314037">
            <w:pPr>
              <w:jc w:val="center"/>
              <w:rPr>
                <w:rFonts w:ascii="Arial" w:hAnsi="Arial" w:cs="Arial"/>
                <w:sz w:val="24"/>
                <w:szCs w:val="24"/>
              </w:rPr>
            </w:pPr>
            <w:r w:rsidRPr="00314037">
              <w:rPr>
                <w:rFonts w:ascii="Arial" w:hAnsi="Arial" w:cs="Arial"/>
                <w:sz w:val="24"/>
                <w:szCs w:val="24"/>
              </w:rPr>
              <w:t>0.90</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2B42C719" w14:textId="644C746F" w:rsidR="00314037" w:rsidRPr="00314037" w:rsidRDefault="00314037" w:rsidP="00314037">
            <w:pPr>
              <w:jc w:val="center"/>
              <w:rPr>
                <w:rFonts w:ascii="Arial" w:hAnsi="Arial" w:cs="Arial"/>
                <w:sz w:val="24"/>
                <w:szCs w:val="24"/>
              </w:rPr>
            </w:pPr>
            <w:r w:rsidRPr="00314037">
              <w:rPr>
                <w:rFonts w:ascii="Arial" w:hAnsi="Arial" w:cs="Arial"/>
                <w:sz w:val="24"/>
                <w:szCs w:val="24"/>
              </w:rPr>
              <w:t>0.94</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3BDCC307" w14:textId="14DBE5EA" w:rsidR="00314037" w:rsidRPr="00314037" w:rsidRDefault="00314037" w:rsidP="00314037">
            <w:pPr>
              <w:jc w:val="center"/>
              <w:rPr>
                <w:rFonts w:ascii="Arial" w:hAnsi="Arial" w:cs="Arial"/>
                <w:sz w:val="24"/>
                <w:szCs w:val="24"/>
              </w:rPr>
            </w:pPr>
            <w:r w:rsidRPr="00314037">
              <w:rPr>
                <w:rFonts w:ascii="Arial" w:hAnsi="Arial" w:cs="Arial"/>
                <w:sz w:val="24"/>
                <w:szCs w:val="24"/>
              </w:rPr>
              <w:t>0.99</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1F32BF2F" w14:textId="2585F084" w:rsidR="00314037" w:rsidRPr="00314037" w:rsidRDefault="00314037" w:rsidP="00314037">
            <w:pPr>
              <w:jc w:val="center"/>
              <w:rPr>
                <w:rFonts w:ascii="Arial" w:hAnsi="Arial" w:cs="Arial"/>
                <w:sz w:val="24"/>
                <w:szCs w:val="24"/>
              </w:rPr>
            </w:pPr>
            <w:r w:rsidRPr="00314037">
              <w:rPr>
                <w:rFonts w:ascii="Arial" w:hAnsi="Arial" w:cs="Arial"/>
                <w:sz w:val="24"/>
                <w:szCs w:val="24"/>
              </w:rPr>
              <w:t>1.04</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78DD272B" w14:textId="3234993C" w:rsidR="00314037" w:rsidRPr="00314037" w:rsidRDefault="00314037" w:rsidP="00314037">
            <w:pPr>
              <w:jc w:val="center"/>
              <w:rPr>
                <w:rFonts w:ascii="Arial" w:hAnsi="Arial" w:cs="Arial"/>
                <w:sz w:val="24"/>
                <w:szCs w:val="24"/>
              </w:rPr>
            </w:pPr>
            <w:r w:rsidRPr="00314037">
              <w:rPr>
                <w:rFonts w:ascii="Arial" w:hAnsi="Arial" w:cs="Arial"/>
                <w:sz w:val="24"/>
                <w:szCs w:val="24"/>
              </w:rPr>
              <w:t>1.09</w:t>
            </w:r>
          </w:p>
        </w:tc>
      </w:tr>
      <w:tr w:rsidR="00314037" w:rsidRPr="00B47AC4" w14:paraId="3EAE1BDB" w14:textId="77777777" w:rsidTr="00314037">
        <w:trPr>
          <w:trHeight w:val="300"/>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BFC8F6" w14:textId="2B631B2C" w:rsidR="00314037" w:rsidRDefault="00314037" w:rsidP="00314037">
            <w:pPr>
              <w:ind w:left="313"/>
              <w:rPr>
                <w:rFonts w:ascii="Arial" w:hAnsi="Arial" w:cs="Arial"/>
                <w:bCs/>
                <w:color w:val="000000"/>
                <w:sz w:val="24"/>
                <w:szCs w:val="24"/>
                <w:lang w:eastAsia="en-IN"/>
              </w:rPr>
            </w:pPr>
            <w:r>
              <w:rPr>
                <w:rFonts w:ascii="Arial" w:hAnsi="Arial" w:cs="Arial"/>
                <w:bCs/>
                <w:color w:val="000000"/>
                <w:sz w:val="24"/>
                <w:szCs w:val="24"/>
                <w:lang w:eastAsia="en-IN"/>
              </w:rPr>
              <w:t>Distribution licensee @45% of SOC</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388D6CFE" w14:textId="1687832B" w:rsidR="00314037" w:rsidRPr="00314037" w:rsidRDefault="00314037" w:rsidP="00314037">
            <w:pPr>
              <w:jc w:val="center"/>
              <w:rPr>
                <w:rFonts w:ascii="Arial" w:hAnsi="Arial" w:cs="Arial"/>
                <w:sz w:val="24"/>
                <w:szCs w:val="24"/>
              </w:rPr>
            </w:pPr>
            <w:r w:rsidRPr="00314037">
              <w:rPr>
                <w:rFonts w:ascii="Arial" w:hAnsi="Arial" w:cs="Arial"/>
                <w:sz w:val="24"/>
                <w:szCs w:val="24"/>
              </w:rPr>
              <w:t>0.90</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249B2E22" w14:textId="40D6A5CF" w:rsidR="00314037" w:rsidRPr="00314037" w:rsidRDefault="00314037" w:rsidP="00314037">
            <w:pPr>
              <w:jc w:val="center"/>
              <w:rPr>
                <w:rFonts w:ascii="Arial" w:hAnsi="Arial" w:cs="Arial"/>
                <w:sz w:val="24"/>
                <w:szCs w:val="24"/>
              </w:rPr>
            </w:pPr>
            <w:r w:rsidRPr="00314037">
              <w:rPr>
                <w:rFonts w:ascii="Arial" w:hAnsi="Arial" w:cs="Arial"/>
                <w:sz w:val="24"/>
                <w:szCs w:val="24"/>
              </w:rPr>
              <w:t>0.94</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70458A5E" w14:textId="759C81E4" w:rsidR="00314037" w:rsidRPr="00314037" w:rsidRDefault="00314037" w:rsidP="00314037">
            <w:pPr>
              <w:jc w:val="center"/>
              <w:rPr>
                <w:rFonts w:ascii="Arial" w:hAnsi="Arial" w:cs="Arial"/>
                <w:sz w:val="24"/>
                <w:szCs w:val="24"/>
              </w:rPr>
            </w:pPr>
            <w:r w:rsidRPr="00314037">
              <w:rPr>
                <w:rFonts w:ascii="Arial" w:hAnsi="Arial" w:cs="Arial"/>
                <w:sz w:val="24"/>
                <w:szCs w:val="24"/>
              </w:rPr>
              <w:t>0.99</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36DA24F2" w14:textId="1E0728C7" w:rsidR="00314037" w:rsidRPr="00314037" w:rsidRDefault="00314037" w:rsidP="00314037">
            <w:pPr>
              <w:jc w:val="center"/>
              <w:rPr>
                <w:rFonts w:ascii="Arial" w:hAnsi="Arial" w:cs="Arial"/>
                <w:sz w:val="24"/>
                <w:szCs w:val="24"/>
              </w:rPr>
            </w:pPr>
            <w:r w:rsidRPr="00314037">
              <w:rPr>
                <w:rFonts w:ascii="Arial" w:hAnsi="Arial" w:cs="Arial"/>
                <w:sz w:val="24"/>
                <w:szCs w:val="24"/>
              </w:rPr>
              <w:t>1.04</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69C827DC" w14:textId="7D3373BA" w:rsidR="00314037" w:rsidRPr="00314037" w:rsidRDefault="00314037" w:rsidP="00314037">
            <w:pPr>
              <w:jc w:val="center"/>
              <w:rPr>
                <w:rFonts w:ascii="Arial" w:hAnsi="Arial" w:cs="Arial"/>
                <w:sz w:val="24"/>
                <w:szCs w:val="24"/>
              </w:rPr>
            </w:pPr>
            <w:r w:rsidRPr="00314037">
              <w:rPr>
                <w:rFonts w:ascii="Arial" w:hAnsi="Arial" w:cs="Arial"/>
                <w:sz w:val="24"/>
                <w:szCs w:val="24"/>
              </w:rPr>
              <w:t>1.09</w:t>
            </w:r>
          </w:p>
        </w:tc>
      </w:tr>
      <w:tr w:rsidR="00314037" w:rsidRPr="00B47AC4" w14:paraId="2BF07FB8" w14:textId="77777777" w:rsidTr="00314037">
        <w:trPr>
          <w:trHeight w:val="300"/>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49A84" w14:textId="77777777" w:rsidR="00314037" w:rsidRDefault="00314037" w:rsidP="00314037">
            <w:pPr>
              <w:ind w:left="171"/>
              <w:rPr>
                <w:rFonts w:ascii="Arial" w:hAnsi="Arial" w:cs="Arial"/>
                <w:bCs/>
                <w:color w:val="000000"/>
                <w:sz w:val="24"/>
                <w:szCs w:val="24"/>
                <w:lang w:eastAsia="en-IN"/>
              </w:rPr>
            </w:pP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4A38B955" w14:textId="77777777" w:rsidR="00314037" w:rsidRPr="00314037" w:rsidRDefault="00314037" w:rsidP="00314037">
            <w:pPr>
              <w:jc w:val="center"/>
              <w:rPr>
                <w:rFonts w:ascii="Arial" w:hAnsi="Arial" w:cs="Arial"/>
                <w:sz w:val="24"/>
                <w:szCs w:val="24"/>
              </w:rPr>
            </w:pP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7D2AC39F" w14:textId="77777777" w:rsidR="00314037" w:rsidRPr="00314037" w:rsidRDefault="00314037" w:rsidP="00314037">
            <w:pPr>
              <w:jc w:val="center"/>
              <w:rPr>
                <w:rFonts w:ascii="Arial" w:hAnsi="Arial" w:cs="Arial"/>
                <w:sz w:val="24"/>
                <w:szCs w:val="24"/>
              </w:rPr>
            </w:pP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6C9FB17B" w14:textId="77777777" w:rsidR="00314037" w:rsidRPr="00314037" w:rsidRDefault="00314037" w:rsidP="00314037">
            <w:pPr>
              <w:jc w:val="center"/>
              <w:rPr>
                <w:rFonts w:ascii="Arial" w:hAnsi="Arial" w:cs="Arial"/>
                <w:sz w:val="24"/>
                <w:szCs w:val="24"/>
              </w:rPr>
            </w:pP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4568AC4D" w14:textId="77777777" w:rsidR="00314037" w:rsidRPr="00314037" w:rsidRDefault="00314037" w:rsidP="00314037">
            <w:pPr>
              <w:jc w:val="center"/>
              <w:rPr>
                <w:rFonts w:ascii="Arial" w:hAnsi="Arial" w:cs="Arial"/>
                <w:sz w:val="24"/>
                <w:szCs w:val="24"/>
              </w:rPr>
            </w:pP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5BA6E01C" w14:textId="77777777" w:rsidR="00314037" w:rsidRPr="00314037" w:rsidRDefault="00314037" w:rsidP="00314037">
            <w:pPr>
              <w:jc w:val="center"/>
              <w:rPr>
                <w:rFonts w:ascii="Arial" w:hAnsi="Arial" w:cs="Arial"/>
                <w:sz w:val="24"/>
                <w:szCs w:val="24"/>
              </w:rPr>
            </w:pPr>
          </w:p>
        </w:tc>
      </w:tr>
      <w:tr w:rsidR="00314037" w:rsidRPr="00B47AC4" w14:paraId="30D51360" w14:textId="77777777" w:rsidTr="00314037">
        <w:trPr>
          <w:trHeight w:val="300"/>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F697D" w14:textId="44607EC0" w:rsidR="00314037" w:rsidRPr="00314037" w:rsidRDefault="00314037" w:rsidP="00314037">
            <w:pPr>
              <w:ind w:left="171"/>
              <w:rPr>
                <w:rFonts w:ascii="Arial" w:hAnsi="Arial" w:cs="Arial"/>
                <w:bCs/>
                <w:color w:val="000000"/>
                <w:sz w:val="24"/>
                <w:szCs w:val="24"/>
                <w:u w:val="single"/>
                <w:lang w:eastAsia="en-IN"/>
              </w:rPr>
            </w:pPr>
            <w:r w:rsidRPr="00314037">
              <w:rPr>
                <w:rFonts w:ascii="Arial" w:hAnsi="Arial" w:cs="Arial"/>
                <w:bCs/>
                <w:color w:val="000000"/>
                <w:sz w:val="24"/>
                <w:szCs w:val="24"/>
                <w:u w:val="single"/>
                <w:lang w:eastAsia="en-IN"/>
              </w:rPr>
              <w:t>MOC</w:t>
            </w:r>
            <w:r>
              <w:rPr>
                <w:rFonts w:ascii="Arial" w:hAnsi="Arial" w:cs="Arial"/>
                <w:bCs/>
                <w:color w:val="000000"/>
                <w:sz w:val="24"/>
                <w:szCs w:val="24"/>
                <w:u w:val="single"/>
                <w:lang w:eastAsia="en-IN"/>
              </w:rPr>
              <w:t xml:space="preserve"> (20% of AFC)</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221EC929" w14:textId="7ECD9F8D" w:rsidR="00314037" w:rsidRPr="00314037" w:rsidRDefault="00314037" w:rsidP="00314037">
            <w:pPr>
              <w:jc w:val="center"/>
              <w:rPr>
                <w:rFonts w:ascii="Arial" w:hAnsi="Arial" w:cs="Arial"/>
                <w:sz w:val="24"/>
                <w:szCs w:val="24"/>
              </w:rPr>
            </w:pPr>
            <w:r w:rsidRPr="00314037">
              <w:rPr>
                <w:rFonts w:ascii="Arial" w:hAnsi="Arial" w:cs="Arial"/>
                <w:sz w:val="24"/>
                <w:szCs w:val="24"/>
              </w:rPr>
              <w:t>0.50</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12180157" w14:textId="04555155" w:rsidR="00314037" w:rsidRPr="00314037" w:rsidRDefault="00314037" w:rsidP="00314037">
            <w:pPr>
              <w:jc w:val="center"/>
              <w:rPr>
                <w:rFonts w:ascii="Arial" w:hAnsi="Arial" w:cs="Arial"/>
                <w:sz w:val="24"/>
                <w:szCs w:val="24"/>
              </w:rPr>
            </w:pPr>
            <w:r w:rsidRPr="00314037">
              <w:rPr>
                <w:rFonts w:ascii="Arial" w:hAnsi="Arial" w:cs="Arial"/>
                <w:sz w:val="24"/>
                <w:szCs w:val="24"/>
              </w:rPr>
              <w:t>0.52</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3DF8191C" w14:textId="0F3D0127" w:rsidR="00314037" w:rsidRPr="00314037" w:rsidRDefault="00314037" w:rsidP="00314037">
            <w:pPr>
              <w:jc w:val="center"/>
              <w:rPr>
                <w:rFonts w:ascii="Arial" w:hAnsi="Arial" w:cs="Arial"/>
                <w:sz w:val="24"/>
                <w:szCs w:val="24"/>
              </w:rPr>
            </w:pPr>
            <w:r w:rsidRPr="00314037">
              <w:rPr>
                <w:rFonts w:ascii="Arial" w:hAnsi="Arial" w:cs="Arial"/>
                <w:sz w:val="24"/>
                <w:szCs w:val="24"/>
              </w:rPr>
              <w:t>0.55</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71E80AFB" w14:textId="7293E330" w:rsidR="00314037" w:rsidRPr="00314037" w:rsidRDefault="00314037" w:rsidP="00314037">
            <w:pPr>
              <w:jc w:val="center"/>
              <w:rPr>
                <w:rFonts w:ascii="Arial" w:hAnsi="Arial" w:cs="Arial"/>
                <w:sz w:val="24"/>
                <w:szCs w:val="24"/>
              </w:rPr>
            </w:pPr>
            <w:r w:rsidRPr="00314037">
              <w:rPr>
                <w:rFonts w:ascii="Arial" w:hAnsi="Arial" w:cs="Arial"/>
                <w:sz w:val="24"/>
                <w:szCs w:val="24"/>
              </w:rPr>
              <w:t>0.58</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6DFA27C8" w14:textId="6EB27892" w:rsidR="00314037" w:rsidRPr="00314037" w:rsidRDefault="00314037" w:rsidP="00314037">
            <w:pPr>
              <w:jc w:val="center"/>
              <w:rPr>
                <w:rFonts w:ascii="Arial" w:hAnsi="Arial" w:cs="Arial"/>
                <w:sz w:val="24"/>
                <w:szCs w:val="24"/>
              </w:rPr>
            </w:pPr>
            <w:r w:rsidRPr="00314037">
              <w:rPr>
                <w:rFonts w:ascii="Arial" w:hAnsi="Arial" w:cs="Arial"/>
                <w:sz w:val="24"/>
                <w:szCs w:val="24"/>
              </w:rPr>
              <w:t>0.61</w:t>
            </w:r>
          </w:p>
        </w:tc>
      </w:tr>
      <w:tr w:rsidR="00314037" w:rsidRPr="00B47AC4" w14:paraId="07ECA684" w14:textId="77777777" w:rsidTr="00314037">
        <w:trPr>
          <w:trHeight w:val="300"/>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AD643" w14:textId="6FD335B4" w:rsidR="00314037" w:rsidRDefault="00314037" w:rsidP="00314037">
            <w:pPr>
              <w:ind w:left="313"/>
              <w:rPr>
                <w:rFonts w:ascii="Arial" w:hAnsi="Arial" w:cs="Arial"/>
                <w:bCs/>
                <w:color w:val="000000"/>
                <w:sz w:val="24"/>
                <w:szCs w:val="24"/>
                <w:lang w:eastAsia="en-IN"/>
              </w:rPr>
            </w:pPr>
            <w:r>
              <w:rPr>
                <w:rFonts w:ascii="Arial" w:hAnsi="Arial" w:cs="Arial"/>
                <w:bCs/>
                <w:color w:val="000000"/>
                <w:sz w:val="24"/>
                <w:szCs w:val="24"/>
                <w:lang w:eastAsia="en-IN"/>
              </w:rPr>
              <w:t>Generating company @50% of SOC</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01DAA900" w14:textId="58BAB306" w:rsidR="00314037" w:rsidRPr="00314037" w:rsidRDefault="00314037" w:rsidP="00314037">
            <w:pPr>
              <w:jc w:val="center"/>
              <w:rPr>
                <w:rFonts w:ascii="Arial" w:hAnsi="Arial" w:cs="Arial"/>
                <w:sz w:val="24"/>
                <w:szCs w:val="24"/>
              </w:rPr>
            </w:pPr>
            <w:r w:rsidRPr="00314037">
              <w:rPr>
                <w:rFonts w:ascii="Arial" w:hAnsi="Arial" w:cs="Arial"/>
                <w:sz w:val="24"/>
                <w:szCs w:val="24"/>
              </w:rPr>
              <w:t>0.25</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3C92249D" w14:textId="0B96CAF6" w:rsidR="00314037" w:rsidRPr="00314037" w:rsidRDefault="00314037" w:rsidP="00314037">
            <w:pPr>
              <w:jc w:val="center"/>
              <w:rPr>
                <w:rFonts w:ascii="Arial" w:hAnsi="Arial" w:cs="Arial"/>
                <w:sz w:val="24"/>
                <w:szCs w:val="24"/>
              </w:rPr>
            </w:pPr>
            <w:r w:rsidRPr="00314037">
              <w:rPr>
                <w:rFonts w:ascii="Arial" w:hAnsi="Arial" w:cs="Arial"/>
                <w:sz w:val="24"/>
                <w:szCs w:val="24"/>
              </w:rPr>
              <w:t>0.26</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4D937D0B" w14:textId="7932045B" w:rsidR="00314037" w:rsidRPr="00314037" w:rsidRDefault="00314037" w:rsidP="00314037">
            <w:pPr>
              <w:jc w:val="center"/>
              <w:rPr>
                <w:rFonts w:ascii="Arial" w:hAnsi="Arial" w:cs="Arial"/>
                <w:sz w:val="24"/>
                <w:szCs w:val="24"/>
              </w:rPr>
            </w:pPr>
            <w:r w:rsidRPr="00314037">
              <w:rPr>
                <w:rFonts w:ascii="Arial" w:hAnsi="Arial" w:cs="Arial"/>
                <w:sz w:val="24"/>
                <w:szCs w:val="24"/>
              </w:rPr>
              <w:t>0.27</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2E30EFF4" w14:textId="7629F9F2" w:rsidR="00314037" w:rsidRPr="00314037" w:rsidRDefault="00314037" w:rsidP="00314037">
            <w:pPr>
              <w:jc w:val="center"/>
              <w:rPr>
                <w:rFonts w:ascii="Arial" w:hAnsi="Arial" w:cs="Arial"/>
                <w:sz w:val="24"/>
                <w:szCs w:val="24"/>
              </w:rPr>
            </w:pPr>
            <w:r w:rsidRPr="00314037">
              <w:rPr>
                <w:rFonts w:ascii="Arial" w:hAnsi="Arial" w:cs="Arial"/>
                <w:sz w:val="24"/>
                <w:szCs w:val="24"/>
              </w:rPr>
              <w:t>0.29</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26723F21" w14:textId="5845954B" w:rsidR="00314037" w:rsidRPr="00314037" w:rsidRDefault="00314037" w:rsidP="00314037">
            <w:pPr>
              <w:jc w:val="center"/>
              <w:rPr>
                <w:rFonts w:ascii="Arial" w:hAnsi="Arial" w:cs="Arial"/>
                <w:sz w:val="24"/>
                <w:szCs w:val="24"/>
              </w:rPr>
            </w:pPr>
            <w:r w:rsidRPr="00314037">
              <w:rPr>
                <w:rFonts w:ascii="Arial" w:hAnsi="Arial" w:cs="Arial"/>
                <w:sz w:val="24"/>
                <w:szCs w:val="24"/>
              </w:rPr>
              <w:t>0.30</w:t>
            </w:r>
          </w:p>
        </w:tc>
      </w:tr>
      <w:tr w:rsidR="00314037" w:rsidRPr="00B47AC4" w14:paraId="20A018F9" w14:textId="77777777" w:rsidTr="00314037">
        <w:trPr>
          <w:trHeight w:val="300"/>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9C9BC4" w14:textId="4C079AC3" w:rsidR="00314037" w:rsidRDefault="00314037" w:rsidP="00314037">
            <w:pPr>
              <w:ind w:left="313"/>
              <w:rPr>
                <w:rFonts w:ascii="Arial" w:hAnsi="Arial" w:cs="Arial"/>
                <w:bCs/>
                <w:color w:val="000000"/>
                <w:sz w:val="24"/>
                <w:szCs w:val="24"/>
                <w:lang w:eastAsia="en-IN"/>
              </w:rPr>
            </w:pPr>
            <w:r>
              <w:rPr>
                <w:rFonts w:ascii="Arial" w:hAnsi="Arial" w:cs="Arial"/>
                <w:bCs/>
                <w:color w:val="000000"/>
                <w:sz w:val="24"/>
                <w:szCs w:val="24"/>
                <w:lang w:eastAsia="en-IN"/>
              </w:rPr>
              <w:t>Distribution licensee @50% of SOC</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551070E3" w14:textId="62F0E6B8" w:rsidR="00314037" w:rsidRPr="00314037" w:rsidRDefault="00314037" w:rsidP="00314037">
            <w:pPr>
              <w:jc w:val="center"/>
              <w:rPr>
                <w:rFonts w:ascii="Arial" w:hAnsi="Arial" w:cs="Arial"/>
                <w:sz w:val="24"/>
                <w:szCs w:val="24"/>
              </w:rPr>
            </w:pPr>
            <w:r w:rsidRPr="00314037">
              <w:rPr>
                <w:rFonts w:ascii="Arial" w:hAnsi="Arial" w:cs="Arial"/>
                <w:sz w:val="24"/>
                <w:szCs w:val="24"/>
              </w:rPr>
              <w:t>0.25</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72C7A7A0" w14:textId="1BC8491A" w:rsidR="00314037" w:rsidRPr="00314037" w:rsidRDefault="00314037" w:rsidP="00314037">
            <w:pPr>
              <w:jc w:val="center"/>
              <w:rPr>
                <w:rFonts w:ascii="Arial" w:hAnsi="Arial" w:cs="Arial"/>
                <w:sz w:val="24"/>
                <w:szCs w:val="24"/>
              </w:rPr>
            </w:pPr>
            <w:r w:rsidRPr="00314037">
              <w:rPr>
                <w:rFonts w:ascii="Arial" w:hAnsi="Arial" w:cs="Arial"/>
                <w:sz w:val="24"/>
                <w:szCs w:val="24"/>
              </w:rPr>
              <w:t>0.26</w:t>
            </w:r>
          </w:p>
        </w:tc>
        <w:tc>
          <w:tcPr>
            <w:tcW w:w="694" w:type="pct"/>
            <w:tcBorders>
              <w:top w:val="single" w:sz="4" w:space="0" w:color="auto"/>
              <w:left w:val="nil"/>
              <w:bottom w:val="single" w:sz="4" w:space="0" w:color="auto"/>
              <w:right w:val="single" w:sz="4" w:space="0" w:color="auto"/>
            </w:tcBorders>
            <w:shd w:val="clear" w:color="auto" w:fill="auto"/>
            <w:noWrap/>
            <w:vAlign w:val="center"/>
          </w:tcPr>
          <w:p w14:paraId="7076AC4B" w14:textId="0C8331AF" w:rsidR="00314037" w:rsidRPr="00314037" w:rsidRDefault="00314037" w:rsidP="00314037">
            <w:pPr>
              <w:jc w:val="center"/>
              <w:rPr>
                <w:rFonts w:ascii="Arial" w:hAnsi="Arial" w:cs="Arial"/>
                <w:sz w:val="24"/>
                <w:szCs w:val="24"/>
              </w:rPr>
            </w:pPr>
            <w:r w:rsidRPr="00314037">
              <w:rPr>
                <w:rFonts w:ascii="Arial" w:hAnsi="Arial" w:cs="Arial"/>
                <w:sz w:val="24"/>
                <w:szCs w:val="24"/>
              </w:rPr>
              <w:t>0.27</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13BCAD2A" w14:textId="7EE53B7E" w:rsidR="00314037" w:rsidRPr="00314037" w:rsidRDefault="00314037" w:rsidP="00314037">
            <w:pPr>
              <w:jc w:val="center"/>
              <w:rPr>
                <w:rFonts w:ascii="Arial" w:hAnsi="Arial" w:cs="Arial"/>
                <w:sz w:val="24"/>
                <w:szCs w:val="24"/>
              </w:rPr>
            </w:pPr>
            <w:r w:rsidRPr="00314037">
              <w:rPr>
                <w:rFonts w:ascii="Arial" w:hAnsi="Arial" w:cs="Arial"/>
                <w:sz w:val="24"/>
                <w:szCs w:val="24"/>
              </w:rPr>
              <w:t>0.29</w:t>
            </w:r>
          </w:p>
        </w:tc>
        <w:tc>
          <w:tcPr>
            <w:tcW w:w="695" w:type="pct"/>
            <w:tcBorders>
              <w:top w:val="single" w:sz="4" w:space="0" w:color="auto"/>
              <w:left w:val="nil"/>
              <w:bottom w:val="single" w:sz="4" w:space="0" w:color="auto"/>
              <w:right w:val="single" w:sz="4" w:space="0" w:color="auto"/>
            </w:tcBorders>
            <w:shd w:val="clear" w:color="auto" w:fill="auto"/>
            <w:noWrap/>
            <w:vAlign w:val="center"/>
          </w:tcPr>
          <w:p w14:paraId="484BD7BC" w14:textId="12AC301C" w:rsidR="00314037" w:rsidRPr="00314037" w:rsidRDefault="00314037" w:rsidP="00314037">
            <w:pPr>
              <w:jc w:val="center"/>
              <w:rPr>
                <w:rFonts w:ascii="Arial" w:hAnsi="Arial" w:cs="Arial"/>
                <w:sz w:val="24"/>
                <w:szCs w:val="24"/>
              </w:rPr>
            </w:pPr>
            <w:r w:rsidRPr="00314037">
              <w:rPr>
                <w:rFonts w:ascii="Arial" w:hAnsi="Arial" w:cs="Arial"/>
                <w:sz w:val="24"/>
                <w:szCs w:val="24"/>
              </w:rPr>
              <w:t>0.30</w:t>
            </w:r>
          </w:p>
        </w:tc>
      </w:tr>
    </w:tbl>
    <w:p w14:paraId="66FAD6FD" w14:textId="77777777" w:rsidR="009B2ACF" w:rsidRDefault="009B2ACF" w:rsidP="00B96183">
      <w:pPr>
        <w:spacing w:before="11" w:line="360" w:lineRule="auto"/>
        <w:ind w:right="526"/>
        <w:jc w:val="both"/>
        <w:rPr>
          <w:rFonts w:ascii="Arial" w:eastAsia="Calibri" w:hAnsi="Arial" w:cs="Arial"/>
          <w:spacing w:val="1"/>
          <w:sz w:val="24"/>
          <w:szCs w:val="24"/>
        </w:rPr>
      </w:pPr>
    </w:p>
    <w:p w14:paraId="1763157D" w14:textId="21DD6E00" w:rsidR="009B2ACF" w:rsidRPr="009B2ACF" w:rsidRDefault="009B2ACF" w:rsidP="001E0CE5">
      <w:pPr>
        <w:pStyle w:val="ListParagraph"/>
        <w:numPr>
          <w:ilvl w:val="0"/>
          <w:numId w:val="17"/>
        </w:numPr>
        <w:spacing w:before="11" w:line="360" w:lineRule="auto"/>
        <w:ind w:right="526"/>
        <w:jc w:val="both"/>
        <w:rPr>
          <w:rFonts w:ascii="Arial" w:eastAsia="Calibri" w:hAnsi="Arial" w:cs="Arial"/>
          <w:spacing w:val="1"/>
          <w:sz w:val="24"/>
          <w:szCs w:val="24"/>
        </w:rPr>
      </w:pPr>
      <w:r w:rsidRPr="009B2ACF">
        <w:rPr>
          <w:rFonts w:ascii="Arial" w:eastAsia="Calibri" w:hAnsi="Arial" w:cs="Arial"/>
          <w:spacing w:val="1"/>
          <w:sz w:val="24"/>
          <w:szCs w:val="24"/>
        </w:rPr>
        <w:t xml:space="preserve">Registration Fee: The petitioner submits that, besides the above charges, provision for collection of Registration Fee @ </w:t>
      </w:r>
      <w:proofErr w:type="spellStart"/>
      <w:r w:rsidRPr="009B2ACF">
        <w:rPr>
          <w:rFonts w:ascii="Arial" w:eastAsia="Calibri" w:hAnsi="Arial" w:cs="Arial"/>
          <w:spacing w:val="1"/>
          <w:sz w:val="24"/>
          <w:szCs w:val="24"/>
        </w:rPr>
        <w:t>Rs</w:t>
      </w:r>
      <w:proofErr w:type="spellEnd"/>
      <w:r w:rsidRPr="009B2ACF">
        <w:rPr>
          <w:rFonts w:ascii="Arial" w:eastAsia="Calibri" w:hAnsi="Arial" w:cs="Arial"/>
          <w:spacing w:val="1"/>
          <w:sz w:val="24"/>
          <w:szCs w:val="24"/>
        </w:rPr>
        <w:t xml:space="preserve"> 1.00 lac from all users </w:t>
      </w:r>
      <w:r w:rsidR="001E0342">
        <w:rPr>
          <w:rFonts w:ascii="Arial" w:eastAsia="Calibri" w:hAnsi="Arial" w:cs="Arial"/>
          <w:spacing w:val="1"/>
          <w:sz w:val="24"/>
          <w:szCs w:val="24"/>
        </w:rPr>
        <w:t>may be allowed by the Hon’ble Commission.</w:t>
      </w:r>
    </w:p>
    <w:p w14:paraId="51174828" w14:textId="77777777" w:rsidR="009B2ACF" w:rsidRDefault="009B2ACF" w:rsidP="00B96183">
      <w:pPr>
        <w:spacing w:before="11" w:line="360" w:lineRule="auto"/>
        <w:ind w:right="526"/>
        <w:jc w:val="both"/>
        <w:rPr>
          <w:rFonts w:ascii="Arial" w:eastAsia="Calibri" w:hAnsi="Arial" w:cs="Arial"/>
          <w:spacing w:val="1"/>
          <w:sz w:val="24"/>
          <w:szCs w:val="24"/>
        </w:rPr>
      </w:pPr>
    </w:p>
    <w:p w14:paraId="2C227528" w14:textId="2F746E1C" w:rsidR="00932760" w:rsidRPr="009B2ACF" w:rsidRDefault="009B2ACF" w:rsidP="001E0CE5">
      <w:pPr>
        <w:pStyle w:val="ListParagraph"/>
        <w:numPr>
          <w:ilvl w:val="0"/>
          <w:numId w:val="17"/>
        </w:numPr>
        <w:spacing w:before="11" w:line="360" w:lineRule="auto"/>
        <w:ind w:right="526"/>
        <w:jc w:val="both"/>
        <w:rPr>
          <w:rFonts w:ascii="Arial" w:eastAsia="Calibri" w:hAnsi="Arial" w:cs="Arial"/>
          <w:spacing w:val="1"/>
          <w:sz w:val="24"/>
          <w:szCs w:val="24"/>
        </w:rPr>
      </w:pPr>
      <w:r w:rsidRPr="009B2ACF">
        <w:rPr>
          <w:rFonts w:ascii="Arial" w:eastAsia="Calibri" w:hAnsi="Arial" w:cs="Arial"/>
          <w:spacing w:val="1"/>
          <w:sz w:val="24"/>
          <w:szCs w:val="24"/>
        </w:rPr>
        <w:t xml:space="preserve">Application Fee and Scheduling Charges: </w:t>
      </w:r>
      <w:r>
        <w:rPr>
          <w:rFonts w:ascii="Arial" w:eastAsia="Calibri" w:hAnsi="Arial" w:cs="Arial"/>
          <w:spacing w:val="1"/>
          <w:sz w:val="24"/>
          <w:szCs w:val="24"/>
        </w:rPr>
        <w:t xml:space="preserve">The petitioner further submits that </w:t>
      </w:r>
      <w:r w:rsidRPr="009B2ACF">
        <w:rPr>
          <w:rFonts w:ascii="Arial" w:eastAsia="Calibri" w:hAnsi="Arial" w:cs="Arial"/>
          <w:spacing w:val="1"/>
          <w:sz w:val="24"/>
          <w:szCs w:val="24"/>
        </w:rPr>
        <w:t xml:space="preserve">Application fee and Scheduling Charges of </w:t>
      </w:r>
      <w:proofErr w:type="spellStart"/>
      <w:r w:rsidRPr="009B2ACF">
        <w:rPr>
          <w:rFonts w:ascii="Arial" w:eastAsia="Calibri" w:hAnsi="Arial" w:cs="Arial"/>
          <w:spacing w:val="1"/>
          <w:sz w:val="24"/>
          <w:szCs w:val="24"/>
        </w:rPr>
        <w:t>Rs</w:t>
      </w:r>
      <w:proofErr w:type="spellEnd"/>
      <w:r w:rsidRPr="009B2ACF">
        <w:rPr>
          <w:rFonts w:ascii="Arial" w:eastAsia="Calibri" w:hAnsi="Arial" w:cs="Arial"/>
          <w:spacing w:val="1"/>
          <w:sz w:val="24"/>
          <w:szCs w:val="24"/>
        </w:rPr>
        <w:t xml:space="preserve"> 5000/- per application and Rs.2000/- per day or part thereof respectively </w:t>
      </w:r>
      <w:r>
        <w:rPr>
          <w:rFonts w:ascii="Arial" w:eastAsia="Calibri" w:hAnsi="Arial" w:cs="Arial"/>
          <w:spacing w:val="1"/>
          <w:sz w:val="24"/>
          <w:szCs w:val="24"/>
        </w:rPr>
        <w:t xml:space="preserve">may </w:t>
      </w:r>
      <w:r w:rsidRPr="009B2ACF">
        <w:rPr>
          <w:rFonts w:ascii="Arial" w:eastAsia="Calibri" w:hAnsi="Arial" w:cs="Arial"/>
          <w:spacing w:val="1"/>
          <w:sz w:val="24"/>
          <w:szCs w:val="24"/>
        </w:rPr>
        <w:t>be paid by the short term open access Customers</w:t>
      </w:r>
      <w:r>
        <w:rPr>
          <w:rFonts w:ascii="Arial" w:eastAsia="Calibri" w:hAnsi="Arial" w:cs="Arial"/>
          <w:spacing w:val="1"/>
          <w:sz w:val="24"/>
          <w:szCs w:val="24"/>
        </w:rPr>
        <w:t xml:space="preserve">. </w:t>
      </w:r>
      <w:r w:rsidRPr="009B2ACF">
        <w:rPr>
          <w:rFonts w:ascii="Arial" w:eastAsia="Calibri" w:hAnsi="Arial" w:cs="Arial"/>
          <w:spacing w:val="1"/>
          <w:sz w:val="24"/>
          <w:szCs w:val="24"/>
        </w:rPr>
        <w:t xml:space="preserve"> </w:t>
      </w:r>
      <w:r w:rsidR="00932760" w:rsidRPr="009B2ACF">
        <w:rPr>
          <w:rFonts w:ascii="Arial" w:eastAsia="Calibri" w:hAnsi="Arial" w:cs="Arial"/>
          <w:spacing w:val="1"/>
          <w:sz w:val="24"/>
          <w:szCs w:val="24"/>
        </w:rPr>
        <w:br w:type="page"/>
      </w:r>
    </w:p>
    <w:p w14:paraId="0DB5C2C9" w14:textId="55515478" w:rsidR="00F70610" w:rsidRPr="00E618B8" w:rsidRDefault="00F26937" w:rsidP="00B47AC4">
      <w:pPr>
        <w:pStyle w:val="Heading1"/>
        <w:spacing w:line="360" w:lineRule="auto"/>
      </w:pPr>
      <w:bookmarkStart w:id="113" w:name="_Toc470784579"/>
      <w:r w:rsidRPr="00E618B8">
        <w:lastRenderedPageBreak/>
        <w:t>Directives &amp; Responses</w:t>
      </w:r>
      <w:bookmarkEnd w:id="113"/>
    </w:p>
    <w:p w14:paraId="6C7899DE" w14:textId="77777777" w:rsidR="00F26937" w:rsidRPr="00E618B8" w:rsidRDefault="00F26937">
      <w:pPr>
        <w:spacing w:before="45" w:line="360" w:lineRule="auto"/>
        <w:ind w:right="526"/>
        <w:jc w:val="both"/>
        <w:rPr>
          <w:rFonts w:ascii="Arial" w:eastAsia="Calibri" w:hAnsi="Arial" w:cs="Arial"/>
          <w:sz w:val="24"/>
          <w:szCs w:val="24"/>
        </w:rPr>
      </w:pPr>
    </w:p>
    <w:p w14:paraId="1AA9EED4" w14:textId="2BA0DECE" w:rsidR="00F26937" w:rsidRDefault="00F26937">
      <w:pPr>
        <w:autoSpaceDE w:val="0"/>
        <w:autoSpaceDN w:val="0"/>
        <w:adjustRightInd w:val="0"/>
        <w:spacing w:line="360" w:lineRule="auto"/>
        <w:ind w:right="526"/>
        <w:jc w:val="both"/>
        <w:rPr>
          <w:rFonts w:ascii="Arial" w:eastAsia="Calibri" w:hAnsi="Arial" w:cs="Arial"/>
          <w:sz w:val="24"/>
          <w:szCs w:val="24"/>
          <w:lang w:val="en-IN" w:eastAsia="en-GB"/>
        </w:rPr>
      </w:pPr>
      <w:r w:rsidRPr="00E618B8">
        <w:rPr>
          <w:rFonts w:ascii="Arial" w:eastAsia="Calibri" w:hAnsi="Arial" w:cs="Arial"/>
          <w:sz w:val="24"/>
          <w:szCs w:val="24"/>
          <w:lang w:val="en-IN" w:eastAsia="en-GB"/>
        </w:rPr>
        <w:t xml:space="preserve">The </w:t>
      </w:r>
      <w:r w:rsidR="00F7101D">
        <w:rPr>
          <w:rFonts w:ascii="Arial" w:eastAsia="Calibri" w:hAnsi="Arial" w:cs="Arial"/>
          <w:sz w:val="24"/>
          <w:szCs w:val="24"/>
          <w:lang w:val="en-IN" w:eastAsia="en-GB"/>
        </w:rPr>
        <w:t>t</w:t>
      </w:r>
      <w:r w:rsidRPr="00E618B8">
        <w:rPr>
          <w:rFonts w:ascii="Arial" w:eastAsia="Calibri" w:hAnsi="Arial" w:cs="Arial"/>
          <w:sz w:val="24"/>
          <w:szCs w:val="24"/>
          <w:lang w:val="en-IN" w:eastAsia="en-GB"/>
        </w:rPr>
        <w:t xml:space="preserve">ariff </w:t>
      </w:r>
      <w:r w:rsidR="00F7101D">
        <w:rPr>
          <w:rFonts w:ascii="Arial" w:eastAsia="Calibri" w:hAnsi="Arial" w:cs="Arial"/>
          <w:sz w:val="24"/>
          <w:szCs w:val="24"/>
          <w:lang w:val="en-IN" w:eastAsia="en-GB"/>
        </w:rPr>
        <w:t>o</w:t>
      </w:r>
      <w:r w:rsidRPr="00E618B8">
        <w:rPr>
          <w:rFonts w:ascii="Arial" w:eastAsia="Calibri" w:hAnsi="Arial" w:cs="Arial"/>
          <w:sz w:val="24"/>
          <w:szCs w:val="24"/>
          <w:lang w:val="en-IN" w:eastAsia="en-GB"/>
        </w:rPr>
        <w:t xml:space="preserve">rder of the Hon’ble Commission dated </w:t>
      </w:r>
      <w:r w:rsidR="00B804CD">
        <w:rPr>
          <w:rFonts w:ascii="Arial" w:eastAsia="Calibri" w:hAnsi="Arial" w:cs="Arial"/>
          <w:sz w:val="24"/>
          <w:szCs w:val="24"/>
          <w:lang w:val="en-IN" w:eastAsia="en-GB"/>
        </w:rPr>
        <w:t>December</w:t>
      </w:r>
      <w:r w:rsidRPr="00E618B8">
        <w:rPr>
          <w:rFonts w:ascii="Arial" w:eastAsia="Calibri" w:hAnsi="Arial" w:cs="Arial"/>
          <w:sz w:val="24"/>
          <w:szCs w:val="24"/>
          <w:lang w:val="en-IN" w:eastAsia="en-GB"/>
        </w:rPr>
        <w:t xml:space="preserve"> 14, 2015 pertaining to Transmission busin</w:t>
      </w:r>
      <w:r w:rsidR="00B804CD">
        <w:rPr>
          <w:rFonts w:ascii="Arial" w:eastAsia="Calibri" w:hAnsi="Arial" w:cs="Arial"/>
          <w:sz w:val="24"/>
          <w:szCs w:val="24"/>
          <w:lang w:val="en-IN" w:eastAsia="en-GB"/>
        </w:rPr>
        <w:t>ess</w:t>
      </w:r>
      <w:r w:rsidRPr="00E618B8">
        <w:rPr>
          <w:rFonts w:ascii="Arial" w:eastAsia="Calibri" w:hAnsi="Arial" w:cs="Arial"/>
          <w:sz w:val="24"/>
          <w:szCs w:val="24"/>
          <w:lang w:val="en-IN" w:eastAsia="en-GB"/>
        </w:rPr>
        <w:t xml:space="preserve"> contained a significant number of directives to be addressed by the Licensee. Further, JUSNL is confident of having met the Hon’ble Commission’s expectations on most of them and there are certain directives where complete or substantial compliance may not have been feasible due to operational reasons. The Licensee requests the Hon’ble Commission to consider these in the context of the overall performance of the Licensee.</w:t>
      </w:r>
    </w:p>
    <w:p w14:paraId="3A836C3D" w14:textId="77777777" w:rsidR="006719BF" w:rsidRPr="00E618B8" w:rsidRDefault="006719BF">
      <w:pPr>
        <w:autoSpaceDE w:val="0"/>
        <w:autoSpaceDN w:val="0"/>
        <w:adjustRightInd w:val="0"/>
        <w:spacing w:line="360" w:lineRule="auto"/>
        <w:ind w:right="526"/>
        <w:jc w:val="both"/>
        <w:rPr>
          <w:rFonts w:ascii="Arial" w:eastAsia="Calibri" w:hAnsi="Arial" w:cs="Arial"/>
          <w:sz w:val="24"/>
          <w:szCs w:val="24"/>
          <w:lang w:val="en-IN" w:eastAsia="en-GB"/>
        </w:rPr>
      </w:pPr>
    </w:p>
    <w:p w14:paraId="379E14F0" w14:textId="1E5C06B8" w:rsidR="00F7101D" w:rsidRDefault="00F26937">
      <w:pPr>
        <w:autoSpaceDE w:val="0"/>
        <w:autoSpaceDN w:val="0"/>
        <w:adjustRightInd w:val="0"/>
        <w:spacing w:line="360" w:lineRule="auto"/>
        <w:ind w:right="526"/>
        <w:jc w:val="both"/>
        <w:rPr>
          <w:rFonts w:ascii="Arial" w:eastAsia="Calibri" w:hAnsi="Arial" w:cs="Arial"/>
          <w:sz w:val="24"/>
          <w:szCs w:val="24"/>
          <w:lang w:val="en-IN" w:eastAsia="en-GB"/>
        </w:rPr>
      </w:pPr>
      <w:r w:rsidRPr="00E618B8">
        <w:rPr>
          <w:rFonts w:ascii="Arial" w:eastAsia="Calibri" w:hAnsi="Arial" w:cs="Arial"/>
          <w:sz w:val="24"/>
          <w:szCs w:val="24"/>
          <w:lang w:val="en-IN" w:eastAsia="en-GB"/>
        </w:rPr>
        <w:t>While filing the present MYT peti</w:t>
      </w:r>
      <w:r w:rsidR="00B804CD">
        <w:rPr>
          <w:rFonts w:ascii="Arial" w:eastAsia="Calibri" w:hAnsi="Arial" w:cs="Arial"/>
          <w:sz w:val="24"/>
          <w:szCs w:val="24"/>
          <w:lang w:val="en-IN" w:eastAsia="en-GB"/>
        </w:rPr>
        <w:t>tion for Transmission business</w:t>
      </w:r>
      <w:r w:rsidRPr="00E618B8">
        <w:rPr>
          <w:rFonts w:ascii="Arial" w:eastAsia="Calibri" w:hAnsi="Arial" w:cs="Arial"/>
          <w:sz w:val="24"/>
          <w:szCs w:val="24"/>
          <w:lang w:val="en-IN" w:eastAsia="en-GB"/>
        </w:rPr>
        <w:t xml:space="preserve">, JUSNL has endeavoured to comply with the various applicable legal and regulatory directions and stipulations including the directions of the Hon’ble </w:t>
      </w:r>
      <w:r w:rsidR="00F7101D" w:rsidRPr="00AD5A86">
        <w:rPr>
          <w:rFonts w:ascii="Arial" w:eastAsia="Calibri" w:hAnsi="Arial" w:cs="Arial"/>
          <w:sz w:val="24"/>
          <w:szCs w:val="24"/>
          <w:lang w:val="en-IN" w:eastAsia="en-GB"/>
        </w:rPr>
        <w:t>Commission</w:t>
      </w:r>
      <w:r w:rsidR="00F7101D">
        <w:rPr>
          <w:rFonts w:ascii="Arial" w:eastAsia="Calibri" w:hAnsi="Arial" w:cs="Arial"/>
          <w:sz w:val="24"/>
          <w:szCs w:val="24"/>
          <w:lang w:val="en-IN" w:eastAsia="en-GB"/>
        </w:rPr>
        <w:t>.</w:t>
      </w:r>
    </w:p>
    <w:p w14:paraId="043BFD55" w14:textId="4C4DDB3F" w:rsidR="00F26937" w:rsidRPr="00E618B8" w:rsidRDefault="00F26937">
      <w:pPr>
        <w:autoSpaceDE w:val="0"/>
        <w:autoSpaceDN w:val="0"/>
        <w:adjustRightInd w:val="0"/>
        <w:spacing w:line="360" w:lineRule="auto"/>
        <w:ind w:right="526"/>
        <w:jc w:val="both"/>
        <w:rPr>
          <w:rFonts w:ascii="Arial" w:eastAsia="Calibri" w:hAnsi="Arial" w:cs="Arial"/>
          <w:sz w:val="24"/>
          <w:szCs w:val="24"/>
          <w:lang w:val="en-IN" w:eastAsia="en-GB"/>
        </w:rPr>
      </w:pPr>
    </w:p>
    <w:p w14:paraId="0C724FD8" w14:textId="3B728B8F" w:rsidR="00F26937" w:rsidRPr="00E618B8" w:rsidRDefault="00F26937">
      <w:pPr>
        <w:autoSpaceDE w:val="0"/>
        <w:autoSpaceDN w:val="0"/>
        <w:adjustRightInd w:val="0"/>
        <w:spacing w:line="360" w:lineRule="auto"/>
        <w:ind w:right="526"/>
        <w:jc w:val="both"/>
        <w:rPr>
          <w:rFonts w:ascii="Arial" w:eastAsia="Calibri" w:hAnsi="Arial" w:cs="Arial"/>
          <w:sz w:val="24"/>
          <w:szCs w:val="24"/>
          <w:lang w:val="en-IN" w:eastAsia="en-GB"/>
        </w:rPr>
      </w:pPr>
      <w:r w:rsidRPr="00E618B8">
        <w:rPr>
          <w:rFonts w:ascii="Arial" w:eastAsia="Calibri" w:hAnsi="Arial" w:cs="Arial"/>
          <w:sz w:val="24"/>
          <w:szCs w:val="24"/>
          <w:lang w:val="en-IN" w:eastAsia="en-GB"/>
        </w:rPr>
        <w:t xml:space="preserve">Based on the information available, the Applicant has made </w:t>
      </w:r>
      <w:r w:rsidR="00C0395D">
        <w:rPr>
          <w:rFonts w:ascii="Arial" w:eastAsia="Calibri" w:hAnsi="Arial" w:cs="Arial"/>
          <w:sz w:val="24"/>
          <w:szCs w:val="24"/>
          <w:lang w:val="en-IN" w:eastAsia="en-GB"/>
        </w:rPr>
        <w:t xml:space="preserve">all </w:t>
      </w:r>
      <w:r w:rsidRPr="00E618B8">
        <w:rPr>
          <w:rFonts w:ascii="Arial" w:eastAsia="Calibri" w:hAnsi="Arial" w:cs="Arial"/>
          <w:sz w:val="24"/>
          <w:szCs w:val="24"/>
          <w:lang w:val="en-IN" w:eastAsia="en-GB"/>
        </w:rPr>
        <w:t xml:space="preserve">efforts to comply with the directions of the Hon’ble Commission and discharge its obligations to the best of its abilities. However, should any further material </w:t>
      </w:r>
      <w:r w:rsidR="00C0395D">
        <w:rPr>
          <w:rFonts w:ascii="Arial" w:eastAsia="Calibri" w:hAnsi="Arial" w:cs="Arial"/>
          <w:sz w:val="24"/>
          <w:szCs w:val="24"/>
          <w:lang w:val="en-IN" w:eastAsia="en-GB"/>
        </w:rPr>
        <w:t xml:space="preserve">information </w:t>
      </w:r>
      <w:r w:rsidRPr="00E618B8">
        <w:rPr>
          <w:rFonts w:ascii="Arial" w:eastAsia="Calibri" w:hAnsi="Arial" w:cs="Arial"/>
          <w:sz w:val="24"/>
          <w:szCs w:val="24"/>
          <w:lang w:val="en-IN" w:eastAsia="en-GB"/>
        </w:rPr>
        <w:t>become</w:t>
      </w:r>
      <w:r w:rsidR="00C0395D">
        <w:rPr>
          <w:rFonts w:ascii="Arial" w:eastAsia="Calibri" w:hAnsi="Arial" w:cs="Arial"/>
          <w:sz w:val="24"/>
          <w:szCs w:val="24"/>
          <w:lang w:val="en-IN" w:eastAsia="en-GB"/>
        </w:rPr>
        <w:t>s</w:t>
      </w:r>
      <w:r w:rsidRPr="00E618B8">
        <w:rPr>
          <w:rFonts w:ascii="Arial" w:eastAsia="Calibri" w:hAnsi="Arial" w:cs="Arial"/>
          <w:sz w:val="24"/>
          <w:szCs w:val="24"/>
          <w:lang w:val="en-IN" w:eastAsia="en-GB"/>
        </w:rPr>
        <w:t xml:space="preserve"> available in the near future, the Applicant reserves </w:t>
      </w:r>
      <w:r w:rsidR="00C0395D">
        <w:rPr>
          <w:rFonts w:ascii="Arial" w:eastAsia="Calibri" w:hAnsi="Arial" w:cs="Arial"/>
          <w:sz w:val="24"/>
          <w:szCs w:val="24"/>
          <w:lang w:val="en-IN" w:eastAsia="en-GB"/>
        </w:rPr>
        <w:t>its</w:t>
      </w:r>
      <w:r w:rsidR="00C0395D" w:rsidRPr="00E618B8">
        <w:rPr>
          <w:rFonts w:ascii="Arial" w:eastAsia="Calibri" w:hAnsi="Arial" w:cs="Arial"/>
          <w:sz w:val="24"/>
          <w:szCs w:val="24"/>
          <w:lang w:val="en-IN" w:eastAsia="en-GB"/>
        </w:rPr>
        <w:t xml:space="preserve"> </w:t>
      </w:r>
      <w:r w:rsidRPr="00E618B8">
        <w:rPr>
          <w:rFonts w:ascii="Arial" w:eastAsia="Calibri" w:hAnsi="Arial" w:cs="Arial"/>
          <w:sz w:val="24"/>
          <w:szCs w:val="24"/>
          <w:lang w:val="en-IN" w:eastAsia="en-GB"/>
        </w:rPr>
        <w:t>right to file such additional information and consequently amend/revise the application</w:t>
      </w:r>
      <w:r w:rsidR="00C0395D">
        <w:rPr>
          <w:rFonts w:ascii="Arial" w:eastAsia="Calibri" w:hAnsi="Arial" w:cs="Arial"/>
          <w:sz w:val="24"/>
          <w:szCs w:val="24"/>
          <w:lang w:val="en-IN" w:eastAsia="en-GB"/>
        </w:rPr>
        <w:t xml:space="preserve">, for which act of kindness of the Hon’ble Commission, the petitioner shall pray forever. </w:t>
      </w:r>
      <w:r w:rsidR="006719BF">
        <w:rPr>
          <w:rFonts w:ascii="Arial" w:eastAsia="Calibri" w:hAnsi="Arial" w:cs="Arial"/>
          <w:sz w:val="24"/>
          <w:szCs w:val="24"/>
          <w:lang w:val="en-IN" w:eastAsia="en-GB"/>
        </w:rPr>
        <w:t xml:space="preserve"> </w:t>
      </w:r>
    </w:p>
    <w:p w14:paraId="186DBA28" w14:textId="77777777" w:rsidR="00F26937" w:rsidRPr="00E618B8" w:rsidRDefault="00F26937">
      <w:pPr>
        <w:spacing w:line="360" w:lineRule="auto"/>
        <w:ind w:right="526"/>
        <w:jc w:val="both"/>
        <w:rPr>
          <w:rFonts w:ascii="Arial" w:eastAsia="Calibri" w:hAnsi="Arial" w:cs="Arial"/>
          <w:sz w:val="24"/>
          <w:szCs w:val="24"/>
          <w:lang w:val="en-IN" w:eastAsia="en-GB"/>
        </w:rPr>
      </w:pPr>
    </w:p>
    <w:p w14:paraId="448B5C35" w14:textId="77777777" w:rsidR="00F26937" w:rsidRPr="00E618B8" w:rsidRDefault="00F26937">
      <w:pPr>
        <w:spacing w:line="360" w:lineRule="auto"/>
        <w:ind w:right="526"/>
        <w:jc w:val="both"/>
        <w:rPr>
          <w:rFonts w:ascii="Arial" w:eastAsia="Calibri" w:hAnsi="Arial" w:cs="Arial"/>
          <w:sz w:val="24"/>
          <w:szCs w:val="24"/>
          <w:lang w:val="en-IN" w:eastAsia="en-GB"/>
        </w:rPr>
      </w:pPr>
      <w:r w:rsidRPr="00E618B8">
        <w:rPr>
          <w:rFonts w:ascii="Arial" w:eastAsia="Calibri" w:hAnsi="Arial" w:cs="Arial"/>
          <w:sz w:val="24"/>
          <w:szCs w:val="24"/>
          <w:lang w:val="en-IN" w:eastAsia="en-GB"/>
        </w:rPr>
        <w:t>The directives of the honourable commission to the licensee and the response of the licensee are captured in the below section:</w:t>
      </w:r>
    </w:p>
    <w:p w14:paraId="315D48A1" w14:textId="77777777" w:rsidR="00F26937" w:rsidRPr="00E618B8" w:rsidRDefault="00F26937">
      <w:pPr>
        <w:spacing w:line="360" w:lineRule="auto"/>
        <w:ind w:right="526"/>
        <w:jc w:val="both"/>
        <w:rPr>
          <w:rFonts w:ascii="Arial" w:eastAsia="Calibri" w:hAnsi="Arial" w:cs="Arial"/>
          <w:sz w:val="24"/>
          <w:szCs w:val="24"/>
          <w:lang w:val="en-IN" w:eastAsia="en-GB"/>
        </w:rPr>
      </w:pPr>
    </w:p>
    <w:p w14:paraId="62B80720" w14:textId="77777777" w:rsidR="00F26937" w:rsidRPr="00E618B8" w:rsidRDefault="00F26937">
      <w:pPr>
        <w:spacing w:line="360" w:lineRule="auto"/>
        <w:ind w:right="526"/>
        <w:jc w:val="both"/>
        <w:rPr>
          <w:rFonts w:ascii="Arial" w:eastAsia="Calibri" w:hAnsi="Arial" w:cs="Arial"/>
          <w:b/>
          <w:sz w:val="24"/>
          <w:szCs w:val="24"/>
          <w:lang w:val="en-IN" w:eastAsia="en-GB"/>
        </w:rPr>
      </w:pPr>
      <w:r w:rsidRPr="00E618B8">
        <w:rPr>
          <w:rFonts w:ascii="Arial" w:eastAsia="Calibri" w:hAnsi="Arial" w:cs="Arial"/>
          <w:b/>
          <w:sz w:val="24"/>
          <w:szCs w:val="24"/>
          <w:lang w:val="en-IN" w:eastAsia="en-GB"/>
        </w:rPr>
        <w:t>Directive 1:</w:t>
      </w:r>
    </w:p>
    <w:p w14:paraId="48F65122" w14:textId="77777777" w:rsidR="00F26937" w:rsidRPr="00E618B8" w:rsidRDefault="00F26937">
      <w:pPr>
        <w:spacing w:line="360" w:lineRule="auto"/>
        <w:ind w:right="526"/>
        <w:jc w:val="both"/>
        <w:rPr>
          <w:rFonts w:ascii="Arial" w:eastAsia="Calibri" w:hAnsi="Arial" w:cs="Arial"/>
          <w:sz w:val="24"/>
          <w:szCs w:val="24"/>
          <w:lang w:val="en-IN" w:eastAsia="en-GB"/>
        </w:rPr>
      </w:pPr>
    </w:p>
    <w:p w14:paraId="2C935E85" w14:textId="77777777" w:rsidR="00F26937" w:rsidRPr="00E618B8" w:rsidRDefault="00F26937">
      <w:pPr>
        <w:autoSpaceDE w:val="0"/>
        <w:autoSpaceDN w:val="0"/>
        <w:adjustRightInd w:val="0"/>
        <w:spacing w:line="360" w:lineRule="auto"/>
        <w:ind w:right="526"/>
        <w:jc w:val="both"/>
        <w:rPr>
          <w:rFonts w:ascii="Arial" w:eastAsia="Calibri" w:hAnsi="Arial" w:cs="Arial"/>
          <w:b/>
          <w:bCs/>
          <w:i/>
          <w:sz w:val="24"/>
          <w:szCs w:val="24"/>
          <w:lang w:val="en-IN" w:eastAsia="en-GB"/>
        </w:rPr>
      </w:pPr>
      <w:r w:rsidRPr="00E618B8">
        <w:rPr>
          <w:rFonts w:ascii="Arial" w:eastAsia="Calibri" w:hAnsi="Arial" w:cs="Arial"/>
          <w:b/>
          <w:bCs/>
          <w:i/>
          <w:sz w:val="24"/>
          <w:szCs w:val="24"/>
          <w:lang w:val="en-IN" w:eastAsia="en-GB"/>
        </w:rPr>
        <w:t>Final transfer scheme</w:t>
      </w:r>
    </w:p>
    <w:p w14:paraId="2C9DCDA3" w14:textId="458C3834" w:rsidR="00F26937" w:rsidRPr="00E618B8" w:rsidRDefault="00F26937">
      <w:pPr>
        <w:autoSpaceDE w:val="0"/>
        <w:autoSpaceDN w:val="0"/>
        <w:adjustRightInd w:val="0"/>
        <w:spacing w:line="360" w:lineRule="auto"/>
        <w:ind w:left="1440" w:right="526" w:hanging="720"/>
        <w:jc w:val="both"/>
        <w:rPr>
          <w:rFonts w:ascii="Arial" w:eastAsia="Calibri" w:hAnsi="Arial" w:cs="Arial"/>
          <w:i/>
          <w:sz w:val="24"/>
          <w:szCs w:val="24"/>
          <w:lang w:val="en-IN" w:eastAsia="en-GB"/>
        </w:rPr>
      </w:pPr>
      <w:r w:rsidRPr="00E618B8">
        <w:rPr>
          <w:rFonts w:ascii="Arial" w:eastAsia="Calibri" w:hAnsi="Arial" w:cs="Arial"/>
          <w:i/>
          <w:sz w:val="24"/>
          <w:szCs w:val="24"/>
          <w:lang w:val="en-IN" w:eastAsia="en-GB"/>
        </w:rPr>
        <w:t xml:space="preserve">8.1 </w:t>
      </w:r>
      <w:r w:rsidR="00F7101D">
        <w:rPr>
          <w:rFonts w:ascii="Arial" w:eastAsia="Calibri" w:hAnsi="Arial" w:cs="Arial"/>
          <w:i/>
          <w:sz w:val="24"/>
          <w:szCs w:val="24"/>
          <w:lang w:val="en-IN" w:eastAsia="en-GB"/>
        </w:rPr>
        <w:tab/>
      </w:r>
      <w:r w:rsidRPr="00E618B8">
        <w:rPr>
          <w:rFonts w:ascii="Arial" w:eastAsia="Calibri" w:hAnsi="Arial" w:cs="Arial"/>
          <w:i/>
          <w:sz w:val="24"/>
          <w:szCs w:val="24"/>
          <w:lang w:val="en-IN" w:eastAsia="en-GB"/>
        </w:rPr>
        <w:t xml:space="preserve">The Commission directs the Petitioner to submit the opening balance sheet of the successor companies along with the copy of final transfer scheme copy notified by Govt. of Jharkhand vide notification dated 6th January 2014 and any amendments thereon indicating the opening </w:t>
      </w:r>
      <w:r w:rsidRPr="00E618B8">
        <w:rPr>
          <w:rFonts w:ascii="Arial" w:eastAsia="Calibri" w:hAnsi="Arial" w:cs="Arial"/>
          <w:i/>
          <w:sz w:val="24"/>
          <w:szCs w:val="24"/>
          <w:lang w:val="en-IN" w:eastAsia="en-GB"/>
        </w:rPr>
        <w:lastRenderedPageBreak/>
        <w:t>balances of GFA, CWIP, equity, loan etc. for each of the successor companies of the erstwhile JSEB.</w:t>
      </w:r>
    </w:p>
    <w:p w14:paraId="3CE6BE55" w14:textId="77777777" w:rsidR="00F26937" w:rsidRPr="00E618B8" w:rsidRDefault="00F26937">
      <w:pPr>
        <w:autoSpaceDE w:val="0"/>
        <w:autoSpaceDN w:val="0"/>
        <w:adjustRightInd w:val="0"/>
        <w:spacing w:line="360" w:lineRule="auto"/>
        <w:ind w:right="526"/>
        <w:jc w:val="both"/>
        <w:rPr>
          <w:rFonts w:ascii="Arial" w:eastAsia="Calibri" w:hAnsi="Arial" w:cs="Arial"/>
          <w:i/>
          <w:sz w:val="24"/>
          <w:szCs w:val="24"/>
          <w:lang w:val="en-IN" w:eastAsia="en-GB"/>
        </w:rPr>
      </w:pPr>
    </w:p>
    <w:p w14:paraId="7B208DBB" w14:textId="77777777" w:rsidR="00F26937" w:rsidRPr="00E618B8" w:rsidRDefault="00F26937">
      <w:pPr>
        <w:autoSpaceDE w:val="0"/>
        <w:autoSpaceDN w:val="0"/>
        <w:adjustRightInd w:val="0"/>
        <w:spacing w:line="360" w:lineRule="auto"/>
        <w:ind w:right="526"/>
        <w:jc w:val="both"/>
        <w:rPr>
          <w:rFonts w:ascii="Arial" w:eastAsia="Calibri" w:hAnsi="Arial" w:cs="Arial"/>
          <w:sz w:val="24"/>
          <w:szCs w:val="24"/>
          <w:lang w:val="en-IN" w:eastAsia="en-GB"/>
        </w:rPr>
      </w:pPr>
      <w:r w:rsidRPr="00E618B8">
        <w:rPr>
          <w:rFonts w:ascii="Arial" w:eastAsia="Calibri" w:hAnsi="Arial" w:cs="Arial"/>
          <w:sz w:val="24"/>
          <w:szCs w:val="24"/>
          <w:lang w:val="en-IN" w:eastAsia="en-GB"/>
        </w:rPr>
        <w:t>JUSNL Response:</w:t>
      </w:r>
    </w:p>
    <w:p w14:paraId="396647FD" w14:textId="375F67B4" w:rsidR="00F26937" w:rsidRPr="00E618B8" w:rsidRDefault="004A1C9A">
      <w:pPr>
        <w:autoSpaceDE w:val="0"/>
        <w:autoSpaceDN w:val="0"/>
        <w:adjustRightInd w:val="0"/>
        <w:spacing w:line="360" w:lineRule="auto"/>
        <w:ind w:left="720" w:right="526"/>
        <w:jc w:val="both"/>
        <w:rPr>
          <w:rFonts w:ascii="Arial" w:eastAsia="Calibri" w:hAnsi="Arial" w:cs="Arial"/>
          <w:sz w:val="24"/>
          <w:szCs w:val="24"/>
          <w:lang w:val="en-IN" w:eastAsia="en-GB"/>
        </w:rPr>
      </w:pPr>
      <w:r>
        <w:rPr>
          <w:rFonts w:ascii="Arial" w:eastAsia="Calibri" w:hAnsi="Arial" w:cs="Arial"/>
          <w:sz w:val="24"/>
          <w:szCs w:val="24"/>
          <w:lang w:val="en-IN" w:eastAsia="en-GB"/>
        </w:rPr>
        <w:t xml:space="preserve">In compliance with the above directive, the final transfer scheme is being enclosed at </w:t>
      </w:r>
      <w:r w:rsidRPr="00980CB2">
        <w:rPr>
          <w:rFonts w:ascii="Arial" w:eastAsia="Calibri" w:hAnsi="Arial" w:cs="Arial"/>
          <w:b/>
          <w:sz w:val="24"/>
          <w:szCs w:val="24"/>
          <w:u w:val="single"/>
          <w:lang w:val="en-IN" w:eastAsia="en-GB"/>
        </w:rPr>
        <w:t>Annexure – B</w:t>
      </w:r>
      <w:r>
        <w:rPr>
          <w:rFonts w:ascii="Arial" w:eastAsia="Calibri" w:hAnsi="Arial" w:cs="Arial"/>
          <w:sz w:val="24"/>
          <w:szCs w:val="24"/>
          <w:lang w:val="en-IN" w:eastAsia="en-GB"/>
        </w:rPr>
        <w:t>.</w:t>
      </w:r>
    </w:p>
    <w:p w14:paraId="23E49771" w14:textId="77777777" w:rsidR="00F26937" w:rsidRPr="00E618B8" w:rsidRDefault="00F26937">
      <w:pPr>
        <w:autoSpaceDE w:val="0"/>
        <w:autoSpaceDN w:val="0"/>
        <w:adjustRightInd w:val="0"/>
        <w:spacing w:line="360" w:lineRule="auto"/>
        <w:ind w:right="526"/>
        <w:jc w:val="both"/>
        <w:rPr>
          <w:rFonts w:ascii="Arial" w:eastAsia="Calibri" w:hAnsi="Arial" w:cs="Arial"/>
          <w:sz w:val="24"/>
          <w:szCs w:val="24"/>
          <w:lang w:val="en-IN" w:eastAsia="en-GB"/>
        </w:rPr>
      </w:pPr>
    </w:p>
    <w:p w14:paraId="13929E6C" w14:textId="77777777" w:rsidR="00F26937" w:rsidRPr="00E618B8" w:rsidRDefault="00F26937">
      <w:pPr>
        <w:autoSpaceDE w:val="0"/>
        <w:autoSpaceDN w:val="0"/>
        <w:adjustRightInd w:val="0"/>
        <w:spacing w:line="360" w:lineRule="auto"/>
        <w:ind w:right="526"/>
        <w:jc w:val="both"/>
        <w:rPr>
          <w:rFonts w:ascii="Arial" w:eastAsia="Calibri" w:hAnsi="Arial" w:cs="Arial"/>
          <w:sz w:val="24"/>
          <w:szCs w:val="24"/>
          <w:lang w:val="en-IN" w:eastAsia="en-GB"/>
        </w:rPr>
      </w:pPr>
    </w:p>
    <w:p w14:paraId="7AD45CF0" w14:textId="77777777" w:rsidR="00F26937" w:rsidRDefault="00F26937">
      <w:pPr>
        <w:autoSpaceDE w:val="0"/>
        <w:autoSpaceDN w:val="0"/>
        <w:adjustRightInd w:val="0"/>
        <w:spacing w:line="360" w:lineRule="auto"/>
        <w:ind w:right="526"/>
        <w:jc w:val="both"/>
        <w:rPr>
          <w:rFonts w:ascii="Arial" w:eastAsia="Calibri" w:hAnsi="Arial" w:cs="Arial"/>
          <w:b/>
          <w:sz w:val="24"/>
          <w:szCs w:val="24"/>
          <w:lang w:val="en-IN" w:eastAsia="en-GB"/>
        </w:rPr>
      </w:pPr>
      <w:r w:rsidRPr="00E618B8">
        <w:rPr>
          <w:rFonts w:ascii="Arial" w:eastAsia="Calibri" w:hAnsi="Arial" w:cs="Arial"/>
          <w:b/>
          <w:sz w:val="24"/>
          <w:szCs w:val="24"/>
          <w:lang w:val="en-IN" w:eastAsia="en-GB"/>
        </w:rPr>
        <w:t xml:space="preserve">Directive 2: </w:t>
      </w:r>
    </w:p>
    <w:p w14:paraId="02680E34" w14:textId="77777777" w:rsidR="00FA34F3" w:rsidRPr="00E618B8" w:rsidRDefault="00FA34F3">
      <w:pPr>
        <w:autoSpaceDE w:val="0"/>
        <w:autoSpaceDN w:val="0"/>
        <w:adjustRightInd w:val="0"/>
        <w:spacing w:line="360" w:lineRule="auto"/>
        <w:ind w:right="526"/>
        <w:jc w:val="both"/>
        <w:rPr>
          <w:rFonts w:ascii="Arial" w:eastAsia="Calibri" w:hAnsi="Arial" w:cs="Arial"/>
          <w:b/>
          <w:sz w:val="24"/>
          <w:szCs w:val="24"/>
          <w:lang w:val="en-IN" w:eastAsia="en-GB"/>
        </w:rPr>
      </w:pPr>
    </w:p>
    <w:p w14:paraId="3FFE5CDF" w14:textId="77777777" w:rsidR="00F26937" w:rsidRDefault="00F26937">
      <w:pPr>
        <w:autoSpaceDE w:val="0"/>
        <w:autoSpaceDN w:val="0"/>
        <w:adjustRightInd w:val="0"/>
        <w:spacing w:line="360" w:lineRule="auto"/>
        <w:ind w:right="526"/>
        <w:jc w:val="both"/>
        <w:rPr>
          <w:rFonts w:ascii="Arial" w:eastAsia="Calibri" w:hAnsi="Arial" w:cs="Arial"/>
          <w:b/>
          <w:bCs/>
          <w:i/>
          <w:sz w:val="24"/>
          <w:szCs w:val="24"/>
          <w:lang w:val="en-IN" w:eastAsia="en-GB"/>
        </w:rPr>
      </w:pPr>
      <w:r w:rsidRPr="00E618B8">
        <w:rPr>
          <w:rFonts w:ascii="Arial" w:eastAsia="Calibri" w:hAnsi="Arial" w:cs="Arial"/>
          <w:b/>
          <w:bCs/>
          <w:i/>
          <w:sz w:val="24"/>
          <w:szCs w:val="24"/>
          <w:lang w:val="en-IN" w:eastAsia="en-GB"/>
        </w:rPr>
        <w:t>True-up Petitions for FY 2011-12, FY 2012-13, FY 2013-14 (pre-unbundling) for the transmission function of erstwhile JSEB and FY 2013-14 (post unbundling) &amp; FY 2014-15 for JUSNL</w:t>
      </w:r>
    </w:p>
    <w:p w14:paraId="6BEEB267" w14:textId="77777777" w:rsidR="00F7101D" w:rsidRPr="00E618B8" w:rsidRDefault="00F7101D">
      <w:pPr>
        <w:autoSpaceDE w:val="0"/>
        <w:autoSpaceDN w:val="0"/>
        <w:adjustRightInd w:val="0"/>
        <w:spacing w:line="360" w:lineRule="auto"/>
        <w:ind w:right="526"/>
        <w:jc w:val="both"/>
        <w:rPr>
          <w:rFonts w:ascii="Arial" w:eastAsia="Calibri" w:hAnsi="Arial" w:cs="Arial"/>
          <w:b/>
          <w:bCs/>
          <w:i/>
          <w:sz w:val="24"/>
          <w:szCs w:val="24"/>
          <w:lang w:val="en-IN" w:eastAsia="en-GB"/>
        </w:rPr>
      </w:pPr>
    </w:p>
    <w:p w14:paraId="1C3DB041" w14:textId="2F5506B2" w:rsidR="00F26937" w:rsidRDefault="00F26937">
      <w:pPr>
        <w:autoSpaceDE w:val="0"/>
        <w:autoSpaceDN w:val="0"/>
        <w:adjustRightInd w:val="0"/>
        <w:spacing w:line="360" w:lineRule="auto"/>
        <w:ind w:left="1440" w:right="526" w:hanging="720"/>
        <w:jc w:val="both"/>
        <w:rPr>
          <w:rFonts w:ascii="Arial" w:eastAsia="Calibri" w:hAnsi="Arial" w:cs="Arial"/>
          <w:i/>
          <w:sz w:val="24"/>
          <w:szCs w:val="24"/>
          <w:lang w:val="en-IN" w:eastAsia="en-GB"/>
        </w:rPr>
      </w:pPr>
      <w:r w:rsidRPr="00E618B8">
        <w:rPr>
          <w:rFonts w:ascii="Arial" w:eastAsia="Calibri" w:hAnsi="Arial" w:cs="Arial"/>
          <w:i/>
          <w:sz w:val="24"/>
          <w:szCs w:val="24"/>
          <w:lang w:val="en-IN" w:eastAsia="en-GB"/>
        </w:rPr>
        <w:t xml:space="preserve">8.2 </w:t>
      </w:r>
      <w:r w:rsidR="00F7101D">
        <w:rPr>
          <w:rFonts w:ascii="Arial" w:eastAsia="Calibri" w:hAnsi="Arial" w:cs="Arial"/>
          <w:i/>
          <w:sz w:val="24"/>
          <w:szCs w:val="24"/>
          <w:lang w:val="en-IN" w:eastAsia="en-GB"/>
        </w:rPr>
        <w:tab/>
      </w:r>
      <w:r w:rsidRPr="00E618B8">
        <w:rPr>
          <w:rFonts w:ascii="Arial" w:eastAsia="Calibri" w:hAnsi="Arial" w:cs="Arial"/>
          <w:i/>
          <w:sz w:val="24"/>
          <w:szCs w:val="24"/>
          <w:lang w:val="en-IN" w:eastAsia="en-GB"/>
        </w:rPr>
        <w:t>The Commission directs JUSNL to file the true-up Petition for transmission function of the erstwhile JSEB for the period FY 2011-12, FY 2012-13 and FY 2013-14 (for period 1st April 2013 to 5th January 2014) and also for the period post unbundling i.e. FY 2013- 14 (6th January 2014 to 31st March 2014) and FY 2014-15 along with its next Petition for approval of ARR for second MYT control period.</w:t>
      </w:r>
    </w:p>
    <w:p w14:paraId="517919D9" w14:textId="77777777" w:rsidR="004A1C9A" w:rsidRPr="00E618B8" w:rsidRDefault="004A1C9A">
      <w:pPr>
        <w:autoSpaceDE w:val="0"/>
        <w:autoSpaceDN w:val="0"/>
        <w:adjustRightInd w:val="0"/>
        <w:spacing w:line="360" w:lineRule="auto"/>
        <w:ind w:left="1440" w:right="526" w:hanging="720"/>
        <w:jc w:val="both"/>
        <w:rPr>
          <w:rFonts w:ascii="Arial" w:eastAsia="Calibri" w:hAnsi="Arial" w:cs="Arial"/>
          <w:i/>
          <w:sz w:val="24"/>
          <w:szCs w:val="24"/>
          <w:lang w:val="en-IN" w:eastAsia="en-GB"/>
        </w:rPr>
      </w:pPr>
    </w:p>
    <w:p w14:paraId="747F44A3" w14:textId="77777777" w:rsidR="004A1C9A" w:rsidRDefault="004A1C9A">
      <w:pPr>
        <w:autoSpaceDE w:val="0"/>
        <w:autoSpaceDN w:val="0"/>
        <w:adjustRightInd w:val="0"/>
        <w:spacing w:line="360" w:lineRule="auto"/>
        <w:ind w:right="526"/>
        <w:jc w:val="both"/>
        <w:rPr>
          <w:rFonts w:ascii="Arial" w:eastAsia="Calibri" w:hAnsi="Arial" w:cs="Arial"/>
          <w:sz w:val="24"/>
          <w:szCs w:val="24"/>
          <w:lang w:val="en-IN" w:eastAsia="en-GB"/>
        </w:rPr>
      </w:pPr>
      <w:r w:rsidRPr="00074613">
        <w:rPr>
          <w:rFonts w:ascii="Arial" w:eastAsia="Calibri" w:hAnsi="Arial" w:cs="Arial"/>
          <w:sz w:val="24"/>
          <w:szCs w:val="24"/>
          <w:lang w:val="en-IN" w:eastAsia="en-GB"/>
        </w:rPr>
        <w:t>JUSNL Response:</w:t>
      </w:r>
    </w:p>
    <w:p w14:paraId="6CF58095" w14:textId="77777777" w:rsidR="00FA34F3" w:rsidRDefault="00FA34F3">
      <w:pPr>
        <w:autoSpaceDE w:val="0"/>
        <w:autoSpaceDN w:val="0"/>
        <w:adjustRightInd w:val="0"/>
        <w:spacing w:line="360" w:lineRule="auto"/>
        <w:ind w:left="720" w:right="526"/>
        <w:jc w:val="both"/>
        <w:rPr>
          <w:rFonts w:ascii="Arial" w:eastAsia="Calibri" w:hAnsi="Arial" w:cs="Arial"/>
          <w:sz w:val="24"/>
          <w:szCs w:val="24"/>
          <w:lang w:val="en-IN" w:eastAsia="en-GB"/>
        </w:rPr>
      </w:pPr>
    </w:p>
    <w:p w14:paraId="2DE184C2" w14:textId="019B93CB" w:rsidR="004A1C9A" w:rsidRPr="00074613" w:rsidRDefault="004A1C9A">
      <w:pPr>
        <w:autoSpaceDE w:val="0"/>
        <w:autoSpaceDN w:val="0"/>
        <w:adjustRightInd w:val="0"/>
        <w:spacing w:line="360" w:lineRule="auto"/>
        <w:ind w:left="720" w:right="526"/>
        <w:jc w:val="both"/>
        <w:rPr>
          <w:rFonts w:ascii="Arial" w:eastAsia="Calibri" w:hAnsi="Arial" w:cs="Arial"/>
          <w:sz w:val="24"/>
          <w:szCs w:val="24"/>
          <w:lang w:val="en-IN" w:eastAsia="en-GB"/>
        </w:rPr>
      </w:pPr>
      <w:r>
        <w:rPr>
          <w:rFonts w:ascii="Arial" w:eastAsia="Calibri" w:hAnsi="Arial" w:cs="Arial"/>
          <w:sz w:val="24"/>
          <w:szCs w:val="24"/>
          <w:lang w:val="en-IN" w:eastAsia="en-GB"/>
        </w:rPr>
        <w:t xml:space="preserve">JUSNL is in the process of preparation of true up petition and submits that it shall </w:t>
      </w:r>
      <w:r w:rsidR="00AC7E98">
        <w:rPr>
          <w:rFonts w:ascii="Arial" w:eastAsia="Calibri" w:hAnsi="Arial" w:cs="Arial"/>
          <w:sz w:val="24"/>
          <w:szCs w:val="24"/>
          <w:lang w:val="en-IN" w:eastAsia="en-GB"/>
        </w:rPr>
        <w:t xml:space="preserve">file </w:t>
      </w:r>
      <w:r>
        <w:rPr>
          <w:rFonts w:ascii="Arial" w:eastAsia="Calibri" w:hAnsi="Arial" w:cs="Arial"/>
          <w:sz w:val="24"/>
          <w:szCs w:val="24"/>
          <w:lang w:val="en-IN" w:eastAsia="en-GB"/>
        </w:rPr>
        <w:t xml:space="preserve">the true up petition with the Hon’ble Commission at the earliest. </w:t>
      </w:r>
    </w:p>
    <w:p w14:paraId="059F6DE8" w14:textId="77777777" w:rsidR="00F26937" w:rsidRPr="00E618B8" w:rsidRDefault="00F26937">
      <w:pPr>
        <w:autoSpaceDE w:val="0"/>
        <w:autoSpaceDN w:val="0"/>
        <w:adjustRightInd w:val="0"/>
        <w:spacing w:line="360" w:lineRule="auto"/>
        <w:ind w:right="526"/>
        <w:jc w:val="both"/>
        <w:rPr>
          <w:rFonts w:ascii="Arial" w:eastAsia="Calibri" w:hAnsi="Arial" w:cs="Arial"/>
          <w:i/>
          <w:sz w:val="24"/>
          <w:szCs w:val="24"/>
          <w:lang w:val="en-IN" w:eastAsia="en-GB"/>
        </w:rPr>
      </w:pPr>
    </w:p>
    <w:p w14:paraId="4412ABB9" w14:textId="2B616A6A" w:rsidR="00F26937" w:rsidRPr="00E618B8" w:rsidRDefault="00F26937">
      <w:pPr>
        <w:autoSpaceDE w:val="0"/>
        <w:autoSpaceDN w:val="0"/>
        <w:adjustRightInd w:val="0"/>
        <w:spacing w:line="360" w:lineRule="auto"/>
        <w:ind w:left="1440" w:right="526" w:hanging="720"/>
        <w:jc w:val="both"/>
        <w:rPr>
          <w:rFonts w:ascii="Arial" w:eastAsia="Calibri" w:hAnsi="Arial" w:cs="Arial"/>
          <w:i/>
          <w:sz w:val="24"/>
          <w:szCs w:val="24"/>
          <w:lang w:val="en-IN" w:eastAsia="en-GB"/>
        </w:rPr>
      </w:pPr>
      <w:r w:rsidRPr="00E618B8">
        <w:rPr>
          <w:rFonts w:ascii="Arial" w:eastAsia="Calibri" w:hAnsi="Arial" w:cs="Arial"/>
          <w:i/>
          <w:sz w:val="24"/>
          <w:szCs w:val="24"/>
          <w:lang w:val="en-IN" w:eastAsia="en-GB"/>
        </w:rPr>
        <w:t xml:space="preserve">8.3 </w:t>
      </w:r>
      <w:r w:rsidR="00F7101D">
        <w:rPr>
          <w:rFonts w:ascii="Arial" w:eastAsia="Calibri" w:hAnsi="Arial" w:cs="Arial"/>
          <w:i/>
          <w:sz w:val="24"/>
          <w:szCs w:val="24"/>
          <w:lang w:val="en-IN" w:eastAsia="en-GB"/>
        </w:rPr>
        <w:tab/>
      </w:r>
      <w:r w:rsidRPr="00E618B8">
        <w:rPr>
          <w:rFonts w:ascii="Arial" w:eastAsia="Calibri" w:hAnsi="Arial" w:cs="Arial"/>
          <w:i/>
          <w:sz w:val="24"/>
          <w:szCs w:val="24"/>
          <w:lang w:val="en-IN" w:eastAsia="en-GB"/>
        </w:rPr>
        <w:t xml:space="preserve">It should be ensured that functionally segregated </w:t>
      </w:r>
      <w:proofErr w:type="spellStart"/>
      <w:r w:rsidRPr="00E618B8">
        <w:rPr>
          <w:rFonts w:ascii="Arial" w:eastAsia="Calibri" w:hAnsi="Arial" w:cs="Arial"/>
          <w:i/>
          <w:sz w:val="24"/>
          <w:szCs w:val="24"/>
          <w:lang w:val="en-IN" w:eastAsia="en-GB"/>
        </w:rPr>
        <w:t>informations</w:t>
      </w:r>
      <w:proofErr w:type="spellEnd"/>
      <w:r w:rsidRPr="00E618B8">
        <w:rPr>
          <w:rFonts w:ascii="Arial" w:eastAsia="Calibri" w:hAnsi="Arial" w:cs="Arial"/>
          <w:i/>
          <w:sz w:val="24"/>
          <w:szCs w:val="24"/>
          <w:lang w:val="en-IN" w:eastAsia="en-GB"/>
        </w:rPr>
        <w:t xml:space="preserve"> of the individual</w:t>
      </w:r>
      <w:r w:rsidR="00F7101D">
        <w:rPr>
          <w:rFonts w:ascii="Arial" w:eastAsia="Calibri" w:hAnsi="Arial" w:cs="Arial"/>
          <w:i/>
          <w:sz w:val="24"/>
          <w:szCs w:val="24"/>
          <w:lang w:val="en-IN" w:eastAsia="en-GB"/>
        </w:rPr>
        <w:t xml:space="preserve"> </w:t>
      </w:r>
      <w:r w:rsidRPr="00E618B8">
        <w:rPr>
          <w:rFonts w:ascii="Arial" w:eastAsia="Calibri" w:hAnsi="Arial" w:cs="Arial"/>
          <w:i/>
          <w:sz w:val="24"/>
          <w:szCs w:val="24"/>
          <w:lang w:val="en-IN" w:eastAsia="en-GB"/>
        </w:rPr>
        <w:t>companies for the FY 2011-12, FY 2012-13 and FY 2013-14 (up to 5th January 2014)</w:t>
      </w:r>
      <w:r w:rsidR="00F7101D">
        <w:rPr>
          <w:rFonts w:ascii="Arial" w:eastAsia="Calibri" w:hAnsi="Arial" w:cs="Arial"/>
          <w:i/>
          <w:sz w:val="24"/>
          <w:szCs w:val="24"/>
          <w:lang w:val="en-IN" w:eastAsia="en-GB"/>
        </w:rPr>
        <w:t xml:space="preserve"> </w:t>
      </w:r>
      <w:r w:rsidRPr="00E618B8">
        <w:rPr>
          <w:rFonts w:ascii="Arial" w:eastAsia="Calibri" w:hAnsi="Arial" w:cs="Arial"/>
          <w:i/>
          <w:sz w:val="24"/>
          <w:szCs w:val="24"/>
          <w:lang w:val="en-IN" w:eastAsia="en-GB"/>
        </w:rPr>
        <w:t>reconcile with the information of the erstwhile JSEB based on the audited accounts of FY 2011-12, FY 2012-13 and FY 2013-14.</w:t>
      </w:r>
    </w:p>
    <w:p w14:paraId="1E8FA58F" w14:textId="77777777" w:rsidR="00AC7E98" w:rsidRDefault="00AC7E98">
      <w:pPr>
        <w:autoSpaceDE w:val="0"/>
        <w:autoSpaceDN w:val="0"/>
        <w:adjustRightInd w:val="0"/>
        <w:spacing w:line="360" w:lineRule="auto"/>
        <w:ind w:right="526"/>
        <w:jc w:val="both"/>
        <w:rPr>
          <w:rFonts w:ascii="Arial" w:eastAsia="Calibri" w:hAnsi="Arial" w:cs="Arial"/>
          <w:sz w:val="24"/>
          <w:szCs w:val="24"/>
          <w:lang w:val="en-IN" w:eastAsia="en-GB"/>
        </w:rPr>
      </w:pPr>
    </w:p>
    <w:p w14:paraId="3C7E2BCE" w14:textId="77777777" w:rsidR="00C550B8" w:rsidRDefault="00C550B8">
      <w:pPr>
        <w:autoSpaceDE w:val="0"/>
        <w:autoSpaceDN w:val="0"/>
        <w:adjustRightInd w:val="0"/>
        <w:spacing w:line="360" w:lineRule="auto"/>
        <w:ind w:right="526"/>
        <w:jc w:val="both"/>
        <w:rPr>
          <w:rFonts w:ascii="Arial" w:eastAsia="Calibri" w:hAnsi="Arial" w:cs="Arial"/>
          <w:sz w:val="24"/>
          <w:szCs w:val="24"/>
          <w:lang w:val="en-IN" w:eastAsia="en-GB"/>
        </w:rPr>
      </w:pPr>
    </w:p>
    <w:p w14:paraId="78F5BA47" w14:textId="77777777" w:rsidR="00AC7E98" w:rsidRDefault="00AC7E98">
      <w:pPr>
        <w:autoSpaceDE w:val="0"/>
        <w:autoSpaceDN w:val="0"/>
        <w:adjustRightInd w:val="0"/>
        <w:spacing w:line="360" w:lineRule="auto"/>
        <w:ind w:right="526"/>
        <w:jc w:val="both"/>
        <w:rPr>
          <w:rFonts w:ascii="Arial" w:eastAsia="Calibri" w:hAnsi="Arial" w:cs="Arial"/>
          <w:sz w:val="24"/>
          <w:szCs w:val="24"/>
          <w:lang w:val="en-IN" w:eastAsia="en-GB"/>
        </w:rPr>
      </w:pPr>
      <w:r w:rsidRPr="00074613">
        <w:rPr>
          <w:rFonts w:ascii="Arial" w:eastAsia="Calibri" w:hAnsi="Arial" w:cs="Arial"/>
          <w:sz w:val="24"/>
          <w:szCs w:val="24"/>
          <w:lang w:val="en-IN" w:eastAsia="en-GB"/>
        </w:rPr>
        <w:t>JUSNL Response:</w:t>
      </w:r>
    </w:p>
    <w:p w14:paraId="05F8382C" w14:textId="0CE6FA6C" w:rsidR="00AC7E98" w:rsidRPr="00074613" w:rsidRDefault="00AC7E98">
      <w:pPr>
        <w:autoSpaceDE w:val="0"/>
        <w:autoSpaceDN w:val="0"/>
        <w:adjustRightInd w:val="0"/>
        <w:spacing w:line="360" w:lineRule="auto"/>
        <w:ind w:left="720" w:right="526"/>
        <w:jc w:val="both"/>
        <w:rPr>
          <w:rFonts w:ascii="Arial" w:eastAsia="Calibri" w:hAnsi="Arial" w:cs="Arial"/>
          <w:sz w:val="24"/>
          <w:szCs w:val="24"/>
          <w:lang w:val="en-IN" w:eastAsia="en-GB"/>
        </w:rPr>
      </w:pPr>
      <w:r>
        <w:rPr>
          <w:rFonts w:ascii="Arial" w:eastAsia="Calibri" w:hAnsi="Arial" w:cs="Arial"/>
          <w:sz w:val="24"/>
          <w:szCs w:val="24"/>
          <w:lang w:val="en-IN" w:eastAsia="en-GB"/>
        </w:rPr>
        <w:t xml:space="preserve">JUSNL is in the process of preparation of true up petition and submits that it shall ensure compliance with this directive while filing the true up petition. </w:t>
      </w:r>
    </w:p>
    <w:p w14:paraId="4E294C2B" w14:textId="77777777" w:rsidR="00F26937" w:rsidRPr="00E618B8" w:rsidRDefault="00F26937">
      <w:pPr>
        <w:autoSpaceDE w:val="0"/>
        <w:autoSpaceDN w:val="0"/>
        <w:adjustRightInd w:val="0"/>
        <w:spacing w:line="360" w:lineRule="auto"/>
        <w:ind w:right="526"/>
        <w:jc w:val="both"/>
        <w:rPr>
          <w:rFonts w:ascii="Arial" w:eastAsia="Calibri" w:hAnsi="Arial" w:cs="Arial"/>
          <w:sz w:val="24"/>
          <w:szCs w:val="24"/>
          <w:lang w:val="en-IN" w:eastAsia="en-GB"/>
        </w:rPr>
      </w:pPr>
    </w:p>
    <w:p w14:paraId="31D62471" w14:textId="77777777" w:rsidR="00F26937" w:rsidRPr="00E618B8" w:rsidRDefault="00F26937">
      <w:pPr>
        <w:autoSpaceDE w:val="0"/>
        <w:autoSpaceDN w:val="0"/>
        <w:adjustRightInd w:val="0"/>
        <w:spacing w:line="360" w:lineRule="auto"/>
        <w:ind w:right="526"/>
        <w:jc w:val="both"/>
        <w:rPr>
          <w:rFonts w:ascii="Arial" w:eastAsia="Calibri" w:hAnsi="Arial" w:cs="Arial"/>
          <w:b/>
          <w:sz w:val="24"/>
          <w:szCs w:val="24"/>
          <w:lang w:val="en-IN" w:eastAsia="en-GB"/>
        </w:rPr>
      </w:pPr>
      <w:r w:rsidRPr="00E618B8">
        <w:rPr>
          <w:rFonts w:ascii="Arial" w:eastAsia="Calibri" w:hAnsi="Arial" w:cs="Arial"/>
          <w:b/>
          <w:sz w:val="24"/>
          <w:szCs w:val="24"/>
          <w:lang w:val="en-IN" w:eastAsia="en-GB"/>
        </w:rPr>
        <w:t xml:space="preserve">Directive 3: </w:t>
      </w:r>
    </w:p>
    <w:p w14:paraId="7F40D552" w14:textId="77777777" w:rsidR="00F26937" w:rsidRPr="00E618B8" w:rsidRDefault="00F26937">
      <w:pPr>
        <w:autoSpaceDE w:val="0"/>
        <w:autoSpaceDN w:val="0"/>
        <w:adjustRightInd w:val="0"/>
        <w:spacing w:line="360" w:lineRule="auto"/>
        <w:ind w:right="526"/>
        <w:jc w:val="both"/>
        <w:rPr>
          <w:rFonts w:ascii="Arial" w:eastAsia="Calibri" w:hAnsi="Arial" w:cs="Arial"/>
          <w:sz w:val="24"/>
          <w:szCs w:val="24"/>
          <w:lang w:val="en-IN" w:eastAsia="en-GB"/>
        </w:rPr>
      </w:pPr>
    </w:p>
    <w:p w14:paraId="7544958F" w14:textId="77777777" w:rsidR="00F26937" w:rsidRPr="00E618B8" w:rsidRDefault="00F26937">
      <w:pPr>
        <w:autoSpaceDE w:val="0"/>
        <w:autoSpaceDN w:val="0"/>
        <w:adjustRightInd w:val="0"/>
        <w:spacing w:line="360" w:lineRule="auto"/>
        <w:ind w:right="526"/>
        <w:jc w:val="both"/>
        <w:rPr>
          <w:rFonts w:ascii="Arial" w:eastAsia="Calibri" w:hAnsi="Arial" w:cs="Arial"/>
          <w:b/>
          <w:bCs/>
          <w:sz w:val="24"/>
          <w:szCs w:val="24"/>
          <w:lang w:val="en-IN" w:eastAsia="en-GB"/>
        </w:rPr>
      </w:pPr>
      <w:r w:rsidRPr="00E618B8">
        <w:rPr>
          <w:rFonts w:ascii="Arial" w:eastAsia="Calibri" w:hAnsi="Arial" w:cs="Arial"/>
          <w:b/>
          <w:bCs/>
          <w:sz w:val="24"/>
          <w:szCs w:val="24"/>
          <w:lang w:val="en-IN" w:eastAsia="en-GB"/>
        </w:rPr>
        <w:t>Strengthening of transmission network</w:t>
      </w:r>
    </w:p>
    <w:p w14:paraId="71D6E784" w14:textId="533C23E5" w:rsidR="00F26937" w:rsidRPr="00E618B8" w:rsidRDefault="00F26937">
      <w:pPr>
        <w:autoSpaceDE w:val="0"/>
        <w:autoSpaceDN w:val="0"/>
        <w:adjustRightInd w:val="0"/>
        <w:spacing w:line="360" w:lineRule="auto"/>
        <w:ind w:left="1440" w:right="526" w:hanging="720"/>
        <w:jc w:val="both"/>
        <w:rPr>
          <w:rFonts w:ascii="Arial" w:hAnsi="Arial" w:cs="Arial"/>
          <w:i/>
          <w:sz w:val="24"/>
          <w:szCs w:val="24"/>
          <w:lang w:val="en-GB"/>
        </w:rPr>
      </w:pPr>
      <w:r w:rsidRPr="00E618B8">
        <w:rPr>
          <w:rFonts w:ascii="Arial" w:eastAsia="Calibri" w:hAnsi="Arial" w:cs="Arial"/>
          <w:i/>
          <w:sz w:val="24"/>
          <w:szCs w:val="24"/>
          <w:lang w:val="en-IN" w:eastAsia="en-GB"/>
        </w:rPr>
        <w:t xml:space="preserve">8.4 </w:t>
      </w:r>
      <w:r w:rsidR="00F7101D">
        <w:rPr>
          <w:rFonts w:ascii="Arial" w:eastAsia="Calibri" w:hAnsi="Arial" w:cs="Arial"/>
          <w:i/>
          <w:sz w:val="24"/>
          <w:szCs w:val="24"/>
          <w:lang w:val="en-IN" w:eastAsia="en-GB"/>
        </w:rPr>
        <w:tab/>
      </w:r>
      <w:r w:rsidRPr="00E618B8">
        <w:rPr>
          <w:rFonts w:ascii="Arial" w:eastAsia="Calibri" w:hAnsi="Arial" w:cs="Arial"/>
          <w:i/>
          <w:sz w:val="24"/>
          <w:szCs w:val="24"/>
          <w:lang w:val="en-IN" w:eastAsia="en-GB"/>
        </w:rPr>
        <w:t>The Commission directs the Petitioner to take appropriate steps to strengthen the</w:t>
      </w:r>
      <w:r w:rsidR="00F7101D">
        <w:rPr>
          <w:rFonts w:ascii="Arial" w:eastAsia="Calibri" w:hAnsi="Arial" w:cs="Arial"/>
          <w:i/>
          <w:sz w:val="24"/>
          <w:szCs w:val="24"/>
          <w:lang w:val="en-IN" w:eastAsia="en-GB"/>
        </w:rPr>
        <w:t xml:space="preserve"> </w:t>
      </w:r>
      <w:r w:rsidRPr="00E618B8">
        <w:rPr>
          <w:rFonts w:ascii="Arial" w:eastAsia="Calibri" w:hAnsi="Arial" w:cs="Arial"/>
          <w:i/>
          <w:sz w:val="24"/>
          <w:szCs w:val="24"/>
          <w:lang w:val="en-IN" w:eastAsia="en-GB"/>
        </w:rPr>
        <w:t>Transmission network. The Petitioner is directed to submit a detailed plan with cost benefit analysis along with the next tariff Petition.</w:t>
      </w:r>
    </w:p>
    <w:p w14:paraId="66B5DC54" w14:textId="77777777" w:rsidR="00F7101D" w:rsidRDefault="00F7101D">
      <w:pPr>
        <w:spacing w:before="45" w:line="360" w:lineRule="auto"/>
        <w:ind w:right="526"/>
        <w:jc w:val="both"/>
        <w:rPr>
          <w:rFonts w:ascii="Arial" w:eastAsia="Calibri" w:hAnsi="Arial" w:cs="Arial"/>
          <w:sz w:val="24"/>
          <w:szCs w:val="24"/>
          <w:lang w:val="en-IN" w:eastAsia="en-GB"/>
        </w:rPr>
      </w:pPr>
    </w:p>
    <w:p w14:paraId="6AB41063" w14:textId="6730E134" w:rsidR="00F26937" w:rsidRDefault="00F26937">
      <w:pPr>
        <w:spacing w:before="45" w:line="360" w:lineRule="auto"/>
        <w:ind w:right="526"/>
        <w:jc w:val="both"/>
        <w:rPr>
          <w:rFonts w:ascii="Arial" w:hAnsi="Arial" w:cs="Arial"/>
          <w:sz w:val="24"/>
          <w:szCs w:val="24"/>
          <w:lang w:val="en-GB"/>
        </w:rPr>
      </w:pPr>
      <w:r w:rsidRPr="00E618B8">
        <w:rPr>
          <w:rFonts w:ascii="Arial" w:eastAsia="Calibri" w:hAnsi="Arial" w:cs="Arial"/>
          <w:sz w:val="24"/>
          <w:szCs w:val="24"/>
          <w:lang w:val="en-IN" w:eastAsia="en-GB"/>
        </w:rPr>
        <w:t>JUSNL Response</w:t>
      </w:r>
      <w:r w:rsidR="006719BF">
        <w:rPr>
          <w:rFonts w:ascii="Arial" w:eastAsia="Calibri" w:hAnsi="Arial" w:cs="Arial"/>
          <w:sz w:val="24"/>
          <w:szCs w:val="24"/>
          <w:lang w:val="en-IN" w:eastAsia="en-GB"/>
        </w:rPr>
        <w:t>:</w:t>
      </w:r>
      <w:r w:rsidRPr="00E618B8">
        <w:rPr>
          <w:rFonts w:ascii="Arial" w:hAnsi="Arial" w:cs="Arial"/>
          <w:sz w:val="24"/>
          <w:szCs w:val="24"/>
          <w:lang w:val="en-GB"/>
        </w:rPr>
        <w:tab/>
      </w:r>
    </w:p>
    <w:p w14:paraId="2702D09E" w14:textId="026AE9CB" w:rsidR="00C779A5" w:rsidRDefault="00C779A5">
      <w:pPr>
        <w:spacing w:before="45" w:line="360" w:lineRule="auto"/>
        <w:ind w:left="720" w:right="526"/>
        <w:jc w:val="both"/>
        <w:rPr>
          <w:rFonts w:ascii="Arial" w:hAnsi="Arial" w:cs="Arial"/>
          <w:sz w:val="24"/>
          <w:szCs w:val="24"/>
          <w:lang w:val="en-GB"/>
        </w:rPr>
      </w:pPr>
      <w:r w:rsidRPr="00C779A5">
        <w:rPr>
          <w:rFonts w:ascii="Arial" w:hAnsi="Arial" w:cs="Arial"/>
          <w:sz w:val="24"/>
          <w:szCs w:val="24"/>
          <w:lang w:val="en-GB"/>
        </w:rPr>
        <w:t xml:space="preserve">The demand for power has been increasing gradually in Jharkhand over the years. For JBVNL alone, the state’s s largest distribution licensee, it is expected to increase by almost 80% from 9,759 MUs to 17,133 MUs during the said control period from </w:t>
      </w:r>
      <w:r w:rsidR="000C570A">
        <w:rPr>
          <w:rFonts w:ascii="Arial" w:hAnsi="Arial" w:cs="Arial"/>
          <w:sz w:val="24"/>
          <w:szCs w:val="24"/>
          <w:lang w:val="en-GB"/>
        </w:rPr>
        <w:t xml:space="preserve">FY </w:t>
      </w:r>
      <w:r w:rsidRPr="00C779A5">
        <w:rPr>
          <w:rFonts w:ascii="Arial" w:hAnsi="Arial" w:cs="Arial"/>
          <w:sz w:val="24"/>
          <w:szCs w:val="24"/>
          <w:lang w:val="en-GB"/>
        </w:rPr>
        <w:t xml:space="preserve">2016-17 to </w:t>
      </w:r>
      <w:r w:rsidR="000C570A">
        <w:rPr>
          <w:rFonts w:ascii="Arial" w:hAnsi="Arial" w:cs="Arial"/>
          <w:sz w:val="24"/>
          <w:szCs w:val="24"/>
          <w:lang w:val="en-GB"/>
        </w:rPr>
        <w:t xml:space="preserve">FY </w:t>
      </w:r>
      <w:r w:rsidRPr="00C779A5">
        <w:rPr>
          <w:rFonts w:ascii="Arial" w:hAnsi="Arial" w:cs="Arial"/>
          <w:sz w:val="24"/>
          <w:szCs w:val="24"/>
          <w:lang w:val="en-GB"/>
        </w:rPr>
        <w:t>2020-21.The exponential rise in electricity sales is primarily seen as a result of the ambitious efforts to enhance accessibility of electricity to households besides meeting the requirement of industries and other category of consumers.</w:t>
      </w:r>
    </w:p>
    <w:p w14:paraId="5A97C50B" w14:textId="77777777" w:rsidR="000C570A" w:rsidRPr="00C779A5" w:rsidRDefault="000C570A">
      <w:pPr>
        <w:spacing w:before="45" w:line="360" w:lineRule="auto"/>
        <w:ind w:left="720" w:right="526"/>
        <w:jc w:val="both"/>
        <w:rPr>
          <w:rFonts w:ascii="Arial" w:hAnsi="Arial" w:cs="Arial"/>
          <w:sz w:val="24"/>
          <w:szCs w:val="24"/>
          <w:lang w:val="en-GB"/>
        </w:rPr>
      </w:pPr>
    </w:p>
    <w:p w14:paraId="248CBD87" w14:textId="32876862" w:rsidR="00C779A5" w:rsidRDefault="00C779A5">
      <w:pPr>
        <w:spacing w:before="45" w:line="360" w:lineRule="auto"/>
        <w:ind w:left="720" w:right="526"/>
        <w:jc w:val="both"/>
        <w:rPr>
          <w:rFonts w:ascii="Arial" w:hAnsi="Arial" w:cs="Arial"/>
          <w:sz w:val="24"/>
          <w:lang w:val="en-GB"/>
        </w:rPr>
      </w:pPr>
      <w:r w:rsidRPr="00C779A5">
        <w:rPr>
          <w:rFonts w:ascii="Arial" w:hAnsi="Arial" w:cs="Arial"/>
          <w:sz w:val="24"/>
          <w:szCs w:val="24"/>
          <w:lang w:val="en-GB"/>
        </w:rPr>
        <w:t xml:space="preserve">The projected requirement of power transmission for the said period from </w:t>
      </w:r>
      <w:r w:rsidR="0037696D">
        <w:rPr>
          <w:rFonts w:ascii="Arial" w:hAnsi="Arial" w:cs="Arial"/>
          <w:sz w:val="24"/>
          <w:szCs w:val="24"/>
          <w:lang w:val="en-GB"/>
        </w:rPr>
        <w:t xml:space="preserve">FY </w:t>
      </w:r>
      <w:r w:rsidRPr="00C779A5">
        <w:rPr>
          <w:rFonts w:ascii="Arial" w:hAnsi="Arial" w:cs="Arial"/>
          <w:sz w:val="24"/>
          <w:szCs w:val="24"/>
          <w:lang w:val="en-GB"/>
        </w:rPr>
        <w:t xml:space="preserve">2016-17 to </w:t>
      </w:r>
      <w:r w:rsidR="0037696D">
        <w:rPr>
          <w:rFonts w:ascii="Arial" w:hAnsi="Arial" w:cs="Arial"/>
          <w:sz w:val="24"/>
          <w:szCs w:val="24"/>
          <w:lang w:val="en-GB"/>
        </w:rPr>
        <w:t xml:space="preserve">FY </w:t>
      </w:r>
      <w:r w:rsidRPr="00C779A5">
        <w:rPr>
          <w:rFonts w:ascii="Arial" w:hAnsi="Arial" w:cs="Arial"/>
          <w:sz w:val="24"/>
          <w:szCs w:val="24"/>
          <w:lang w:val="en-GB"/>
        </w:rPr>
        <w:t>2020-21, is expected to increase by almost 50%</w:t>
      </w:r>
      <w:r>
        <w:rPr>
          <w:rFonts w:ascii="Arial" w:hAnsi="Arial" w:cs="Arial"/>
          <w:sz w:val="24"/>
          <w:szCs w:val="24"/>
          <w:lang w:val="en-GB"/>
        </w:rPr>
        <w:t xml:space="preserve"> from 13,175 MUs to 23,130 Mus. </w:t>
      </w:r>
      <w:r w:rsidRPr="00E618B8">
        <w:rPr>
          <w:rFonts w:ascii="Arial" w:hAnsi="Arial" w:cs="Arial"/>
          <w:sz w:val="24"/>
          <w:szCs w:val="24"/>
          <w:lang w:val="en-GB"/>
        </w:rPr>
        <w:t xml:space="preserve">Such a huge growth in power transmission is expected owing to development of large IPPs in state of Jharkhand, up gradation of </w:t>
      </w:r>
      <w:proofErr w:type="spellStart"/>
      <w:r w:rsidRPr="00E618B8">
        <w:rPr>
          <w:rFonts w:ascii="Arial" w:hAnsi="Arial" w:cs="Arial"/>
          <w:sz w:val="24"/>
          <w:szCs w:val="24"/>
          <w:lang w:val="en-GB"/>
        </w:rPr>
        <w:t>Patratu</w:t>
      </w:r>
      <w:proofErr w:type="spellEnd"/>
      <w:r w:rsidRPr="00E618B8">
        <w:rPr>
          <w:rFonts w:ascii="Arial" w:hAnsi="Arial" w:cs="Arial"/>
          <w:sz w:val="24"/>
          <w:szCs w:val="24"/>
          <w:lang w:val="en-GB"/>
        </w:rPr>
        <w:t xml:space="preserve"> Thermal power plant and downstream strengthening of 220/132 KV network which is required to ensure efficient power transfer from interstate generation projects. </w:t>
      </w:r>
      <w:r>
        <w:rPr>
          <w:rFonts w:ascii="Arial" w:hAnsi="Arial" w:cs="Arial"/>
          <w:sz w:val="24"/>
          <w:szCs w:val="24"/>
          <w:lang w:val="en-GB"/>
        </w:rPr>
        <w:t xml:space="preserve">All the above necessitate </w:t>
      </w:r>
      <w:r w:rsidRPr="00E618B8">
        <w:rPr>
          <w:rFonts w:ascii="Arial" w:hAnsi="Arial" w:cs="Arial"/>
          <w:sz w:val="24"/>
          <w:szCs w:val="24"/>
          <w:lang w:val="en-GB"/>
        </w:rPr>
        <w:t xml:space="preserve">large addition in transmission capacity to facilitate open access, decongest the transmission system and </w:t>
      </w:r>
      <w:r w:rsidRPr="00E618B8">
        <w:rPr>
          <w:rFonts w:ascii="Arial" w:hAnsi="Arial" w:cs="Arial"/>
          <w:sz w:val="24"/>
          <w:szCs w:val="24"/>
          <w:lang w:val="en-GB"/>
        </w:rPr>
        <w:lastRenderedPageBreak/>
        <w:t xml:space="preserve">strengthen the intra state grid to provide the required support to the downstream </w:t>
      </w:r>
      <w:proofErr w:type="spellStart"/>
      <w:r w:rsidRPr="00E618B8">
        <w:rPr>
          <w:rFonts w:ascii="Arial" w:hAnsi="Arial" w:cs="Arial"/>
          <w:sz w:val="24"/>
          <w:szCs w:val="24"/>
          <w:lang w:val="en-GB"/>
        </w:rPr>
        <w:t>discoms</w:t>
      </w:r>
      <w:proofErr w:type="spellEnd"/>
      <w:r>
        <w:rPr>
          <w:rFonts w:ascii="Arial" w:hAnsi="Arial" w:cs="Arial"/>
          <w:sz w:val="24"/>
          <w:szCs w:val="24"/>
          <w:lang w:val="en-GB"/>
        </w:rPr>
        <w:t>, thus</w:t>
      </w:r>
      <w:r w:rsidRPr="00E618B8">
        <w:rPr>
          <w:rFonts w:ascii="Arial" w:hAnsi="Arial" w:cs="Arial"/>
          <w:sz w:val="24"/>
          <w:szCs w:val="24"/>
          <w:lang w:val="en-GB"/>
        </w:rPr>
        <w:t xml:space="preserve"> requir</w:t>
      </w:r>
      <w:r>
        <w:rPr>
          <w:rFonts w:ascii="Arial" w:hAnsi="Arial" w:cs="Arial"/>
          <w:sz w:val="24"/>
          <w:szCs w:val="24"/>
          <w:lang w:val="en-GB"/>
        </w:rPr>
        <w:t xml:space="preserve">ing </w:t>
      </w:r>
      <w:r w:rsidRPr="00E618B8">
        <w:rPr>
          <w:rFonts w:ascii="Arial" w:hAnsi="Arial" w:cs="Arial"/>
          <w:sz w:val="24"/>
          <w:szCs w:val="24"/>
          <w:lang w:val="en-GB"/>
        </w:rPr>
        <w:t xml:space="preserve">a robust transmission infrastructure to transmit requisite electricity from the generation sources to the </w:t>
      </w:r>
      <w:proofErr w:type="spellStart"/>
      <w:r w:rsidRPr="00E618B8">
        <w:rPr>
          <w:rFonts w:ascii="Arial" w:hAnsi="Arial" w:cs="Arial"/>
          <w:sz w:val="24"/>
          <w:szCs w:val="24"/>
          <w:lang w:val="en-GB"/>
        </w:rPr>
        <w:t>Discom</w:t>
      </w:r>
      <w:proofErr w:type="spellEnd"/>
      <w:r w:rsidRPr="00E618B8">
        <w:rPr>
          <w:rFonts w:ascii="Arial" w:hAnsi="Arial" w:cs="Arial"/>
          <w:sz w:val="24"/>
          <w:szCs w:val="24"/>
          <w:lang w:val="en-GB"/>
        </w:rPr>
        <w:t xml:space="preserve"> periphery.</w:t>
      </w:r>
    </w:p>
    <w:p w14:paraId="0B6F2EF6" w14:textId="77777777" w:rsidR="000C570A" w:rsidRDefault="000C570A">
      <w:pPr>
        <w:spacing w:before="45" w:line="360" w:lineRule="auto"/>
        <w:ind w:left="720" w:right="526"/>
        <w:jc w:val="both"/>
        <w:rPr>
          <w:rFonts w:ascii="Arial" w:hAnsi="Arial" w:cs="Arial"/>
          <w:sz w:val="24"/>
          <w:szCs w:val="24"/>
          <w:lang w:val="en-GB"/>
        </w:rPr>
      </w:pPr>
    </w:p>
    <w:p w14:paraId="0FD84867" w14:textId="44E91035" w:rsidR="00C779A5" w:rsidRDefault="00C779A5">
      <w:pPr>
        <w:spacing w:before="45" w:line="360" w:lineRule="auto"/>
        <w:ind w:left="720" w:right="526"/>
        <w:jc w:val="both"/>
        <w:rPr>
          <w:rFonts w:ascii="Arial" w:hAnsi="Arial" w:cs="Arial"/>
          <w:sz w:val="24"/>
          <w:szCs w:val="24"/>
          <w:lang w:val="en-GB"/>
        </w:rPr>
      </w:pPr>
      <w:r>
        <w:rPr>
          <w:rFonts w:ascii="Arial" w:hAnsi="Arial" w:cs="Arial"/>
          <w:sz w:val="24"/>
          <w:szCs w:val="24"/>
          <w:lang w:val="en-GB"/>
        </w:rPr>
        <w:t xml:space="preserve">Considering the </w:t>
      </w:r>
      <w:r w:rsidR="00C26328">
        <w:rPr>
          <w:rFonts w:ascii="Arial" w:hAnsi="Arial" w:cs="Arial"/>
          <w:sz w:val="24"/>
          <w:szCs w:val="24"/>
          <w:lang w:val="en-GB"/>
        </w:rPr>
        <w:t xml:space="preserve">criticality of requirement of strengthening the transmission system, JUSNL has lined up a large capacity addition program </w:t>
      </w:r>
      <w:r w:rsidR="005635DA">
        <w:rPr>
          <w:rFonts w:ascii="Arial" w:hAnsi="Arial" w:cs="Arial"/>
          <w:sz w:val="24"/>
          <w:szCs w:val="24"/>
          <w:lang w:val="en-GB"/>
        </w:rPr>
        <w:t xml:space="preserve">with a total investment of around 11,000 Cr. and further requests the Hon’ble Commission to approve the said plan. </w:t>
      </w:r>
    </w:p>
    <w:p w14:paraId="55981B74" w14:textId="77777777" w:rsidR="006643CF" w:rsidRDefault="006643CF">
      <w:pPr>
        <w:spacing w:before="45" w:line="360" w:lineRule="auto"/>
        <w:ind w:left="720" w:right="526"/>
        <w:jc w:val="both"/>
        <w:rPr>
          <w:rFonts w:ascii="Arial" w:hAnsi="Arial" w:cs="Arial"/>
          <w:sz w:val="24"/>
          <w:szCs w:val="24"/>
          <w:lang w:val="en-GB"/>
        </w:rPr>
      </w:pPr>
    </w:p>
    <w:p w14:paraId="4762123F" w14:textId="77777777" w:rsidR="006643CF" w:rsidRDefault="006643CF">
      <w:pPr>
        <w:spacing w:before="45" w:line="360" w:lineRule="auto"/>
        <w:ind w:left="720" w:right="526"/>
        <w:jc w:val="both"/>
        <w:rPr>
          <w:rFonts w:ascii="Arial" w:hAnsi="Arial" w:cs="Arial"/>
          <w:sz w:val="24"/>
          <w:szCs w:val="24"/>
          <w:lang w:val="en-GB"/>
        </w:rPr>
      </w:pPr>
    </w:p>
    <w:p w14:paraId="24DD9A58" w14:textId="189D87FF" w:rsidR="006643CF" w:rsidRPr="00E618B8" w:rsidRDefault="006643CF" w:rsidP="00B47AC4">
      <w:pPr>
        <w:spacing w:line="360" w:lineRule="auto"/>
        <w:ind w:right="526" w:firstLine="567"/>
        <w:jc w:val="right"/>
        <w:rPr>
          <w:rFonts w:ascii="Arial" w:eastAsia="Calibri" w:hAnsi="Arial" w:cs="Arial"/>
          <w:sz w:val="24"/>
          <w:szCs w:val="24"/>
        </w:rPr>
      </w:pPr>
      <w:r>
        <w:rPr>
          <w:rFonts w:ascii="Arial" w:eastAsia="Calibri" w:hAnsi="Arial" w:cs="Arial"/>
          <w:sz w:val="24"/>
          <w:szCs w:val="24"/>
        </w:rPr>
        <w:t xml:space="preserve">For </w:t>
      </w:r>
      <w:r w:rsidRPr="00E618B8">
        <w:rPr>
          <w:rFonts w:ascii="Arial" w:eastAsia="Calibri" w:hAnsi="Arial" w:cs="Arial"/>
          <w:sz w:val="24"/>
          <w:szCs w:val="24"/>
        </w:rPr>
        <w:t>J</w:t>
      </w:r>
      <w:r w:rsidRPr="00E618B8">
        <w:rPr>
          <w:rFonts w:ascii="Arial" w:eastAsia="Calibri" w:hAnsi="Arial" w:cs="Arial"/>
          <w:spacing w:val="1"/>
          <w:sz w:val="24"/>
          <w:szCs w:val="24"/>
        </w:rPr>
        <w:t>h</w:t>
      </w:r>
      <w:r w:rsidRPr="00E618B8">
        <w:rPr>
          <w:rFonts w:ascii="Arial" w:eastAsia="Calibri" w:hAnsi="Arial" w:cs="Arial"/>
          <w:sz w:val="24"/>
          <w:szCs w:val="24"/>
        </w:rPr>
        <w:t>ar</w:t>
      </w:r>
      <w:r w:rsidRPr="00E618B8">
        <w:rPr>
          <w:rFonts w:ascii="Arial" w:eastAsia="Calibri" w:hAnsi="Arial" w:cs="Arial"/>
          <w:spacing w:val="-1"/>
          <w:sz w:val="24"/>
          <w:szCs w:val="24"/>
        </w:rPr>
        <w:t>k</w:t>
      </w:r>
      <w:r w:rsidRPr="00E618B8">
        <w:rPr>
          <w:rFonts w:ascii="Arial" w:eastAsia="Calibri" w:hAnsi="Arial" w:cs="Arial"/>
          <w:spacing w:val="1"/>
          <w:sz w:val="24"/>
          <w:szCs w:val="24"/>
        </w:rPr>
        <w:t>h</w:t>
      </w:r>
      <w:r w:rsidRPr="00E618B8">
        <w:rPr>
          <w:rFonts w:ascii="Arial" w:eastAsia="Calibri" w:hAnsi="Arial" w:cs="Arial"/>
          <w:sz w:val="24"/>
          <w:szCs w:val="24"/>
        </w:rPr>
        <w:t>a</w:t>
      </w:r>
      <w:r w:rsidRPr="00E618B8">
        <w:rPr>
          <w:rFonts w:ascii="Arial" w:eastAsia="Calibri" w:hAnsi="Arial" w:cs="Arial"/>
          <w:spacing w:val="-1"/>
          <w:sz w:val="24"/>
          <w:szCs w:val="24"/>
        </w:rPr>
        <w:t>n</w:t>
      </w:r>
      <w:r w:rsidRPr="00E618B8">
        <w:rPr>
          <w:rFonts w:ascii="Arial" w:eastAsia="Calibri" w:hAnsi="Arial" w:cs="Arial"/>
          <w:sz w:val="24"/>
          <w:szCs w:val="24"/>
        </w:rPr>
        <w:t>d</w:t>
      </w:r>
      <w:r w:rsidRPr="00E618B8">
        <w:rPr>
          <w:rFonts w:ascii="Arial" w:eastAsia="Calibri" w:hAnsi="Arial" w:cs="Arial"/>
          <w:spacing w:val="2"/>
          <w:sz w:val="24"/>
          <w:szCs w:val="24"/>
        </w:rPr>
        <w:t xml:space="preserve"> </w:t>
      </w:r>
      <w:proofErr w:type="spellStart"/>
      <w:r w:rsidRPr="00E618B8">
        <w:rPr>
          <w:rFonts w:ascii="Arial" w:eastAsia="Calibri" w:hAnsi="Arial" w:cs="Arial"/>
          <w:sz w:val="24"/>
          <w:szCs w:val="24"/>
        </w:rPr>
        <w:t>Urja</w:t>
      </w:r>
      <w:proofErr w:type="spellEnd"/>
      <w:r w:rsidRPr="00E618B8">
        <w:rPr>
          <w:rFonts w:ascii="Arial" w:eastAsia="Calibri" w:hAnsi="Arial" w:cs="Arial"/>
          <w:spacing w:val="-1"/>
          <w:sz w:val="24"/>
          <w:szCs w:val="24"/>
        </w:rPr>
        <w:t xml:space="preserve"> </w:t>
      </w:r>
      <w:proofErr w:type="spellStart"/>
      <w:r w:rsidRPr="00E618B8">
        <w:rPr>
          <w:rFonts w:ascii="Arial" w:eastAsia="Calibri" w:hAnsi="Arial" w:cs="Arial"/>
          <w:sz w:val="24"/>
          <w:szCs w:val="24"/>
        </w:rPr>
        <w:t>Sa</w:t>
      </w:r>
      <w:r w:rsidRPr="00E618B8">
        <w:rPr>
          <w:rFonts w:ascii="Arial" w:eastAsia="Calibri" w:hAnsi="Arial" w:cs="Arial"/>
          <w:spacing w:val="1"/>
          <w:sz w:val="24"/>
          <w:szCs w:val="24"/>
        </w:rPr>
        <w:t>n</w:t>
      </w:r>
      <w:r w:rsidRPr="00E618B8">
        <w:rPr>
          <w:rFonts w:ascii="Arial" w:eastAsia="Calibri" w:hAnsi="Arial" w:cs="Arial"/>
          <w:spacing w:val="-1"/>
          <w:sz w:val="24"/>
          <w:szCs w:val="24"/>
        </w:rPr>
        <w:t>ch</w:t>
      </w:r>
      <w:r w:rsidRPr="00E618B8">
        <w:rPr>
          <w:rFonts w:ascii="Arial" w:eastAsia="Calibri" w:hAnsi="Arial" w:cs="Arial"/>
          <w:sz w:val="24"/>
          <w:szCs w:val="24"/>
        </w:rPr>
        <w:t>ar</w:t>
      </w:r>
      <w:r w:rsidRPr="00E618B8">
        <w:rPr>
          <w:rFonts w:ascii="Arial" w:eastAsia="Calibri" w:hAnsi="Arial" w:cs="Arial"/>
          <w:spacing w:val="-2"/>
          <w:sz w:val="24"/>
          <w:szCs w:val="24"/>
        </w:rPr>
        <w:t>a</w:t>
      </w:r>
      <w:r w:rsidRPr="00E618B8">
        <w:rPr>
          <w:rFonts w:ascii="Arial" w:eastAsia="Calibri" w:hAnsi="Arial" w:cs="Arial"/>
          <w:sz w:val="24"/>
          <w:szCs w:val="24"/>
        </w:rPr>
        <w:t>n</w:t>
      </w:r>
      <w:proofErr w:type="spellEnd"/>
      <w:r w:rsidRPr="00E618B8">
        <w:rPr>
          <w:rFonts w:ascii="Arial" w:eastAsia="Calibri" w:hAnsi="Arial" w:cs="Arial"/>
          <w:spacing w:val="2"/>
          <w:sz w:val="24"/>
          <w:szCs w:val="24"/>
        </w:rPr>
        <w:t xml:space="preserve"> </w:t>
      </w:r>
      <w:r w:rsidRPr="00E618B8">
        <w:rPr>
          <w:rFonts w:ascii="Arial" w:eastAsia="Calibri" w:hAnsi="Arial" w:cs="Arial"/>
          <w:spacing w:val="1"/>
          <w:sz w:val="24"/>
          <w:szCs w:val="24"/>
        </w:rPr>
        <w:t>N</w:t>
      </w:r>
      <w:r w:rsidRPr="00E618B8">
        <w:rPr>
          <w:rFonts w:ascii="Arial" w:eastAsia="Calibri" w:hAnsi="Arial" w:cs="Arial"/>
          <w:sz w:val="24"/>
          <w:szCs w:val="24"/>
        </w:rPr>
        <w:t>igam</w:t>
      </w:r>
      <w:r w:rsidRPr="00E618B8">
        <w:rPr>
          <w:rFonts w:ascii="Arial" w:eastAsia="Calibri" w:hAnsi="Arial" w:cs="Arial"/>
          <w:spacing w:val="-1"/>
          <w:sz w:val="24"/>
          <w:szCs w:val="24"/>
        </w:rPr>
        <w:t xml:space="preserve"> </w:t>
      </w:r>
      <w:r w:rsidRPr="00E618B8">
        <w:rPr>
          <w:rFonts w:ascii="Arial" w:eastAsia="Calibri" w:hAnsi="Arial" w:cs="Arial"/>
          <w:sz w:val="24"/>
          <w:szCs w:val="24"/>
        </w:rPr>
        <w:t>Lim</w:t>
      </w:r>
      <w:r w:rsidRPr="00E618B8">
        <w:rPr>
          <w:rFonts w:ascii="Arial" w:eastAsia="Calibri" w:hAnsi="Arial" w:cs="Arial"/>
          <w:spacing w:val="-2"/>
          <w:sz w:val="24"/>
          <w:szCs w:val="24"/>
        </w:rPr>
        <w:t>i</w:t>
      </w:r>
      <w:r w:rsidRPr="00E618B8">
        <w:rPr>
          <w:rFonts w:ascii="Arial" w:eastAsia="Calibri" w:hAnsi="Arial" w:cs="Arial"/>
          <w:spacing w:val="1"/>
          <w:sz w:val="24"/>
          <w:szCs w:val="24"/>
        </w:rPr>
        <w:t>t</w:t>
      </w:r>
      <w:r w:rsidRPr="00E618B8">
        <w:rPr>
          <w:rFonts w:ascii="Arial" w:eastAsia="Calibri" w:hAnsi="Arial" w:cs="Arial"/>
          <w:sz w:val="24"/>
          <w:szCs w:val="24"/>
        </w:rPr>
        <w:t>ed/</w:t>
      </w:r>
      <w:r w:rsidR="000C570A">
        <w:rPr>
          <w:rFonts w:ascii="Arial" w:eastAsia="Calibri" w:hAnsi="Arial" w:cs="Arial"/>
          <w:sz w:val="24"/>
          <w:szCs w:val="24"/>
        </w:rPr>
        <w:t>Deponent/</w:t>
      </w:r>
    </w:p>
    <w:p w14:paraId="6476EE2B" w14:textId="2928ADBA" w:rsidR="006643CF" w:rsidRPr="00E618B8" w:rsidRDefault="000C570A" w:rsidP="00B47AC4">
      <w:pPr>
        <w:spacing w:before="43" w:line="360" w:lineRule="auto"/>
        <w:ind w:right="526" w:firstLine="567"/>
        <w:jc w:val="right"/>
        <w:rPr>
          <w:rFonts w:ascii="Arial" w:eastAsia="Calibri" w:hAnsi="Arial" w:cs="Arial"/>
          <w:sz w:val="24"/>
          <w:szCs w:val="24"/>
        </w:rPr>
      </w:pPr>
      <w:r>
        <w:rPr>
          <w:rFonts w:ascii="Arial" w:eastAsia="Calibri" w:hAnsi="Arial" w:cs="Arial"/>
          <w:sz w:val="24"/>
          <w:szCs w:val="24"/>
        </w:rPr>
        <w:t>(</w:t>
      </w:r>
      <w:r w:rsidR="006643CF" w:rsidRPr="00E618B8">
        <w:rPr>
          <w:rFonts w:ascii="Arial" w:eastAsia="Calibri" w:hAnsi="Arial" w:cs="Arial"/>
          <w:sz w:val="24"/>
          <w:szCs w:val="24"/>
        </w:rPr>
        <w:t>P</w:t>
      </w:r>
      <w:r w:rsidR="006643CF" w:rsidRPr="00E618B8">
        <w:rPr>
          <w:rFonts w:ascii="Arial" w:eastAsia="Calibri" w:hAnsi="Arial" w:cs="Arial"/>
          <w:spacing w:val="1"/>
          <w:sz w:val="24"/>
          <w:szCs w:val="24"/>
        </w:rPr>
        <w:t>et</w:t>
      </w:r>
      <w:r w:rsidR="006643CF" w:rsidRPr="00E618B8">
        <w:rPr>
          <w:rFonts w:ascii="Arial" w:eastAsia="Calibri" w:hAnsi="Arial" w:cs="Arial"/>
          <w:spacing w:val="-2"/>
          <w:sz w:val="24"/>
          <w:szCs w:val="24"/>
        </w:rPr>
        <w:t>i</w:t>
      </w:r>
      <w:r w:rsidR="006643CF" w:rsidRPr="00E618B8">
        <w:rPr>
          <w:rFonts w:ascii="Arial" w:eastAsia="Calibri" w:hAnsi="Arial" w:cs="Arial"/>
          <w:spacing w:val="1"/>
          <w:sz w:val="24"/>
          <w:szCs w:val="24"/>
        </w:rPr>
        <w:t>t</w:t>
      </w:r>
      <w:r w:rsidR="006643CF" w:rsidRPr="00E618B8">
        <w:rPr>
          <w:rFonts w:ascii="Arial" w:eastAsia="Calibri" w:hAnsi="Arial" w:cs="Arial"/>
          <w:sz w:val="24"/>
          <w:szCs w:val="24"/>
        </w:rPr>
        <w:t>ioner</w:t>
      </w:r>
      <w:r>
        <w:rPr>
          <w:rFonts w:ascii="Arial" w:eastAsia="Calibri" w:hAnsi="Arial" w:cs="Arial"/>
          <w:sz w:val="24"/>
          <w:szCs w:val="24"/>
        </w:rPr>
        <w:t>)</w:t>
      </w:r>
    </w:p>
    <w:p w14:paraId="419BDD69" w14:textId="77777777" w:rsidR="006643CF" w:rsidRPr="00E618B8" w:rsidRDefault="006643CF" w:rsidP="00B47AC4">
      <w:pPr>
        <w:spacing w:line="360" w:lineRule="auto"/>
        <w:ind w:right="526"/>
        <w:jc w:val="right"/>
        <w:rPr>
          <w:rFonts w:ascii="Arial" w:hAnsi="Arial" w:cs="Arial"/>
          <w:sz w:val="24"/>
          <w:szCs w:val="24"/>
        </w:rPr>
      </w:pPr>
    </w:p>
    <w:p w14:paraId="1389CD4E" w14:textId="77777777" w:rsidR="006643CF" w:rsidRPr="00E618B8" w:rsidRDefault="006643CF" w:rsidP="00B47AC4">
      <w:pPr>
        <w:spacing w:line="360" w:lineRule="auto"/>
        <w:ind w:right="526"/>
        <w:jc w:val="right"/>
        <w:rPr>
          <w:rFonts w:ascii="Arial" w:hAnsi="Arial" w:cs="Arial"/>
          <w:sz w:val="24"/>
          <w:szCs w:val="24"/>
        </w:rPr>
      </w:pPr>
    </w:p>
    <w:p w14:paraId="2895D9BE" w14:textId="77777777" w:rsidR="006643CF" w:rsidRDefault="006643CF" w:rsidP="00B47AC4">
      <w:pPr>
        <w:spacing w:line="360" w:lineRule="auto"/>
        <w:ind w:right="526"/>
        <w:jc w:val="right"/>
        <w:rPr>
          <w:rFonts w:ascii="Arial" w:hAnsi="Arial" w:cs="Arial"/>
          <w:sz w:val="24"/>
          <w:szCs w:val="24"/>
        </w:rPr>
      </w:pPr>
    </w:p>
    <w:p w14:paraId="17CF0E8A" w14:textId="77777777" w:rsidR="006643CF" w:rsidRDefault="006643CF" w:rsidP="00B47AC4">
      <w:pPr>
        <w:spacing w:line="360" w:lineRule="auto"/>
        <w:ind w:right="526"/>
        <w:jc w:val="right"/>
        <w:rPr>
          <w:rFonts w:ascii="Arial" w:hAnsi="Arial" w:cs="Arial"/>
          <w:sz w:val="24"/>
          <w:szCs w:val="24"/>
        </w:rPr>
      </w:pPr>
      <w:r>
        <w:rPr>
          <w:rFonts w:ascii="Arial" w:hAnsi="Arial" w:cs="Arial"/>
          <w:sz w:val="24"/>
          <w:szCs w:val="24"/>
        </w:rPr>
        <w:tab/>
      </w:r>
    </w:p>
    <w:p w14:paraId="7D6D86AA" w14:textId="77777777" w:rsidR="006643CF" w:rsidRPr="00E618B8" w:rsidRDefault="006643CF" w:rsidP="00B47AC4">
      <w:pPr>
        <w:spacing w:line="360" w:lineRule="auto"/>
        <w:ind w:right="526" w:firstLine="567"/>
        <w:jc w:val="right"/>
        <w:rPr>
          <w:rFonts w:ascii="Arial" w:hAnsi="Arial" w:cs="Arial"/>
          <w:sz w:val="24"/>
          <w:szCs w:val="24"/>
        </w:rPr>
      </w:pPr>
      <w:r>
        <w:rPr>
          <w:rFonts w:ascii="Arial" w:hAnsi="Arial" w:cs="Arial"/>
          <w:sz w:val="24"/>
          <w:szCs w:val="24"/>
        </w:rPr>
        <w:t xml:space="preserve">Authorized Signatory </w:t>
      </w:r>
    </w:p>
    <w:p w14:paraId="6DD43359" w14:textId="77777777" w:rsidR="006643CF" w:rsidRPr="00E618B8" w:rsidRDefault="006643CF" w:rsidP="00B47AC4">
      <w:pPr>
        <w:spacing w:line="360" w:lineRule="auto"/>
        <w:ind w:right="526"/>
        <w:jc w:val="right"/>
        <w:rPr>
          <w:rFonts w:ascii="Arial" w:hAnsi="Arial" w:cs="Arial"/>
          <w:sz w:val="24"/>
          <w:szCs w:val="24"/>
        </w:rPr>
      </w:pPr>
    </w:p>
    <w:p w14:paraId="00C2C676" w14:textId="77777777" w:rsidR="006643CF" w:rsidRPr="00E618B8" w:rsidRDefault="006643CF" w:rsidP="00B47AC4">
      <w:pPr>
        <w:spacing w:line="360" w:lineRule="auto"/>
        <w:ind w:left="5180" w:right="526" w:firstLine="580"/>
        <w:jc w:val="center"/>
        <w:rPr>
          <w:rFonts w:ascii="Arial" w:eastAsia="Calibri" w:hAnsi="Arial" w:cs="Arial"/>
          <w:sz w:val="24"/>
          <w:szCs w:val="24"/>
        </w:rPr>
      </w:pPr>
      <w:r>
        <w:rPr>
          <w:rFonts w:ascii="Arial" w:eastAsia="Calibri" w:hAnsi="Arial" w:cs="Arial"/>
          <w:sz w:val="24"/>
          <w:szCs w:val="24"/>
        </w:rPr>
        <w:t xml:space="preserve">Place: </w:t>
      </w:r>
      <w:r w:rsidRPr="00E618B8">
        <w:rPr>
          <w:rFonts w:ascii="Arial" w:eastAsia="Calibri" w:hAnsi="Arial" w:cs="Arial"/>
          <w:sz w:val="24"/>
          <w:szCs w:val="24"/>
        </w:rPr>
        <w:t>Ran</w:t>
      </w:r>
      <w:r w:rsidRPr="00E618B8">
        <w:rPr>
          <w:rFonts w:ascii="Arial" w:eastAsia="Calibri" w:hAnsi="Arial" w:cs="Arial"/>
          <w:spacing w:val="-1"/>
          <w:sz w:val="24"/>
          <w:szCs w:val="24"/>
        </w:rPr>
        <w:t>c</w:t>
      </w:r>
      <w:r w:rsidRPr="00E618B8">
        <w:rPr>
          <w:rFonts w:ascii="Arial" w:eastAsia="Calibri" w:hAnsi="Arial" w:cs="Arial"/>
          <w:spacing w:val="1"/>
          <w:sz w:val="24"/>
          <w:szCs w:val="24"/>
        </w:rPr>
        <w:t>h</w:t>
      </w:r>
      <w:r w:rsidRPr="00E618B8">
        <w:rPr>
          <w:rFonts w:ascii="Arial" w:eastAsia="Calibri" w:hAnsi="Arial" w:cs="Arial"/>
          <w:sz w:val="24"/>
          <w:szCs w:val="24"/>
        </w:rPr>
        <w:t>i</w:t>
      </w:r>
    </w:p>
    <w:p w14:paraId="4B444A59" w14:textId="5F31E4DF" w:rsidR="006643CF" w:rsidRPr="00E618B8" w:rsidRDefault="000C570A" w:rsidP="00B47AC4">
      <w:pPr>
        <w:spacing w:before="43" w:line="360" w:lineRule="auto"/>
        <w:ind w:left="5760" w:right="526"/>
        <w:jc w:val="center"/>
        <w:rPr>
          <w:rFonts w:ascii="Arial" w:eastAsia="Calibri" w:hAnsi="Arial" w:cs="Arial"/>
          <w:sz w:val="24"/>
          <w:szCs w:val="24"/>
        </w:rPr>
        <w:sectPr w:rsidR="006643CF" w:rsidRPr="00E618B8" w:rsidSect="00E618B8">
          <w:headerReference w:type="default" r:id="rId12"/>
          <w:pgSz w:w="11920" w:h="16840"/>
          <w:pgMar w:top="1843" w:right="940" w:bottom="1985" w:left="1660" w:header="619" w:footer="1057" w:gutter="0"/>
          <w:cols w:space="720"/>
        </w:sectPr>
      </w:pPr>
      <w:r>
        <w:rPr>
          <w:rFonts w:ascii="Arial" w:eastAsia="Calibri" w:hAnsi="Arial" w:cs="Arial"/>
          <w:spacing w:val="1"/>
          <w:sz w:val="24"/>
          <w:szCs w:val="24"/>
        </w:rPr>
        <w:t xml:space="preserve">        </w:t>
      </w:r>
      <w:r w:rsidR="006643CF" w:rsidRPr="00E618B8">
        <w:rPr>
          <w:rFonts w:ascii="Arial" w:eastAsia="Calibri" w:hAnsi="Arial" w:cs="Arial"/>
          <w:spacing w:val="1"/>
          <w:sz w:val="24"/>
          <w:szCs w:val="24"/>
        </w:rPr>
        <w:t>D</w:t>
      </w:r>
      <w:r w:rsidR="006643CF" w:rsidRPr="00E618B8">
        <w:rPr>
          <w:rFonts w:ascii="Arial" w:eastAsia="Calibri" w:hAnsi="Arial" w:cs="Arial"/>
          <w:sz w:val="24"/>
          <w:szCs w:val="24"/>
        </w:rPr>
        <w:t>a</w:t>
      </w:r>
      <w:r w:rsidR="006643CF" w:rsidRPr="00E618B8">
        <w:rPr>
          <w:rFonts w:ascii="Arial" w:eastAsia="Calibri" w:hAnsi="Arial" w:cs="Arial"/>
          <w:spacing w:val="1"/>
          <w:sz w:val="24"/>
          <w:szCs w:val="24"/>
        </w:rPr>
        <w:t>t</w:t>
      </w:r>
      <w:r w:rsidR="006643CF" w:rsidRPr="00E618B8">
        <w:rPr>
          <w:rFonts w:ascii="Arial" w:eastAsia="Calibri" w:hAnsi="Arial" w:cs="Arial"/>
          <w:spacing w:val="-2"/>
          <w:sz w:val="24"/>
          <w:szCs w:val="24"/>
        </w:rPr>
        <w:t>e</w:t>
      </w:r>
      <w:r w:rsidR="006643CF" w:rsidRPr="00E618B8">
        <w:rPr>
          <w:rFonts w:ascii="Arial" w:eastAsia="Calibri" w:hAnsi="Arial" w:cs="Arial"/>
          <w:spacing w:val="1"/>
          <w:sz w:val="24"/>
          <w:szCs w:val="24"/>
        </w:rPr>
        <w:t>d</w:t>
      </w:r>
      <w:r w:rsidR="006643CF" w:rsidRPr="00E618B8">
        <w:rPr>
          <w:rFonts w:ascii="Arial" w:eastAsia="Calibri" w:hAnsi="Arial" w:cs="Arial"/>
          <w:sz w:val="24"/>
          <w:szCs w:val="24"/>
        </w:rPr>
        <w:t xml:space="preserve">: </w:t>
      </w:r>
      <w:r w:rsidR="006643CF" w:rsidRPr="00E618B8">
        <w:rPr>
          <w:rFonts w:ascii="Arial" w:eastAsia="Calibri" w:hAnsi="Arial" w:cs="Arial"/>
          <w:sz w:val="24"/>
          <w:szCs w:val="24"/>
          <w:u w:val="single" w:color="000000"/>
        </w:rPr>
        <w:t xml:space="preserve">               </w:t>
      </w:r>
      <w:r w:rsidR="006643CF" w:rsidRPr="00E618B8">
        <w:rPr>
          <w:rFonts w:ascii="Arial" w:eastAsia="Calibri" w:hAnsi="Arial" w:cs="Arial"/>
          <w:spacing w:val="24"/>
          <w:sz w:val="24"/>
          <w:szCs w:val="24"/>
        </w:rPr>
        <w:t xml:space="preserve"> </w:t>
      </w:r>
      <w:r w:rsidR="006643CF" w:rsidRPr="00E618B8">
        <w:rPr>
          <w:rFonts w:ascii="Arial" w:eastAsia="Calibri" w:hAnsi="Arial" w:cs="Arial"/>
          <w:spacing w:val="-2"/>
          <w:sz w:val="24"/>
          <w:szCs w:val="24"/>
        </w:rPr>
        <w:t>2</w:t>
      </w:r>
      <w:r w:rsidR="006643CF" w:rsidRPr="00E618B8">
        <w:rPr>
          <w:rFonts w:ascii="Arial" w:eastAsia="Calibri" w:hAnsi="Arial" w:cs="Arial"/>
          <w:sz w:val="24"/>
          <w:szCs w:val="24"/>
        </w:rPr>
        <w:t>0</w:t>
      </w:r>
      <w:r w:rsidR="006643CF" w:rsidRPr="00E618B8">
        <w:rPr>
          <w:rFonts w:ascii="Arial" w:eastAsia="Calibri" w:hAnsi="Arial" w:cs="Arial"/>
          <w:spacing w:val="1"/>
          <w:sz w:val="24"/>
          <w:szCs w:val="24"/>
        </w:rPr>
        <w:t>1</w:t>
      </w:r>
      <w:r>
        <w:rPr>
          <w:rFonts w:ascii="Arial" w:eastAsia="Calibri" w:hAnsi="Arial" w:cs="Arial"/>
          <w:sz w:val="24"/>
          <w:szCs w:val="24"/>
        </w:rPr>
        <w:t>X</w:t>
      </w:r>
    </w:p>
    <w:p w14:paraId="41AB7198" w14:textId="77777777" w:rsidR="00820C54" w:rsidRPr="00E618B8" w:rsidRDefault="00820C54" w:rsidP="00B47AC4">
      <w:pPr>
        <w:spacing w:before="11" w:line="360" w:lineRule="auto"/>
        <w:ind w:left="140" w:right="526"/>
        <w:jc w:val="both"/>
        <w:rPr>
          <w:rFonts w:ascii="Arial" w:eastAsia="Calibri" w:hAnsi="Arial" w:cs="Arial"/>
          <w:sz w:val="24"/>
          <w:szCs w:val="24"/>
        </w:rPr>
      </w:pPr>
      <w:r w:rsidRPr="00E618B8">
        <w:rPr>
          <w:rFonts w:ascii="Arial" w:eastAsia="Calibri" w:hAnsi="Arial" w:cs="Arial"/>
          <w:b/>
          <w:sz w:val="24"/>
          <w:szCs w:val="24"/>
        </w:rPr>
        <w:lastRenderedPageBreak/>
        <w:t>BEF</w:t>
      </w:r>
      <w:r w:rsidRPr="00E618B8">
        <w:rPr>
          <w:rFonts w:ascii="Arial" w:eastAsia="Calibri" w:hAnsi="Arial" w:cs="Arial"/>
          <w:b/>
          <w:spacing w:val="1"/>
          <w:sz w:val="24"/>
          <w:szCs w:val="24"/>
        </w:rPr>
        <w:t>O</w:t>
      </w:r>
      <w:r w:rsidRPr="00E618B8">
        <w:rPr>
          <w:rFonts w:ascii="Arial" w:eastAsia="Calibri" w:hAnsi="Arial" w:cs="Arial"/>
          <w:b/>
          <w:spacing w:val="-1"/>
          <w:sz w:val="24"/>
          <w:szCs w:val="24"/>
        </w:rPr>
        <w:t>R</w:t>
      </w:r>
      <w:r w:rsidRPr="00E618B8">
        <w:rPr>
          <w:rFonts w:ascii="Arial" w:eastAsia="Calibri" w:hAnsi="Arial" w:cs="Arial"/>
          <w:b/>
          <w:sz w:val="24"/>
          <w:szCs w:val="24"/>
        </w:rPr>
        <w:t>E</w:t>
      </w:r>
      <w:r w:rsidRPr="00E618B8">
        <w:rPr>
          <w:rFonts w:ascii="Arial" w:eastAsia="Calibri" w:hAnsi="Arial" w:cs="Arial"/>
          <w:b/>
          <w:spacing w:val="1"/>
          <w:sz w:val="24"/>
          <w:szCs w:val="24"/>
        </w:rPr>
        <w:t xml:space="preserve"> T</w:t>
      </w:r>
      <w:r w:rsidRPr="00E618B8">
        <w:rPr>
          <w:rFonts w:ascii="Arial" w:eastAsia="Calibri" w:hAnsi="Arial" w:cs="Arial"/>
          <w:b/>
          <w:spacing w:val="-3"/>
          <w:sz w:val="24"/>
          <w:szCs w:val="24"/>
        </w:rPr>
        <w:t>H</w:t>
      </w:r>
      <w:r w:rsidRPr="00E618B8">
        <w:rPr>
          <w:rFonts w:ascii="Arial" w:eastAsia="Calibri" w:hAnsi="Arial" w:cs="Arial"/>
          <w:b/>
          <w:sz w:val="24"/>
          <w:szCs w:val="24"/>
        </w:rPr>
        <w:t>E</w:t>
      </w:r>
      <w:r w:rsidRPr="00E618B8">
        <w:rPr>
          <w:rFonts w:ascii="Arial" w:eastAsia="Calibri" w:hAnsi="Arial" w:cs="Arial"/>
          <w:b/>
          <w:spacing w:val="1"/>
          <w:sz w:val="24"/>
          <w:szCs w:val="24"/>
        </w:rPr>
        <w:t xml:space="preserve"> </w:t>
      </w:r>
      <w:r w:rsidRPr="00E618B8">
        <w:rPr>
          <w:rFonts w:ascii="Arial" w:eastAsia="Calibri" w:hAnsi="Arial" w:cs="Arial"/>
          <w:b/>
          <w:sz w:val="24"/>
          <w:szCs w:val="24"/>
        </w:rPr>
        <w:t>JHARKH</w:t>
      </w:r>
      <w:r w:rsidRPr="00E618B8">
        <w:rPr>
          <w:rFonts w:ascii="Arial" w:eastAsia="Calibri" w:hAnsi="Arial" w:cs="Arial"/>
          <w:b/>
          <w:spacing w:val="-1"/>
          <w:sz w:val="24"/>
          <w:szCs w:val="24"/>
        </w:rPr>
        <w:t>A</w:t>
      </w:r>
      <w:r w:rsidRPr="00E618B8">
        <w:rPr>
          <w:rFonts w:ascii="Arial" w:eastAsia="Calibri" w:hAnsi="Arial" w:cs="Arial"/>
          <w:b/>
          <w:spacing w:val="-2"/>
          <w:sz w:val="24"/>
          <w:szCs w:val="24"/>
        </w:rPr>
        <w:t>N</w:t>
      </w:r>
      <w:r w:rsidRPr="00E618B8">
        <w:rPr>
          <w:rFonts w:ascii="Arial" w:eastAsia="Calibri" w:hAnsi="Arial" w:cs="Arial"/>
          <w:b/>
          <w:sz w:val="24"/>
          <w:szCs w:val="24"/>
        </w:rPr>
        <w:t>D</w:t>
      </w:r>
      <w:r w:rsidRPr="00E618B8">
        <w:rPr>
          <w:rFonts w:ascii="Arial" w:eastAsia="Calibri" w:hAnsi="Arial" w:cs="Arial"/>
          <w:b/>
          <w:spacing w:val="1"/>
          <w:sz w:val="24"/>
          <w:szCs w:val="24"/>
        </w:rPr>
        <w:t xml:space="preserve"> </w:t>
      </w:r>
      <w:r w:rsidRPr="00E618B8">
        <w:rPr>
          <w:rFonts w:ascii="Arial" w:eastAsia="Calibri" w:hAnsi="Arial" w:cs="Arial"/>
          <w:b/>
          <w:sz w:val="24"/>
          <w:szCs w:val="24"/>
        </w:rPr>
        <w:t>ST</w:t>
      </w:r>
      <w:r w:rsidRPr="00E618B8">
        <w:rPr>
          <w:rFonts w:ascii="Arial" w:eastAsia="Calibri" w:hAnsi="Arial" w:cs="Arial"/>
          <w:b/>
          <w:spacing w:val="1"/>
          <w:sz w:val="24"/>
          <w:szCs w:val="24"/>
        </w:rPr>
        <w:t>A</w:t>
      </w:r>
      <w:r w:rsidRPr="00E618B8">
        <w:rPr>
          <w:rFonts w:ascii="Arial" w:eastAsia="Calibri" w:hAnsi="Arial" w:cs="Arial"/>
          <w:b/>
          <w:spacing w:val="-1"/>
          <w:sz w:val="24"/>
          <w:szCs w:val="24"/>
        </w:rPr>
        <w:t>T</w:t>
      </w:r>
      <w:r w:rsidRPr="00E618B8">
        <w:rPr>
          <w:rFonts w:ascii="Arial" w:eastAsia="Calibri" w:hAnsi="Arial" w:cs="Arial"/>
          <w:b/>
          <w:sz w:val="24"/>
          <w:szCs w:val="24"/>
        </w:rPr>
        <w:t>E</w:t>
      </w:r>
      <w:r w:rsidRPr="00E618B8">
        <w:rPr>
          <w:rFonts w:ascii="Arial" w:eastAsia="Calibri" w:hAnsi="Arial" w:cs="Arial"/>
          <w:b/>
          <w:spacing w:val="1"/>
          <w:sz w:val="24"/>
          <w:szCs w:val="24"/>
        </w:rPr>
        <w:t xml:space="preserve"> </w:t>
      </w:r>
      <w:r w:rsidRPr="00E618B8">
        <w:rPr>
          <w:rFonts w:ascii="Arial" w:eastAsia="Calibri" w:hAnsi="Arial" w:cs="Arial"/>
          <w:b/>
          <w:sz w:val="24"/>
          <w:szCs w:val="24"/>
        </w:rPr>
        <w:t>ELE</w:t>
      </w:r>
      <w:r w:rsidRPr="00E618B8">
        <w:rPr>
          <w:rFonts w:ascii="Arial" w:eastAsia="Calibri" w:hAnsi="Arial" w:cs="Arial"/>
          <w:b/>
          <w:spacing w:val="-2"/>
          <w:sz w:val="24"/>
          <w:szCs w:val="24"/>
        </w:rPr>
        <w:t>C</w:t>
      </w:r>
      <w:r w:rsidRPr="00E618B8">
        <w:rPr>
          <w:rFonts w:ascii="Arial" w:eastAsia="Calibri" w:hAnsi="Arial" w:cs="Arial"/>
          <w:b/>
          <w:spacing w:val="1"/>
          <w:sz w:val="24"/>
          <w:szCs w:val="24"/>
        </w:rPr>
        <w:t>T</w:t>
      </w:r>
      <w:r w:rsidRPr="00E618B8">
        <w:rPr>
          <w:rFonts w:ascii="Arial" w:eastAsia="Calibri" w:hAnsi="Arial" w:cs="Arial"/>
          <w:b/>
          <w:spacing w:val="-1"/>
          <w:sz w:val="24"/>
          <w:szCs w:val="24"/>
        </w:rPr>
        <w:t>R</w:t>
      </w:r>
      <w:r w:rsidRPr="00E618B8">
        <w:rPr>
          <w:rFonts w:ascii="Arial" w:eastAsia="Calibri" w:hAnsi="Arial" w:cs="Arial"/>
          <w:b/>
          <w:spacing w:val="1"/>
          <w:sz w:val="24"/>
          <w:szCs w:val="24"/>
        </w:rPr>
        <w:t>I</w:t>
      </w:r>
      <w:r w:rsidRPr="00E618B8">
        <w:rPr>
          <w:rFonts w:ascii="Arial" w:eastAsia="Calibri" w:hAnsi="Arial" w:cs="Arial"/>
          <w:b/>
          <w:sz w:val="24"/>
          <w:szCs w:val="24"/>
        </w:rPr>
        <w:t>C</w:t>
      </w:r>
      <w:r w:rsidRPr="00E618B8">
        <w:rPr>
          <w:rFonts w:ascii="Arial" w:eastAsia="Calibri" w:hAnsi="Arial" w:cs="Arial"/>
          <w:b/>
          <w:spacing w:val="-1"/>
          <w:sz w:val="24"/>
          <w:szCs w:val="24"/>
        </w:rPr>
        <w:t>I</w:t>
      </w:r>
      <w:r w:rsidRPr="00E618B8">
        <w:rPr>
          <w:rFonts w:ascii="Arial" w:eastAsia="Calibri" w:hAnsi="Arial" w:cs="Arial"/>
          <w:b/>
          <w:spacing w:val="1"/>
          <w:sz w:val="24"/>
          <w:szCs w:val="24"/>
        </w:rPr>
        <w:t>T</w:t>
      </w:r>
      <w:r w:rsidRPr="00E618B8">
        <w:rPr>
          <w:rFonts w:ascii="Arial" w:eastAsia="Calibri" w:hAnsi="Arial" w:cs="Arial"/>
          <w:b/>
          <w:sz w:val="24"/>
          <w:szCs w:val="24"/>
        </w:rPr>
        <w:t>Y</w:t>
      </w:r>
      <w:r w:rsidRPr="00E618B8">
        <w:rPr>
          <w:rFonts w:ascii="Arial" w:eastAsia="Calibri" w:hAnsi="Arial" w:cs="Arial"/>
          <w:b/>
          <w:spacing w:val="1"/>
          <w:sz w:val="24"/>
          <w:szCs w:val="24"/>
        </w:rPr>
        <w:t xml:space="preserve"> </w:t>
      </w:r>
      <w:r w:rsidRPr="00E618B8">
        <w:rPr>
          <w:rFonts w:ascii="Arial" w:eastAsia="Calibri" w:hAnsi="Arial" w:cs="Arial"/>
          <w:b/>
          <w:spacing w:val="-1"/>
          <w:sz w:val="24"/>
          <w:szCs w:val="24"/>
        </w:rPr>
        <w:t>R</w:t>
      </w:r>
      <w:r w:rsidRPr="00E618B8">
        <w:rPr>
          <w:rFonts w:ascii="Arial" w:eastAsia="Calibri" w:hAnsi="Arial" w:cs="Arial"/>
          <w:b/>
          <w:spacing w:val="-2"/>
          <w:sz w:val="24"/>
          <w:szCs w:val="24"/>
        </w:rPr>
        <w:t>E</w:t>
      </w:r>
      <w:r w:rsidRPr="00E618B8">
        <w:rPr>
          <w:rFonts w:ascii="Arial" w:eastAsia="Calibri" w:hAnsi="Arial" w:cs="Arial"/>
          <w:b/>
          <w:sz w:val="24"/>
          <w:szCs w:val="24"/>
        </w:rPr>
        <w:t>GU</w:t>
      </w:r>
      <w:r w:rsidRPr="00E618B8">
        <w:rPr>
          <w:rFonts w:ascii="Arial" w:eastAsia="Calibri" w:hAnsi="Arial" w:cs="Arial"/>
          <w:b/>
          <w:spacing w:val="-1"/>
          <w:sz w:val="24"/>
          <w:szCs w:val="24"/>
        </w:rPr>
        <w:t>L</w:t>
      </w:r>
      <w:r w:rsidRPr="00E618B8">
        <w:rPr>
          <w:rFonts w:ascii="Arial" w:eastAsia="Calibri" w:hAnsi="Arial" w:cs="Arial"/>
          <w:b/>
          <w:spacing w:val="1"/>
          <w:sz w:val="24"/>
          <w:szCs w:val="24"/>
        </w:rPr>
        <w:t>ATO</w:t>
      </w:r>
      <w:r w:rsidRPr="00E618B8">
        <w:rPr>
          <w:rFonts w:ascii="Arial" w:eastAsia="Calibri" w:hAnsi="Arial" w:cs="Arial"/>
          <w:b/>
          <w:spacing w:val="-1"/>
          <w:sz w:val="24"/>
          <w:szCs w:val="24"/>
        </w:rPr>
        <w:t>R</w:t>
      </w:r>
      <w:r w:rsidRPr="00E618B8">
        <w:rPr>
          <w:rFonts w:ascii="Arial" w:eastAsia="Calibri" w:hAnsi="Arial" w:cs="Arial"/>
          <w:b/>
          <w:sz w:val="24"/>
          <w:szCs w:val="24"/>
        </w:rPr>
        <w:t>Y</w:t>
      </w:r>
      <w:r w:rsidRPr="00E618B8">
        <w:rPr>
          <w:rFonts w:ascii="Arial" w:eastAsia="Calibri" w:hAnsi="Arial" w:cs="Arial"/>
          <w:b/>
          <w:spacing w:val="1"/>
          <w:sz w:val="24"/>
          <w:szCs w:val="24"/>
        </w:rPr>
        <w:t xml:space="preserve"> </w:t>
      </w:r>
      <w:r w:rsidRPr="00E618B8">
        <w:rPr>
          <w:rFonts w:ascii="Arial" w:eastAsia="Calibri" w:hAnsi="Arial" w:cs="Arial"/>
          <w:b/>
          <w:spacing w:val="-2"/>
          <w:sz w:val="24"/>
          <w:szCs w:val="24"/>
        </w:rPr>
        <w:t>C</w:t>
      </w:r>
      <w:r w:rsidRPr="00E618B8">
        <w:rPr>
          <w:rFonts w:ascii="Arial" w:eastAsia="Calibri" w:hAnsi="Arial" w:cs="Arial"/>
          <w:b/>
          <w:spacing w:val="1"/>
          <w:sz w:val="24"/>
          <w:szCs w:val="24"/>
        </w:rPr>
        <w:t>O</w:t>
      </w:r>
      <w:r w:rsidRPr="00E618B8">
        <w:rPr>
          <w:rFonts w:ascii="Arial" w:eastAsia="Calibri" w:hAnsi="Arial" w:cs="Arial"/>
          <w:b/>
          <w:spacing w:val="-1"/>
          <w:sz w:val="24"/>
          <w:szCs w:val="24"/>
        </w:rPr>
        <w:t>MM</w:t>
      </w:r>
      <w:r w:rsidRPr="00E618B8">
        <w:rPr>
          <w:rFonts w:ascii="Arial" w:eastAsia="Calibri" w:hAnsi="Arial" w:cs="Arial"/>
          <w:b/>
          <w:spacing w:val="1"/>
          <w:sz w:val="24"/>
          <w:szCs w:val="24"/>
        </w:rPr>
        <w:t>I</w:t>
      </w:r>
      <w:r w:rsidRPr="00E618B8">
        <w:rPr>
          <w:rFonts w:ascii="Arial" w:eastAsia="Calibri" w:hAnsi="Arial" w:cs="Arial"/>
          <w:b/>
          <w:sz w:val="24"/>
          <w:szCs w:val="24"/>
        </w:rPr>
        <w:t>S</w:t>
      </w:r>
      <w:r w:rsidRPr="00E618B8">
        <w:rPr>
          <w:rFonts w:ascii="Arial" w:eastAsia="Calibri" w:hAnsi="Arial" w:cs="Arial"/>
          <w:b/>
          <w:spacing w:val="-1"/>
          <w:sz w:val="24"/>
          <w:szCs w:val="24"/>
        </w:rPr>
        <w:t>S</w:t>
      </w:r>
      <w:r w:rsidRPr="00E618B8">
        <w:rPr>
          <w:rFonts w:ascii="Arial" w:eastAsia="Calibri" w:hAnsi="Arial" w:cs="Arial"/>
          <w:b/>
          <w:spacing w:val="1"/>
          <w:sz w:val="24"/>
          <w:szCs w:val="24"/>
        </w:rPr>
        <w:t>IO</w:t>
      </w:r>
      <w:r w:rsidRPr="00E618B8">
        <w:rPr>
          <w:rFonts w:ascii="Arial" w:eastAsia="Calibri" w:hAnsi="Arial" w:cs="Arial"/>
          <w:b/>
          <w:sz w:val="24"/>
          <w:szCs w:val="24"/>
        </w:rPr>
        <w:t>N,</w:t>
      </w:r>
      <w:r w:rsidRPr="00E618B8">
        <w:rPr>
          <w:rFonts w:ascii="Arial" w:eastAsia="Calibri" w:hAnsi="Arial" w:cs="Arial"/>
          <w:b/>
          <w:spacing w:val="1"/>
          <w:sz w:val="24"/>
          <w:szCs w:val="24"/>
        </w:rPr>
        <w:t xml:space="preserve"> </w:t>
      </w:r>
      <w:r w:rsidRPr="00E618B8">
        <w:rPr>
          <w:rFonts w:ascii="Arial" w:eastAsia="Calibri" w:hAnsi="Arial" w:cs="Arial"/>
          <w:b/>
          <w:spacing w:val="-1"/>
          <w:sz w:val="24"/>
          <w:szCs w:val="24"/>
        </w:rPr>
        <w:t>R</w:t>
      </w:r>
      <w:r w:rsidRPr="00E618B8">
        <w:rPr>
          <w:rFonts w:ascii="Arial" w:eastAsia="Calibri" w:hAnsi="Arial" w:cs="Arial"/>
          <w:b/>
          <w:spacing w:val="1"/>
          <w:sz w:val="24"/>
          <w:szCs w:val="24"/>
        </w:rPr>
        <w:t>A</w:t>
      </w:r>
      <w:r w:rsidRPr="00E618B8">
        <w:rPr>
          <w:rFonts w:ascii="Arial" w:eastAsia="Calibri" w:hAnsi="Arial" w:cs="Arial"/>
          <w:b/>
          <w:sz w:val="24"/>
          <w:szCs w:val="24"/>
        </w:rPr>
        <w:t>NCHI</w:t>
      </w:r>
    </w:p>
    <w:p w14:paraId="6931AD15" w14:textId="77777777" w:rsidR="00820C54" w:rsidRPr="003A6581" w:rsidRDefault="00820C54" w:rsidP="00B47AC4">
      <w:pPr>
        <w:spacing w:before="1" w:line="360" w:lineRule="auto"/>
        <w:ind w:right="526"/>
        <w:jc w:val="both"/>
        <w:rPr>
          <w:rFonts w:ascii="Arial" w:hAnsi="Arial" w:cs="Arial"/>
          <w:sz w:val="24"/>
          <w:szCs w:val="24"/>
        </w:rPr>
      </w:pPr>
    </w:p>
    <w:p w14:paraId="78E45EBD" w14:textId="77777777" w:rsidR="003A6581" w:rsidRPr="003A6581" w:rsidRDefault="003A6581" w:rsidP="003A6581">
      <w:pPr>
        <w:autoSpaceDE w:val="0"/>
        <w:autoSpaceDN w:val="0"/>
        <w:adjustRightInd w:val="0"/>
        <w:jc w:val="center"/>
        <w:rPr>
          <w:rFonts w:ascii="Arial" w:hAnsi="Arial" w:cs="Arial"/>
          <w:sz w:val="24"/>
          <w:szCs w:val="24"/>
        </w:rPr>
      </w:pPr>
      <w:r w:rsidRPr="003A6581">
        <w:rPr>
          <w:rFonts w:ascii="Arial" w:hAnsi="Arial" w:cs="Arial"/>
          <w:sz w:val="24"/>
          <w:szCs w:val="24"/>
        </w:rPr>
        <w:t xml:space="preserve">Case No. ________ </w:t>
      </w:r>
      <w:proofErr w:type="gramStart"/>
      <w:r w:rsidRPr="003A6581">
        <w:rPr>
          <w:rFonts w:ascii="Arial" w:hAnsi="Arial" w:cs="Arial"/>
          <w:sz w:val="24"/>
          <w:szCs w:val="24"/>
        </w:rPr>
        <w:t>of</w:t>
      </w:r>
      <w:proofErr w:type="gramEnd"/>
      <w:r w:rsidRPr="003A6581">
        <w:rPr>
          <w:rFonts w:ascii="Arial" w:hAnsi="Arial" w:cs="Arial"/>
          <w:sz w:val="24"/>
          <w:szCs w:val="24"/>
        </w:rPr>
        <w:t xml:space="preserve"> _______ (year)</w:t>
      </w:r>
    </w:p>
    <w:p w14:paraId="31C9FFCE" w14:textId="77777777" w:rsidR="00820C54" w:rsidRPr="00E618B8" w:rsidRDefault="00820C54" w:rsidP="00B47AC4">
      <w:pPr>
        <w:spacing w:line="360" w:lineRule="auto"/>
        <w:ind w:right="526"/>
        <w:jc w:val="both"/>
        <w:rPr>
          <w:rFonts w:ascii="Arial" w:hAnsi="Arial" w:cs="Arial"/>
          <w:sz w:val="24"/>
          <w:szCs w:val="24"/>
        </w:rPr>
      </w:pPr>
    </w:p>
    <w:p w14:paraId="720F43B0" w14:textId="6C1378C9" w:rsidR="00820C54" w:rsidRPr="00E618B8" w:rsidRDefault="00820C54" w:rsidP="003A6581">
      <w:pPr>
        <w:spacing w:line="360" w:lineRule="auto"/>
        <w:ind w:left="6480" w:right="526"/>
        <w:jc w:val="both"/>
        <w:rPr>
          <w:rFonts w:ascii="Arial" w:eastAsia="Calibri" w:hAnsi="Arial" w:cs="Arial"/>
          <w:sz w:val="24"/>
          <w:szCs w:val="24"/>
        </w:rPr>
      </w:pPr>
      <w:r w:rsidRPr="00E618B8">
        <w:rPr>
          <w:rFonts w:ascii="Arial" w:eastAsia="Calibri" w:hAnsi="Arial" w:cs="Arial"/>
          <w:sz w:val="24"/>
          <w:szCs w:val="24"/>
        </w:rPr>
        <w:t xml:space="preserve">    </w:t>
      </w:r>
    </w:p>
    <w:p w14:paraId="4EA4B065" w14:textId="77777777" w:rsidR="00820C54" w:rsidRPr="00E618B8" w:rsidRDefault="00820C54" w:rsidP="00B47AC4">
      <w:pPr>
        <w:spacing w:line="360" w:lineRule="auto"/>
        <w:ind w:right="526"/>
        <w:jc w:val="both"/>
        <w:rPr>
          <w:rFonts w:ascii="Arial" w:hAnsi="Arial" w:cs="Arial"/>
          <w:sz w:val="24"/>
          <w:szCs w:val="24"/>
        </w:rPr>
      </w:pPr>
    </w:p>
    <w:p w14:paraId="1F0FFD77" w14:textId="77777777" w:rsidR="00820C54" w:rsidRPr="00E618B8" w:rsidRDefault="00820C54" w:rsidP="00B47AC4">
      <w:pPr>
        <w:spacing w:line="360" w:lineRule="auto"/>
        <w:ind w:left="3021" w:right="526" w:hanging="2881"/>
        <w:jc w:val="both"/>
        <w:rPr>
          <w:rFonts w:ascii="Arial" w:eastAsia="Calibri" w:hAnsi="Arial" w:cs="Arial"/>
          <w:sz w:val="24"/>
          <w:szCs w:val="24"/>
        </w:rPr>
      </w:pPr>
      <w:r w:rsidRPr="00E618B8">
        <w:rPr>
          <w:rFonts w:ascii="Arial" w:eastAsia="Calibri" w:hAnsi="Arial" w:cs="Arial"/>
          <w:sz w:val="24"/>
          <w:szCs w:val="24"/>
        </w:rPr>
        <w:t>IN</w:t>
      </w:r>
      <w:r w:rsidRPr="00E618B8">
        <w:rPr>
          <w:rFonts w:ascii="Arial" w:eastAsia="Calibri" w:hAnsi="Arial" w:cs="Arial"/>
          <w:spacing w:val="1"/>
          <w:sz w:val="24"/>
          <w:szCs w:val="24"/>
        </w:rPr>
        <w:t xml:space="preserve"> </w:t>
      </w:r>
      <w:r w:rsidRPr="00E618B8">
        <w:rPr>
          <w:rFonts w:ascii="Arial" w:eastAsia="Calibri" w:hAnsi="Arial" w:cs="Arial"/>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pacing w:val="1"/>
          <w:sz w:val="24"/>
          <w:szCs w:val="24"/>
        </w:rPr>
        <w:t>M</w:t>
      </w:r>
      <w:r w:rsidRPr="00E618B8">
        <w:rPr>
          <w:rFonts w:ascii="Arial" w:eastAsia="Calibri" w:hAnsi="Arial" w:cs="Arial"/>
          <w:sz w:val="24"/>
          <w:szCs w:val="24"/>
        </w:rPr>
        <w:t>A</w:t>
      </w:r>
      <w:r w:rsidRPr="00E618B8">
        <w:rPr>
          <w:rFonts w:ascii="Arial" w:eastAsia="Calibri" w:hAnsi="Arial" w:cs="Arial"/>
          <w:spacing w:val="1"/>
          <w:sz w:val="24"/>
          <w:szCs w:val="24"/>
        </w:rPr>
        <w:t>T</w:t>
      </w:r>
      <w:r w:rsidRPr="00E618B8">
        <w:rPr>
          <w:rFonts w:ascii="Arial" w:eastAsia="Calibri" w:hAnsi="Arial" w:cs="Arial"/>
          <w:sz w:val="24"/>
          <w:szCs w:val="24"/>
        </w:rPr>
        <w:t>TER</w:t>
      </w:r>
      <w:r w:rsidRPr="00E618B8">
        <w:rPr>
          <w:rFonts w:ascii="Arial" w:eastAsia="Calibri" w:hAnsi="Arial" w:cs="Arial"/>
          <w:spacing w:val="-2"/>
          <w:sz w:val="24"/>
          <w:szCs w:val="24"/>
        </w:rPr>
        <w:t xml:space="preserve"> </w:t>
      </w:r>
      <w:r w:rsidRPr="00E618B8">
        <w:rPr>
          <w:rFonts w:ascii="Arial" w:eastAsia="Calibri" w:hAnsi="Arial" w:cs="Arial"/>
          <w:sz w:val="24"/>
          <w:szCs w:val="24"/>
        </w:rPr>
        <w:t>O</w:t>
      </w:r>
      <w:r w:rsidRPr="00E618B8">
        <w:rPr>
          <w:rFonts w:ascii="Arial" w:eastAsia="Calibri" w:hAnsi="Arial" w:cs="Arial"/>
          <w:spacing w:val="2"/>
          <w:sz w:val="24"/>
          <w:szCs w:val="24"/>
        </w:rPr>
        <w:t>F</w:t>
      </w:r>
      <w:r w:rsidRPr="00E618B8">
        <w:rPr>
          <w:rFonts w:ascii="Arial" w:eastAsia="Calibri" w:hAnsi="Arial" w:cs="Arial"/>
          <w:sz w:val="24"/>
          <w:szCs w:val="24"/>
        </w:rPr>
        <w:t>:        Filing of the Petition under Section 61, Section 62 of the    Electricity Act, 2003 read with Jharkhand Electricity Regulatory Commission (Terms and Conditions for Determination of Transmission Tariff) Regulations, 2015 and other enabling provisions seeking approval of Multi Year Tariff for the 2</w:t>
      </w:r>
      <w:r w:rsidRPr="00E618B8">
        <w:rPr>
          <w:rFonts w:ascii="Arial" w:eastAsia="Calibri" w:hAnsi="Arial" w:cs="Arial"/>
          <w:sz w:val="24"/>
          <w:szCs w:val="24"/>
          <w:vertAlign w:val="superscript"/>
        </w:rPr>
        <w:t>nd</w:t>
      </w:r>
      <w:r w:rsidRPr="00E618B8">
        <w:rPr>
          <w:rFonts w:ascii="Arial" w:eastAsia="Calibri" w:hAnsi="Arial" w:cs="Arial"/>
          <w:sz w:val="24"/>
          <w:szCs w:val="24"/>
        </w:rPr>
        <w:t xml:space="preserve"> Control period (FY 2016-2017- to FY 2020-21) for Jharkhand </w:t>
      </w:r>
      <w:proofErr w:type="spellStart"/>
      <w:r w:rsidRPr="00E618B8">
        <w:rPr>
          <w:rFonts w:ascii="Arial" w:eastAsia="Calibri" w:hAnsi="Arial" w:cs="Arial"/>
          <w:sz w:val="24"/>
          <w:szCs w:val="24"/>
        </w:rPr>
        <w:t>Urja</w:t>
      </w:r>
      <w:proofErr w:type="spellEnd"/>
      <w:r w:rsidRPr="00E618B8">
        <w:rPr>
          <w:rFonts w:ascii="Arial" w:eastAsia="Calibri" w:hAnsi="Arial" w:cs="Arial"/>
          <w:sz w:val="24"/>
          <w:szCs w:val="24"/>
        </w:rPr>
        <w:t xml:space="preserve"> </w:t>
      </w:r>
      <w:proofErr w:type="spellStart"/>
      <w:r w:rsidRPr="00E618B8">
        <w:rPr>
          <w:rFonts w:ascii="Arial" w:eastAsia="Calibri" w:hAnsi="Arial" w:cs="Arial"/>
          <w:sz w:val="24"/>
          <w:szCs w:val="24"/>
        </w:rPr>
        <w:t>Sancharan</w:t>
      </w:r>
      <w:proofErr w:type="spellEnd"/>
      <w:r w:rsidRPr="00E618B8">
        <w:rPr>
          <w:rFonts w:ascii="Arial" w:eastAsia="Calibri" w:hAnsi="Arial" w:cs="Arial"/>
          <w:sz w:val="24"/>
          <w:szCs w:val="24"/>
        </w:rPr>
        <w:t xml:space="preserve"> Nigam Limited.</w:t>
      </w:r>
    </w:p>
    <w:p w14:paraId="437B91DA" w14:textId="77777777" w:rsidR="00820C54" w:rsidRPr="00E618B8" w:rsidRDefault="00820C54" w:rsidP="00B47AC4">
      <w:pPr>
        <w:spacing w:line="360" w:lineRule="auto"/>
        <w:ind w:left="3021" w:right="526" w:hanging="2881"/>
        <w:jc w:val="both"/>
        <w:rPr>
          <w:rFonts w:ascii="Arial" w:eastAsia="Calibri" w:hAnsi="Arial" w:cs="Arial"/>
          <w:sz w:val="24"/>
          <w:szCs w:val="24"/>
        </w:rPr>
      </w:pPr>
    </w:p>
    <w:p w14:paraId="769726F1" w14:textId="77777777" w:rsidR="00820C54" w:rsidRPr="00E618B8" w:rsidRDefault="00820C54" w:rsidP="00B47AC4">
      <w:pPr>
        <w:spacing w:line="360" w:lineRule="auto"/>
        <w:ind w:right="526"/>
        <w:jc w:val="both"/>
        <w:rPr>
          <w:rFonts w:ascii="Arial" w:hAnsi="Arial" w:cs="Arial"/>
          <w:sz w:val="24"/>
          <w:szCs w:val="24"/>
        </w:rPr>
      </w:pPr>
    </w:p>
    <w:p w14:paraId="078A9F83" w14:textId="171F2201" w:rsidR="00820C54" w:rsidRPr="003A5AA4" w:rsidRDefault="00820C54" w:rsidP="003A5AA4">
      <w:pPr>
        <w:spacing w:line="360" w:lineRule="auto"/>
        <w:ind w:left="3021" w:right="526"/>
        <w:jc w:val="both"/>
        <w:rPr>
          <w:rFonts w:ascii="Arial" w:eastAsia="Calibri" w:hAnsi="Arial" w:cs="Arial"/>
          <w:sz w:val="24"/>
          <w:szCs w:val="24"/>
        </w:rPr>
      </w:pPr>
      <w:r w:rsidRPr="00E618B8">
        <w:rPr>
          <w:rFonts w:ascii="Arial" w:eastAsia="Calibri" w:hAnsi="Arial" w:cs="Arial"/>
          <w:sz w:val="24"/>
          <w:szCs w:val="24"/>
        </w:rPr>
        <w:t>A</w:t>
      </w:r>
      <w:r w:rsidRPr="00E618B8">
        <w:rPr>
          <w:rFonts w:ascii="Arial" w:eastAsia="Calibri" w:hAnsi="Arial" w:cs="Arial"/>
          <w:spacing w:val="1"/>
          <w:sz w:val="24"/>
          <w:szCs w:val="24"/>
        </w:rPr>
        <w:t>N</w:t>
      </w:r>
      <w:r>
        <w:rPr>
          <w:rFonts w:ascii="Arial" w:eastAsia="Calibri" w:hAnsi="Arial" w:cs="Arial"/>
          <w:sz w:val="24"/>
          <w:szCs w:val="24"/>
        </w:rPr>
        <w:t>D</w:t>
      </w:r>
    </w:p>
    <w:p w14:paraId="6C161837" w14:textId="77777777" w:rsidR="00820C54" w:rsidRPr="00E618B8" w:rsidRDefault="00820C54" w:rsidP="00B47AC4">
      <w:pPr>
        <w:spacing w:line="360" w:lineRule="auto"/>
        <w:ind w:right="526"/>
        <w:jc w:val="both"/>
        <w:rPr>
          <w:rFonts w:ascii="Arial" w:hAnsi="Arial" w:cs="Arial"/>
          <w:sz w:val="24"/>
          <w:szCs w:val="24"/>
        </w:rPr>
      </w:pPr>
    </w:p>
    <w:p w14:paraId="26ABD597" w14:textId="77777777" w:rsidR="00820C54" w:rsidRPr="00E618B8" w:rsidRDefault="00820C54" w:rsidP="00B47AC4">
      <w:pPr>
        <w:spacing w:line="360" w:lineRule="auto"/>
        <w:ind w:left="3021" w:right="526" w:hanging="2881"/>
        <w:jc w:val="both"/>
        <w:rPr>
          <w:rFonts w:ascii="Arial" w:eastAsia="Calibri" w:hAnsi="Arial" w:cs="Arial"/>
          <w:sz w:val="24"/>
          <w:szCs w:val="24"/>
        </w:rPr>
      </w:pPr>
      <w:r w:rsidRPr="00E618B8">
        <w:rPr>
          <w:rFonts w:ascii="Arial" w:eastAsia="Calibri" w:hAnsi="Arial" w:cs="Arial"/>
          <w:sz w:val="24"/>
          <w:szCs w:val="24"/>
        </w:rPr>
        <w:t>IN</w:t>
      </w:r>
      <w:r w:rsidRPr="00E618B8">
        <w:rPr>
          <w:rFonts w:ascii="Arial" w:eastAsia="Calibri" w:hAnsi="Arial" w:cs="Arial"/>
          <w:spacing w:val="1"/>
          <w:sz w:val="24"/>
          <w:szCs w:val="24"/>
        </w:rPr>
        <w:t xml:space="preserve"> </w:t>
      </w:r>
      <w:r w:rsidRPr="00E618B8">
        <w:rPr>
          <w:rFonts w:ascii="Arial" w:eastAsia="Calibri" w:hAnsi="Arial" w:cs="Arial"/>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pacing w:val="1"/>
          <w:sz w:val="24"/>
          <w:szCs w:val="24"/>
        </w:rPr>
        <w:t>M</w:t>
      </w:r>
      <w:r w:rsidRPr="00E618B8">
        <w:rPr>
          <w:rFonts w:ascii="Arial" w:eastAsia="Calibri" w:hAnsi="Arial" w:cs="Arial"/>
          <w:sz w:val="24"/>
          <w:szCs w:val="24"/>
        </w:rPr>
        <w:t>A</w:t>
      </w:r>
      <w:r w:rsidRPr="00E618B8">
        <w:rPr>
          <w:rFonts w:ascii="Arial" w:eastAsia="Calibri" w:hAnsi="Arial" w:cs="Arial"/>
          <w:spacing w:val="1"/>
          <w:sz w:val="24"/>
          <w:szCs w:val="24"/>
        </w:rPr>
        <w:t>T</w:t>
      </w:r>
      <w:r w:rsidRPr="00E618B8">
        <w:rPr>
          <w:rFonts w:ascii="Arial" w:eastAsia="Calibri" w:hAnsi="Arial" w:cs="Arial"/>
          <w:sz w:val="24"/>
          <w:szCs w:val="24"/>
        </w:rPr>
        <w:t>TER</w:t>
      </w:r>
      <w:r w:rsidRPr="00E618B8">
        <w:rPr>
          <w:rFonts w:ascii="Arial" w:eastAsia="Calibri" w:hAnsi="Arial" w:cs="Arial"/>
          <w:spacing w:val="-2"/>
          <w:sz w:val="24"/>
          <w:szCs w:val="24"/>
        </w:rPr>
        <w:t xml:space="preserve"> </w:t>
      </w:r>
      <w:r w:rsidRPr="00E618B8">
        <w:rPr>
          <w:rFonts w:ascii="Arial" w:eastAsia="Calibri" w:hAnsi="Arial" w:cs="Arial"/>
          <w:sz w:val="24"/>
          <w:szCs w:val="24"/>
        </w:rPr>
        <w:t>O</w:t>
      </w:r>
      <w:r w:rsidRPr="00E618B8">
        <w:rPr>
          <w:rFonts w:ascii="Arial" w:eastAsia="Calibri" w:hAnsi="Arial" w:cs="Arial"/>
          <w:spacing w:val="2"/>
          <w:sz w:val="24"/>
          <w:szCs w:val="24"/>
        </w:rPr>
        <w:t>F</w:t>
      </w:r>
      <w:r w:rsidRPr="00E618B8">
        <w:rPr>
          <w:rFonts w:ascii="Arial" w:eastAsia="Calibri" w:hAnsi="Arial" w:cs="Arial"/>
          <w:sz w:val="24"/>
          <w:szCs w:val="24"/>
        </w:rPr>
        <w:t xml:space="preserve">:  </w:t>
      </w:r>
      <w:r>
        <w:rPr>
          <w:rFonts w:ascii="Arial" w:eastAsia="Calibri" w:hAnsi="Arial" w:cs="Arial"/>
          <w:sz w:val="24"/>
          <w:szCs w:val="24"/>
        </w:rPr>
        <w:t>J</w:t>
      </w:r>
      <w:r w:rsidRPr="00E618B8">
        <w:rPr>
          <w:rFonts w:ascii="Arial" w:eastAsia="Calibri" w:hAnsi="Arial" w:cs="Arial"/>
          <w:sz w:val="24"/>
          <w:szCs w:val="24"/>
        </w:rPr>
        <w:t>HA</w:t>
      </w:r>
      <w:r w:rsidRPr="00E618B8">
        <w:rPr>
          <w:rFonts w:ascii="Arial" w:eastAsia="Calibri" w:hAnsi="Arial" w:cs="Arial"/>
          <w:spacing w:val="-1"/>
          <w:sz w:val="24"/>
          <w:szCs w:val="24"/>
        </w:rPr>
        <w:t>R</w:t>
      </w:r>
      <w:r w:rsidRPr="00E618B8">
        <w:rPr>
          <w:rFonts w:ascii="Arial" w:eastAsia="Calibri" w:hAnsi="Arial" w:cs="Arial"/>
          <w:sz w:val="24"/>
          <w:szCs w:val="24"/>
        </w:rPr>
        <w:t>K</w:t>
      </w:r>
      <w:r w:rsidRPr="00E618B8">
        <w:rPr>
          <w:rFonts w:ascii="Arial" w:eastAsia="Calibri" w:hAnsi="Arial" w:cs="Arial"/>
          <w:spacing w:val="-1"/>
          <w:sz w:val="24"/>
          <w:szCs w:val="24"/>
        </w:rPr>
        <w:t>H</w:t>
      </w:r>
      <w:r w:rsidRPr="00E618B8">
        <w:rPr>
          <w:rFonts w:ascii="Arial" w:eastAsia="Calibri" w:hAnsi="Arial" w:cs="Arial"/>
          <w:sz w:val="24"/>
          <w:szCs w:val="24"/>
        </w:rPr>
        <w:t>A</w:t>
      </w:r>
      <w:r w:rsidRPr="00E618B8">
        <w:rPr>
          <w:rFonts w:ascii="Arial" w:eastAsia="Calibri" w:hAnsi="Arial" w:cs="Arial"/>
          <w:spacing w:val="1"/>
          <w:sz w:val="24"/>
          <w:szCs w:val="24"/>
        </w:rPr>
        <w:t>N</w:t>
      </w:r>
      <w:r w:rsidRPr="00E618B8">
        <w:rPr>
          <w:rFonts w:ascii="Arial" w:eastAsia="Calibri" w:hAnsi="Arial" w:cs="Arial"/>
          <w:sz w:val="24"/>
          <w:szCs w:val="24"/>
        </w:rPr>
        <w:t>D</w:t>
      </w:r>
      <w:r w:rsidRPr="00E618B8">
        <w:rPr>
          <w:rFonts w:ascii="Arial" w:eastAsia="Calibri" w:hAnsi="Arial" w:cs="Arial"/>
          <w:spacing w:val="52"/>
          <w:sz w:val="24"/>
          <w:szCs w:val="24"/>
        </w:rPr>
        <w:t xml:space="preserve"> </w:t>
      </w:r>
      <w:r w:rsidRPr="00E618B8">
        <w:rPr>
          <w:rFonts w:ascii="Arial" w:eastAsia="Calibri" w:hAnsi="Arial" w:cs="Arial"/>
          <w:sz w:val="24"/>
          <w:szCs w:val="24"/>
        </w:rPr>
        <w:t>U</w:t>
      </w:r>
      <w:r w:rsidRPr="00E618B8">
        <w:rPr>
          <w:rFonts w:ascii="Arial" w:eastAsia="Calibri" w:hAnsi="Arial" w:cs="Arial"/>
          <w:spacing w:val="-1"/>
          <w:sz w:val="24"/>
          <w:szCs w:val="24"/>
        </w:rPr>
        <w:t>R</w:t>
      </w:r>
      <w:r w:rsidRPr="00E618B8">
        <w:rPr>
          <w:rFonts w:ascii="Arial" w:eastAsia="Calibri" w:hAnsi="Arial" w:cs="Arial"/>
          <w:sz w:val="24"/>
          <w:szCs w:val="24"/>
        </w:rPr>
        <w:t>JA</w:t>
      </w:r>
      <w:r w:rsidRPr="00E618B8">
        <w:rPr>
          <w:rFonts w:ascii="Arial" w:eastAsia="Calibri" w:hAnsi="Arial" w:cs="Arial"/>
          <w:spacing w:val="51"/>
          <w:sz w:val="24"/>
          <w:szCs w:val="24"/>
        </w:rPr>
        <w:t xml:space="preserve"> </w:t>
      </w:r>
      <w:r w:rsidRPr="00E618B8">
        <w:rPr>
          <w:rFonts w:ascii="Arial" w:eastAsia="Calibri" w:hAnsi="Arial" w:cs="Arial"/>
          <w:sz w:val="24"/>
          <w:szCs w:val="24"/>
        </w:rPr>
        <w:t>S</w:t>
      </w:r>
      <w:r w:rsidRPr="00E618B8">
        <w:rPr>
          <w:rFonts w:ascii="Arial" w:eastAsia="Calibri" w:hAnsi="Arial" w:cs="Arial"/>
          <w:spacing w:val="-2"/>
          <w:sz w:val="24"/>
          <w:szCs w:val="24"/>
        </w:rPr>
        <w:t>A</w:t>
      </w:r>
      <w:r w:rsidRPr="00E618B8">
        <w:rPr>
          <w:rFonts w:ascii="Arial" w:eastAsia="Calibri" w:hAnsi="Arial" w:cs="Arial"/>
          <w:spacing w:val="1"/>
          <w:sz w:val="24"/>
          <w:szCs w:val="24"/>
        </w:rPr>
        <w:t>N</w:t>
      </w:r>
      <w:r w:rsidRPr="00E618B8">
        <w:rPr>
          <w:rFonts w:ascii="Arial" w:eastAsia="Calibri" w:hAnsi="Arial" w:cs="Arial"/>
          <w:sz w:val="24"/>
          <w:szCs w:val="24"/>
        </w:rPr>
        <w:t>C</w:t>
      </w:r>
      <w:r w:rsidRPr="00E618B8">
        <w:rPr>
          <w:rFonts w:ascii="Arial" w:eastAsia="Calibri" w:hAnsi="Arial" w:cs="Arial"/>
          <w:spacing w:val="-1"/>
          <w:sz w:val="24"/>
          <w:szCs w:val="24"/>
        </w:rPr>
        <w:t>H</w:t>
      </w:r>
      <w:r w:rsidRPr="00E618B8">
        <w:rPr>
          <w:rFonts w:ascii="Arial" w:eastAsia="Calibri" w:hAnsi="Arial" w:cs="Arial"/>
          <w:sz w:val="24"/>
          <w:szCs w:val="24"/>
        </w:rPr>
        <w:t>ARAN</w:t>
      </w:r>
      <w:r w:rsidRPr="00E618B8">
        <w:rPr>
          <w:rFonts w:ascii="Arial" w:eastAsia="Calibri" w:hAnsi="Arial" w:cs="Arial"/>
          <w:spacing w:val="52"/>
          <w:sz w:val="24"/>
          <w:szCs w:val="24"/>
        </w:rPr>
        <w:t xml:space="preserve"> </w:t>
      </w:r>
      <w:r w:rsidRPr="00E618B8">
        <w:rPr>
          <w:rFonts w:ascii="Arial" w:eastAsia="Calibri" w:hAnsi="Arial" w:cs="Arial"/>
          <w:spacing w:val="1"/>
          <w:sz w:val="24"/>
          <w:szCs w:val="24"/>
        </w:rPr>
        <w:t>N</w:t>
      </w:r>
      <w:r w:rsidRPr="00E618B8">
        <w:rPr>
          <w:rFonts w:ascii="Arial" w:eastAsia="Calibri" w:hAnsi="Arial" w:cs="Arial"/>
          <w:sz w:val="24"/>
          <w:szCs w:val="24"/>
        </w:rPr>
        <w:t>I</w:t>
      </w:r>
      <w:r w:rsidRPr="00E618B8">
        <w:rPr>
          <w:rFonts w:ascii="Arial" w:eastAsia="Calibri" w:hAnsi="Arial" w:cs="Arial"/>
          <w:spacing w:val="-1"/>
          <w:sz w:val="24"/>
          <w:szCs w:val="24"/>
        </w:rPr>
        <w:t>G</w:t>
      </w:r>
      <w:r w:rsidRPr="00E618B8">
        <w:rPr>
          <w:rFonts w:ascii="Arial" w:eastAsia="Calibri" w:hAnsi="Arial" w:cs="Arial"/>
          <w:sz w:val="24"/>
          <w:szCs w:val="24"/>
        </w:rPr>
        <w:t>AM</w:t>
      </w:r>
      <w:r w:rsidRPr="00E618B8">
        <w:rPr>
          <w:rFonts w:ascii="Arial" w:eastAsia="Calibri" w:hAnsi="Arial" w:cs="Arial"/>
          <w:spacing w:val="50"/>
          <w:sz w:val="24"/>
          <w:szCs w:val="24"/>
        </w:rPr>
        <w:t xml:space="preserve"> </w:t>
      </w:r>
      <w:r w:rsidRPr="00E618B8">
        <w:rPr>
          <w:rFonts w:ascii="Arial" w:eastAsia="Calibri" w:hAnsi="Arial" w:cs="Arial"/>
          <w:sz w:val="24"/>
          <w:szCs w:val="24"/>
        </w:rPr>
        <w:t>LT</w:t>
      </w:r>
      <w:r w:rsidRPr="00E618B8">
        <w:rPr>
          <w:rFonts w:ascii="Arial" w:eastAsia="Calibri" w:hAnsi="Arial" w:cs="Arial"/>
          <w:spacing w:val="1"/>
          <w:sz w:val="24"/>
          <w:szCs w:val="24"/>
        </w:rPr>
        <w:t>D</w:t>
      </w:r>
      <w:r w:rsidRPr="00E618B8">
        <w:rPr>
          <w:rFonts w:ascii="Arial" w:eastAsia="Calibri" w:hAnsi="Arial" w:cs="Arial"/>
          <w:sz w:val="24"/>
          <w:szCs w:val="24"/>
        </w:rPr>
        <w:t>.</w:t>
      </w:r>
      <w:r w:rsidRPr="00E618B8">
        <w:rPr>
          <w:rFonts w:ascii="Arial" w:eastAsia="Calibri" w:hAnsi="Arial" w:cs="Arial"/>
          <w:spacing w:val="52"/>
          <w:sz w:val="24"/>
          <w:szCs w:val="24"/>
        </w:rPr>
        <w:t xml:space="preserve"> </w:t>
      </w:r>
      <w:r w:rsidRPr="00E618B8">
        <w:rPr>
          <w:rFonts w:ascii="Arial" w:eastAsia="Calibri" w:hAnsi="Arial" w:cs="Arial"/>
          <w:spacing w:val="-1"/>
          <w:sz w:val="24"/>
          <w:szCs w:val="24"/>
        </w:rPr>
        <w:t>(h</w:t>
      </w:r>
      <w:r w:rsidRPr="00E618B8">
        <w:rPr>
          <w:rFonts w:ascii="Arial" w:eastAsia="Calibri" w:hAnsi="Arial" w:cs="Arial"/>
          <w:sz w:val="24"/>
          <w:szCs w:val="24"/>
        </w:rPr>
        <w:t>er</w:t>
      </w:r>
      <w:r w:rsidRPr="00E618B8">
        <w:rPr>
          <w:rFonts w:ascii="Arial" w:eastAsia="Calibri" w:hAnsi="Arial" w:cs="Arial"/>
          <w:spacing w:val="1"/>
          <w:sz w:val="24"/>
          <w:szCs w:val="24"/>
        </w:rPr>
        <w:t>e</w:t>
      </w:r>
      <w:r w:rsidRPr="00E618B8">
        <w:rPr>
          <w:rFonts w:ascii="Arial" w:eastAsia="Calibri" w:hAnsi="Arial" w:cs="Arial"/>
          <w:sz w:val="24"/>
          <w:szCs w:val="24"/>
        </w:rPr>
        <w:t>i</w:t>
      </w:r>
      <w:r w:rsidRPr="00E618B8">
        <w:rPr>
          <w:rFonts w:ascii="Arial" w:eastAsia="Calibri" w:hAnsi="Arial" w:cs="Arial"/>
          <w:spacing w:val="1"/>
          <w:sz w:val="24"/>
          <w:szCs w:val="24"/>
        </w:rPr>
        <w:t>n</w:t>
      </w:r>
      <w:r w:rsidRPr="00E618B8">
        <w:rPr>
          <w:rFonts w:ascii="Arial" w:eastAsia="Calibri" w:hAnsi="Arial" w:cs="Arial"/>
          <w:spacing w:val="-2"/>
          <w:sz w:val="24"/>
          <w:szCs w:val="24"/>
        </w:rPr>
        <w:t>a</w:t>
      </w:r>
      <w:r w:rsidRPr="00E618B8">
        <w:rPr>
          <w:rFonts w:ascii="Arial" w:eastAsia="Calibri" w:hAnsi="Arial" w:cs="Arial"/>
          <w:spacing w:val="1"/>
          <w:sz w:val="24"/>
          <w:szCs w:val="24"/>
        </w:rPr>
        <w:t>ft</w:t>
      </w:r>
      <w:r w:rsidRPr="00E618B8">
        <w:rPr>
          <w:rFonts w:ascii="Arial" w:eastAsia="Calibri" w:hAnsi="Arial" w:cs="Arial"/>
          <w:spacing w:val="-2"/>
          <w:sz w:val="24"/>
          <w:szCs w:val="24"/>
        </w:rPr>
        <w:t>e</w:t>
      </w:r>
      <w:r w:rsidRPr="00E618B8">
        <w:rPr>
          <w:rFonts w:ascii="Arial" w:eastAsia="Calibri" w:hAnsi="Arial" w:cs="Arial"/>
          <w:sz w:val="24"/>
          <w:szCs w:val="24"/>
        </w:rPr>
        <w:t>r r</w:t>
      </w:r>
      <w:r w:rsidRPr="00E618B8">
        <w:rPr>
          <w:rFonts w:ascii="Arial" w:eastAsia="Calibri" w:hAnsi="Arial" w:cs="Arial"/>
          <w:spacing w:val="1"/>
          <w:sz w:val="24"/>
          <w:szCs w:val="24"/>
        </w:rPr>
        <w:t>ef</w:t>
      </w:r>
      <w:r w:rsidRPr="00E618B8">
        <w:rPr>
          <w:rFonts w:ascii="Arial" w:eastAsia="Calibri" w:hAnsi="Arial" w:cs="Arial"/>
          <w:sz w:val="24"/>
          <w:szCs w:val="24"/>
        </w:rPr>
        <w:t>er</w:t>
      </w:r>
      <w:r w:rsidRPr="00E618B8">
        <w:rPr>
          <w:rFonts w:ascii="Arial" w:eastAsia="Calibri" w:hAnsi="Arial" w:cs="Arial"/>
          <w:spacing w:val="-1"/>
          <w:sz w:val="24"/>
          <w:szCs w:val="24"/>
        </w:rPr>
        <w:t>r</w:t>
      </w:r>
      <w:r w:rsidRPr="00E618B8">
        <w:rPr>
          <w:rFonts w:ascii="Arial" w:eastAsia="Calibri" w:hAnsi="Arial" w:cs="Arial"/>
          <w:sz w:val="24"/>
          <w:szCs w:val="24"/>
        </w:rPr>
        <w:t>ed</w:t>
      </w:r>
      <w:r w:rsidRPr="00E618B8">
        <w:rPr>
          <w:rFonts w:ascii="Arial" w:eastAsia="Calibri" w:hAnsi="Arial" w:cs="Arial"/>
          <w:spacing w:val="1"/>
          <w:sz w:val="24"/>
          <w:szCs w:val="24"/>
        </w:rPr>
        <w:t xml:space="preserve"> t</w:t>
      </w:r>
      <w:r w:rsidRPr="00E618B8">
        <w:rPr>
          <w:rFonts w:ascii="Arial" w:eastAsia="Calibri" w:hAnsi="Arial" w:cs="Arial"/>
          <w:sz w:val="24"/>
          <w:szCs w:val="24"/>
        </w:rPr>
        <w:t>o</w:t>
      </w:r>
      <w:r w:rsidRPr="00E618B8">
        <w:rPr>
          <w:rFonts w:ascii="Arial" w:eastAsia="Calibri" w:hAnsi="Arial" w:cs="Arial"/>
          <w:spacing w:val="2"/>
          <w:sz w:val="24"/>
          <w:szCs w:val="24"/>
        </w:rPr>
        <w:t xml:space="preserve"> </w:t>
      </w:r>
      <w:r w:rsidRPr="00E618B8">
        <w:rPr>
          <w:rFonts w:ascii="Arial" w:eastAsia="Calibri" w:hAnsi="Arial" w:cs="Arial"/>
          <w:sz w:val="24"/>
          <w:szCs w:val="24"/>
        </w:rPr>
        <w:t>as</w:t>
      </w:r>
      <w:r w:rsidRPr="00E618B8">
        <w:rPr>
          <w:rFonts w:ascii="Arial" w:eastAsia="Calibri" w:hAnsi="Arial" w:cs="Arial"/>
          <w:spacing w:val="2"/>
          <w:sz w:val="24"/>
          <w:szCs w:val="24"/>
        </w:rPr>
        <w:t xml:space="preserve"> </w:t>
      </w:r>
      <w:r w:rsidRPr="00E618B8">
        <w:rPr>
          <w:rFonts w:ascii="Arial" w:eastAsia="Calibri" w:hAnsi="Arial" w:cs="Arial"/>
          <w:sz w:val="24"/>
          <w:szCs w:val="24"/>
        </w:rPr>
        <w:t>"JU</w:t>
      </w:r>
      <w:r w:rsidRPr="00E618B8">
        <w:rPr>
          <w:rFonts w:ascii="Arial" w:eastAsia="Calibri" w:hAnsi="Arial" w:cs="Arial"/>
          <w:spacing w:val="-3"/>
          <w:sz w:val="24"/>
          <w:szCs w:val="24"/>
        </w:rPr>
        <w:t>S</w:t>
      </w:r>
      <w:r w:rsidRPr="00E618B8">
        <w:rPr>
          <w:rFonts w:ascii="Arial" w:eastAsia="Calibri" w:hAnsi="Arial" w:cs="Arial"/>
          <w:spacing w:val="1"/>
          <w:sz w:val="24"/>
          <w:szCs w:val="24"/>
        </w:rPr>
        <w:t>N</w:t>
      </w:r>
      <w:r w:rsidRPr="00E618B8">
        <w:rPr>
          <w:rFonts w:ascii="Arial" w:eastAsia="Calibri" w:hAnsi="Arial" w:cs="Arial"/>
          <w:spacing w:val="2"/>
          <w:sz w:val="24"/>
          <w:szCs w:val="24"/>
        </w:rPr>
        <w:t>L</w:t>
      </w:r>
      <w:r w:rsidRPr="00E618B8">
        <w:rPr>
          <w:rFonts w:ascii="Arial" w:eastAsia="Calibri" w:hAnsi="Arial" w:cs="Arial"/>
          <w:sz w:val="24"/>
          <w:szCs w:val="24"/>
        </w:rPr>
        <w:t>" or</w:t>
      </w:r>
      <w:r w:rsidRPr="00E618B8">
        <w:rPr>
          <w:rFonts w:ascii="Arial" w:eastAsia="Calibri" w:hAnsi="Arial" w:cs="Arial"/>
          <w:spacing w:val="2"/>
          <w:sz w:val="24"/>
          <w:szCs w:val="24"/>
        </w:rPr>
        <w:t xml:space="preserve"> </w:t>
      </w:r>
      <w:r w:rsidRPr="00E618B8">
        <w:rPr>
          <w:rFonts w:ascii="Arial" w:eastAsia="Calibri" w:hAnsi="Arial" w:cs="Arial"/>
          <w:sz w:val="24"/>
          <w:szCs w:val="24"/>
        </w:rPr>
        <w:t>er</w:t>
      </w:r>
      <w:r w:rsidRPr="00E618B8">
        <w:rPr>
          <w:rFonts w:ascii="Arial" w:eastAsia="Calibri" w:hAnsi="Arial" w:cs="Arial"/>
          <w:spacing w:val="-2"/>
          <w:sz w:val="24"/>
          <w:szCs w:val="24"/>
        </w:rPr>
        <w:t>s</w:t>
      </w:r>
      <w:r w:rsidRPr="00E618B8">
        <w:rPr>
          <w:rFonts w:ascii="Arial" w:eastAsia="Calibri" w:hAnsi="Arial" w:cs="Arial"/>
          <w:spacing w:val="1"/>
          <w:sz w:val="24"/>
          <w:szCs w:val="24"/>
        </w:rPr>
        <w:t>t</w:t>
      </w:r>
      <w:r w:rsidRPr="00E618B8">
        <w:rPr>
          <w:rFonts w:ascii="Arial" w:eastAsia="Calibri" w:hAnsi="Arial" w:cs="Arial"/>
          <w:spacing w:val="-1"/>
          <w:sz w:val="24"/>
          <w:szCs w:val="24"/>
        </w:rPr>
        <w:t>w</w:t>
      </w:r>
      <w:r w:rsidRPr="00E618B8">
        <w:rPr>
          <w:rFonts w:ascii="Arial" w:eastAsia="Calibri" w:hAnsi="Arial" w:cs="Arial"/>
          <w:spacing w:val="1"/>
          <w:sz w:val="24"/>
          <w:szCs w:val="24"/>
        </w:rPr>
        <w:t>h</w:t>
      </w:r>
      <w:r w:rsidRPr="00E618B8">
        <w:rPr>
          <w:rFonts w:ascii="Arial" w:eastAsia="Calibri" w:hAnsi="Arial" w:cs="Arial"/>
          <w:sz w:val="24"/>
          <w:szCs w:val="24"/>
        </w:rPr>
        <w:t>ile</w:t>
      </w:r>
      <w:r w:rsidRPr="00E618B8">
        <w:rPr>
          <w:rFonts w:ascii="Arial" w:eastAsia="Calibri" w:hAnsi="Arial" w:cs="Arial"/>
          <w:spacing w:val="2"/>
          <w:sz w:val="24"/>
          <w:szCs w:val="24"/>
        </w:rPr>
        <w:t xml:space="preserve"> </w:t>
      </w:r>
      <w:r w:rsidRPr="00E618B8">
        <w:rPr>
          <w:rFonts w:ascii="Arial" w:eastAsia="Calibri" w:hAnsi="Arial" w:cs="Arial"/>
          <w:sz w:val="24"/>
          <w:szCs w:val="24"/>
        </w:rPr>
        <w:t>“J</w:t>
      </w:r>
      <w:r w:rsidRPr="00E618B8">
        <w:rPr>
          <w:rFonts w:ascii="Arial" w:eastAsia="Calibri" w:hAnsi="Arial" w:cs="Arial"/>
          <w:spacing w:val="-2"/>
          <w:sz w:val="24"/>
          <w:szCs w:val="24"/>
        </w:rPr>
        <w:t>S</w:t>
      </w:r>
      <w:r w:rsidRPr="00E618B8">
        <w:rPr>
          <w:rFonts w:ascii="Arial" w:eastAsia="Calibri" w:hAnsi="Arial" w:cs="Arial"/>
          <w:sz w:val="24"/>
          <w:szCs w:val="24"/>
        </w:rPr>
        <w:t>E</w:t>
      </w:r>
      <w:r w:rsidRPr="00E618B8">
        <w:rPr>
          <w:rFonts w:ascii="Arial" w:eastAsia="Calibri" w:hAnsi="Arial" w:cs="Arial"/>
          <w:spacing w:val="2"/>
          <w:sz w:val="24"/>
          <w:szCs w:val="24"/>
        </w:rPr>
        <w:t>B</w:t>
      </w:r>
      <w:r w:rsidRPr="00E618B8">
        <w:rPr>
          <w:rFonts w:ascii="Arial" w:eastAsia="Calibri" w:hAnsi="Arial" w:cs="Arial"/>
          <w:spacing w:val="1"/>
          <w:sz w:val="24"/>
          <w:szCs w:val="24"/>
        </w:rPr>
        <w:t>-</w:t>
      </w:r>
      <w:r w:rsidRPr="00E618B8">
        <w:rPr>
          <w:rFonts w:ascii="Arial" w:eastAsia="Calibri" w:hAnsi="Arial" w:cs="Arial"/>
          <w:sz w:val="24"/>
          <w:szCs w:val="24"/>
        </w:rPr>
        <w:t>Tr</w:t>
      </w:r>
      <w:r w:rsidRPr="00E618B8">
        <w:rPr>
          <w:rFonts w:ascii="Arial" w:eastAsia="Calibri" w:hAnsi="Arial" w:cs="Arial"/>
          <w:spacing w:val="-2"/>
          <w:sz w:val="24"/>
          <w:szCs w:val="24"/>
        </w:rPr>
        <w:t>a</w:t>
      </w:r>
      <w:r w:rsidRPr="00E618B8">
        <w:rPr>
          <w:rFonts w:ascii="Arial" w:eastAsia="Calibri" w:hAnsi="Arial" w:cs="Arial"/>
          <w:spacing w:val="1"/>
          <w:sz w:val="24"/>
          <w:szCs w:val="24"/>
        </w:rPr>
        <w:t>n</w:t>
      </w:r>
      <w:r w:rsidRPr="00E618B8">
        <w:rPr>
          <w:rFonts w:ascii="Arial" w:eastAsia="Calibri" w:hAnsi="Arial" w:cs="Arial"/>
          <w:sz w:val="24"/>
          <w:szCs w:val="24"/>
        </w:rPr>
        <w:t xml:space="preserve">smission </w:t>
      </w:r>
      <w:r w:rsidRPr="00E618B8">
        <w:rPr>
          <w:rFonts w:ascii="Arial" w:eastAsia="Calibri" w:hAnsi="Arial" w:cs="Arial"/>
          <w:spacing w:val="1"/>
          <w:sz w:val="24"/>
          <w:szCs w:val="24"/>
        </w:rPr>
        <w:t>fun</w:t>
      </w:r>
      <w:r w:rsidRPr="00E618B8">
        <w:rPr>
          <w:rFonts w:ascii="Arial" w:eastAsia="Calibri" w:hAnsi="Arial" w:cs="Arial"/>
          <w:spacing w:val="-3"/>
          <w:sz w:val="24"/>
          <w:szCs w:val="24"/>
        </w:rPr>
        <w:t>c</w:t>
      </w:r>
      <w:r w:rsidRPr="00E618B8">
        <w:rPr>
          <w:rFonts w:ascii="Arial" w:eastAsia="Calibri" w:hAnsi="Arial" w:cs="Arial"/>
          <w:spacing w:val="1"/>
          <w:sz w:val="24"/>
          <w:szCs w:val="24"/>
        </w:rPr>
        <w:t>t</w:t>
      </w:r>
      <w:r w:rsidRPr="00E618B8">
        <w:rPr>
          <w:rFonts w:ascii="Arial" w:eastAsia="Calibri" w:hAnsi="Arial" w:cs="Arial"/>
          <w:sz w:val="24"/>
          <w:szCs w:val="24"/>
        </w:rPr>
        <w:t>ion”</w:t>
      </w:r>
      <w:r w:rsidRPr="00E618B8">
        <w:rPr>
          <w:rFonts w:ascii="Arial" w:eastAsia="Calibri" w:hAnsi="Arial" w:cs="Arial"/>
          <w:spacing w:val="4"/>
          <w:sz w:val="24"/>
          <w:szCs w:val="24"/>
        </w:rPr>
        <w:t xml:space="preserve"> </w:t>
      </w:r>
      <w:r w:rsidRPr="00E618B8">
        <w:rPr>
          <w:rFonts w:ascii="Arial" w:eastAsia="Calibri" w:hAnsi="Arial" w:cs="Arial"/>
          <w:spacing w:val="-1"/>
          <w:sz w:val="24"/>
          <w:szCs w:val="24"/>
        </w:rPr>
        <w:t>w</w:t>
      </w:r>
      <w:r w:rsidRPr="00E618B8">
        <w:rPr>
          <w:rFonts w:ascii="Arial" w:eastAsia="Calibri" w:hAnsi="Arial" w:cs="Arial"/>
          <w:spacing w:val="1"/>
          <w:sz w:val="24"/>
          <w:szCs w:val="24"/>
        </w:rPr>
        <w:t>h</w:t>
      </w:r>
      <w:r w:rsidRPr="00E618B8">
        <w:rPr>
          <w:rFonts w:ascii="Arial" w:eastAsia="Calibri" w:hAnsi="Arial" w:cs="Arial"/>
          <w:sz w:val="24"/>
          <w:szCs w:val="24"/>
        </w:rPr>
        <w:t>i</w:t>
      </w:r>
      <w:r w:rsidRPr="00E618B8">
        <w:rPr>
          <w:rFonts w:ascii="Arial" w:eastAsia="Calibri" w:hAnsi="Arial" w:cs="Arial"/>
          <w:spacing w:val="-1"/>
          <w:sz w:val="24"/>
          <w:szCs w:val="24"/>
        </w:rPr>
        <w:t>c</w:t>
      </w:r>
      <w:r w:rsidRPr="00E618B8">
        <w:rPr>
          <w:rFonts w:ascii="Arial" w:eastAsia="Calibri" w:hAnsi="Arial" w:cs="Arial"/>
          <w:sz w:val="24"/>
          <w:szCs w:val="24"/>
        </w:rPr>
        <w:t>h</w:t>
      </w:r>
      <w:r w:rsidRPr="00E618B8">
        <w:rPr>
          <w:rFonts w:ascii="Arial" w:eastAsia="Calibri" w:hAnsi="Arial" w:cs="Arial"/>
          <w:spacing w:val="3"/>
          <w:sz w:val="24"/>
          <w:szCs w:val="24"/>
        </w:rPr>
        <w:t xml:space="preserve"> </w:t>
      </w:r>
      <w:r w:rsidRPr="00E618B8">
        <w:rPr>
          <w:rFonts w:ascii="Arial" w:eastAsia="Calibri" w:hAnsi="Arial" w:cs="Arial"/>
          <w:sz w:val="24"/>
          <w:szCs w:val="24"/>
        </w:rPr>
        <w:t>s</w:t>
      </w:r>
      <w:r w:rsidRPr="00E618B8">
        <w:rPr>
          <w:rFonts w:ascii="Arial" w:eastAsia="Calibri" w:hAnsi="Arial" w:cs="Arial"/>
          <w:spacing w:val="1"/>
          <w:sz w:val="24"/>
          <w:szCs w:val="24"/>
        </w:rPr>
        <w:t>h</w:t>
      </w:r>
      <w:r w:rsidRPr="00E618B8">
        <w:rPr>
          <w:rFonts w:ascii="Arial" w:eastAsia="Calibri" w:hAnsi="Arial" w:cs="Arial"/>
          <w:sz w:val="24"/>
          <w:szCs w:val="24"/>
        </w:rPr>
        <w:t>all m</w:t>
      </w:r>
      <w:r w:rsidRPr="00E618B8">
        <w:rPr>
          <w:rFonts w:ascii="Arial" w:eastAsia="Calibri" w:hAnsi="Arial" w:cs="Arial"/>
          <w:spacing w:val="-2"/>
          <w:sz w:val="24"/>
          <w:szCs w:val="24"/>
        </w:rPr>
        <w:t>e</w:t>
      </w:r>
      <w:r w:rsidRPr="00E618B8">
        <w:rPr>
          <w:rFonts w:ascii="Arial" w:eastAsia="Calibri" w:hAnsi="Arial" w:cs="Arial"/>
          <w:sz w:val="24"/>
          <w:szCs w:val="24"/>
        </w:rPr>
        <w:t>an</w:t>
      </w:r>
      <w:r w:rsidRPr="00E618B8">
        <w:rPr>
          <w:rFonts w:ascii="Arial" w:eastAsia="Calibri" w:hAnsi="Arial" w:cs="Arial"/>
          <w:spacing w:val="3"/>
          <w:sz w:val="24"/>
          <w:szCs w:val="24"/>
        </w:rPr>
        <w:t xml:space="preserve"> </w:t>
      </w:r>
      <w:r w:rsidRPr="00E618B8">
        <w:rPr>
          <w:rFonts w:ascii="Arial" w:eastAsia="Calibri" w:hAnsi="Arial" w:cs="Arial"/>
          <w:spacing w:val="1"/>
          <w:sz w:val="24"/>
          <w:szCs w:val="24"/>
        </w:rPr>
        <w:t>f</w:t>
      </w:r>
      <w:r w:rsidRPr="00E618B8">
        <w:rPr>
          <w:rFonts w:ascii="Arial" w:eastAsia="Calibri" w:hAnsi="Arial" w:cs="Arial"/>
          <w:sz w:val="24"/>
          <w:szCs w:val="24"/>
        </w:rPr>
        <w:t xml:space="preserve">or </w:t>
      </w:r>
      <w:r w:rsidRPr="00E618B8">
        <w:rPr>
          <w:rFonts w:ascii="Arial" w:eastAsia="Calibri" w:hAnsi="Arial" w:cs="Arial"/>
          <w:spacing w:val="1"/>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3"/>
          <w:sz w:val="24"/>
          <w:szCs w:val="24"/>
        </w:rPr>
        <w:t xml:space="preserve"> </w:t>
      </w:r>
      <w:r w:rsidRPr="00E618B8">
        <w:rPr>
          <w:rFonts w:ascii="Arial" w:eastAsia="Calibri" w:hAnsi="Arial" w:cs="Arial"/>
          <w:spacing w:val="-1"/>
          <w:sz w:val="24"/>
          <w:szCs w:val="24"/>
        </w:rPr>
        <w:t>p</w:t>
      </w:r>
      <w:r w:rsidRPr="00E618B8">
        <w:rPr>
          <w:rFonts w:ascii="Arial" w:eastAsia="Calibri" w:hAnsi="Arial" w:cs="Arial"/>
          <w:spacing w:val="1"/>
          <w:sz w:val="24"/>
          <w:szCs w:val="24"/>
        </w:rPr>
        <w:t>u</w:t>
      </w:r>
      <w:r w:rsidRPr="00E618B8">
        <w:rPr>
          <w:rFonts w:ascii="Arial" w:eastAsia="Calibri" w:hAnsi="Arial" w:cs="Arial"/>
          <w:sz w:val="24"/>
          <w:szCs w:val="24"/>
        </w:rPr>
        <w:t>r</w:t>
      </w:r>
      <w:r w:rsidRPr="00E618B8">
        <w:rPr>
          <w:rFonts w:ascii="Arial" w:eastAsia="Calibri" w:hAnsi="Arial" w:cs="Arial"/>
          <w:spacing w:val="-1"/>
          <w:sz w:val="24"/>
          <w:szCs w:val="24"/>
        </w:rPr>
        <w:t>p</w:t>
      </w:r>
      <w:r w:rsidRPr="00E618B8">
        <w:rPr>
          <w:rFonts w:ascii="Arial" w:eastAsia="Calibri" w:hAnsi="Arial" w:cs="Arial"/>
          <w:sz w:val="24"/>
          <w:szCs w:val="24"/>
        </w:rPr>
        <w:t>ose</w:t>
      </w:r>
      <w:r w:rsidRPr="00E618B8">
        <w:rPr>
          <w:rFonts w:ascii="Arial" w:eastAsia="Calibri" w:hAnsi="Arial" w:cs="Arial"/>
          <w:spacing w:val="2"/>
          <w:sz w:val="24"/>
          <w:szCs w:val="24"/>
        </w:rPr>
        <w:t xml:space="preserve"> </w:t>
      </w:r>
      <w:r w:rsidRPr="00E618B8">
        <w:rPr>
          <w:rFonts w:ascii="Arial" w:eastAsia="Calibri" w:hAnsi="Arial" w:cs="Arial"/>
          <w:sz w:val="24"/>
          <w:szCs w:val="24"/>
        </w:rPr>
        <w:t>of</w:t>
      </w:r>
      <w:r w:rsidRPr="00E618B8">
        <w:rPr>
          <w:rFonts w:ascii="Arial" w:eastAsia="Calibri" w:hAnsi="Arial" w:cs="Arial"/>
          <w:spacing w:val="1"/>
          <w:sz w:val="24"/>
          <w:szCs w:val="24"/>
        </w:rPr>
        <w:t xml:space="preserve"> t</w:t>
      </w:r>
      <w:r w:rsidRPr="00E618B8">
        <w:rPr>
          <w:rFonts w:ascii="Arial" w:eastAsia="Calibri" w:hAnsi="Arial" w:cs="Arial"/>
          <w:spacing w:val="-1"/>
          <w:sz w:val="24"/>
          <w:szCs w:val="24"/>
        </w:rPr>
        <w:t>h</w:t>
      </w:r>
      <w:r w:rsidRPr="00E618B8">
        <w:rPr>
          <w:rFonts w:ascii="Arial" w:eastAsia="Calibri" w:hAnsi="Arial" w:cs="Arial"/>
          <w:spacing w:val="-2"/>
          <w:sz w:val="24"/>
          <w:szCs w:val="24"/>
        </w:rPr>
        <w:t>i</w:t>
      </w:r>
      <w:r w:rsidRPr="00E618B8">
        <w:rPr>
          <w:rFonts w:ascii="Arial" w:eastAsia="Calibri" w:hAnsi="Arial" w:cs="Arial"/>
          <w:sz w:val="24"/>
          <w:szCs w:val="24"/>
        </w:rPr>
        <w:t>s</w:t>
      </w:r>
      <w:r w:rsidRPr="00E618B8">
        <w:rPr>
          <w:rFonts w:ascii="Arial" w:eastAsia="Calibri" w:hAnsi="Arial" w:cs="Arial"/>
          <w:spacing w:val="2"/>
          <w:sz w:val="24"/>
          <w:szCs w:val="24"/>
        </w:rPr>
        <w:t xml:space="preserve"> </w:t>
      </w:r>
      <w:r w:rsidRPr="00E618B8">
        <w:rPr>
          <w:rFonts w:ascii="Arial" w:eastAsia="Calibri" w:hAnsi="Arial" w:cs="Arial"/>
          <w:spacing w:val="1"/>
          <w:sz w:val="24"/>
          <w:szCs w:val="24"/>
        </w:rPr>
        <w:t>p</w:t>
      </w:r>
      <w:r w:rsidRPr="00E618B8">
        <w:rPr>
          <w:rFonts w:ascii="Arial" w:eastAsia="Calibri" w:hAnsi="Arial" w:cs="Arial"/>
          <w:sz w:val="24"/>
          <w:szCs w:val="24"/>
        </w:rPr>
        <w:t>e</w:t>
      </w:r>
      <w:r w:rsidRPr="00E618B8">
        <w:rPr>
          <w:rFonts w:ascii="Arial" w:eastAsia="Calibri" w:hAnsi="Arial" w:cs="Arial"/>
          <w:spacing w:val="2"/>
          <w:sz w:val="24"/>
          <w:szCs w:val="24"/>
        </w:rPr>
        <w:t>t</w:t>
      </w:r>
      <w:r w:rsidRPr="00E618B8">
        <w:rPr>
          <w:rFonts w:ascii="Arial" w:eastAsia="Calibri" w:hAnsi="Arial" w:cs="Arial"/>
          <w:spacing w:val="-2"/>
          <w:sz w:val="24"/>
          <w:szCs w:val="24"/>
        </w:rPr>
        <w:t>i</w:t>
      </w:r>
      <w:r w:rsidRPr="00E618B8">
        <w:rPr>
          <w:rFonts w:ascii="Arial" w:eastAsia="Calibri" w:hAnsi="Arial" w:cs="Arial"/>
          <w:spacing w:val="1"/>
          <w:sz w:val="24"/>
          <w:szCs w:val="24"/>
        </w:rPr>
        <w:t>t</w:t>
      </w:r>
      <w:r w:rsidRPr="00E618B8">
        <w:rPr>
          <w:rFonts w:ascii="Arial" w:eastAsia="Calibri" w:hAnsi="Arial" w:cs="Arial"/>
          <w:sz w:val="24"/>
          <w:szCs w:val="24"/>
        </w:rPr>
        <w:t>i</w:t>
      </w:r>
      <w:r w:rsidRPr="00E618B8">
        <w:rPr>
          <w:rFonts w:ascii="Arial" w:eastAsia="Calibri" w:hAnsi="Arial" w:cs="Arial"/>
          <w:spacing w:val="7"/>
          <w:sz w:val="24"/>
          <w:szCs w:val="24"/>
        </w:rPr>
        <w:t>o</w:t>
      </w:r>
      <w:r w:rsidRPr="00E618B8">
        <w:rPr>
          <w:rFonts w:ascii="Arial" w:eastAsia="Calibri" w:hAnsi="Arial" w:cs="Arial"/>
          <w:sz w:val="24"/>
          <w:szCs w:val="24"/>
        </w:rPr>
        <w:t xml:space="preserve">n </w:t>
      </w:r>
      <w:r w:rsidRPr="00E618B8">
        <w:rPr>
          <w:rFonts w:ascii="Arial" w:eastAsia="Calibri" w:hAnsi="Arial" w:cs="Arial"/>
          <w:spacing w:val="1"/>
          <w:sz w:val="24"/>
          <w:szCs w:val="24"/>
        </w:rPr>
        <w:t>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z w:val="24"/>
          <w:szCs w:val="24"/>
        </w:rPr>
        <w:t>Li</w:t>
      </w:r>
      <w:r w:rsidRPr="00E618B8">
        <w:rPr>
          <w:rFonts w:ascii="Arial" w:eastAsia="Calibri" w:hAnsi="Arial" w:cs="Arial"/>
          <w:spacing w:val="-1"/>
          <w:sz w:val="24"/>
          <w:szCs w:val="24"/>
        </w:rPr>
        <w:t>c</w:t>
      </w:r>
      <w:r w:rsidRPr="00E618B8">
        <w:rPr>
          <w:rFonts w:ascii="Arial" w:eastAsia="Calibri" w:hAnsi="Arial" w:cs="Arial"/>
          <w:sz w:val="24"/>
          <w:szCs w:val="24"/>
        </w:rPr>
        <w:t>e</w:t>
      </w:r>
      <w:r w:rsidRPr="00E618B8">
        <w:rPr>
          <w:rFonts w:ascii="Arial" w:eastAsia="Calibri" w:hAnsi="Arial" w:cs="Arial"/>
          <w:spacing w:val="1"/>
          <w:sz w:val="24"/>
          <w:szCs w:val="24"/>
        </w:rPr>
        <w:t>n</w:t>
      </w:r>
      <w:r w:rsidRPr="00E618B8">
        <w:rPr>
          <w:rFonts w:ascii="Arial" w:eastAsia="Calibri" w:hAnsi="Arial" w:cs="Arial"/>
          <w:sz w:val="24"/>
          <w:szCs w:val="24"/>
        </w:rPr>
        <w:t>se</w:t>
      </w:r>
      <w:r w:rsidRPr="00E618B8">
        <w:rPr>
          <w:rFonts w:ascii="Arial" w:eastAsia="Calibri" w:hAnsi="Arial" w:cs="Arial"/>
          <w:spacing w:val="1"/>
          <w:sz w:val="24"/>
          <w:szCs w:val="24"/>
        </w:rPr>
        <w:t>e</w:t>
      </w:r>
      <w:r w:rsidRPr="00E618B8">
        <w:rPr>
          <w:rFonts w:ascii="Arial" w:eastAsia="Calibri" w:hAnsi="Arial" w:cs="Arial"/>
          <w:spacing w:val="-1"/>
          <w:sz w:val="24"/>
          <w:szCs w:val="24"/>
        </w:rPr>
        <w:t>)</w:t>
      </w:r>
      <w:r w:rsidRPr="00E618B8">
        <w:rPr>
          <w:rFonts w:ascii="Arial" w:eastAsia="Calibri" w:hAnsi="Arial" w:cs="Arial"/>
          <w:sz w:val="24"/>
          <w:szCs w:val="24"/>
        </w:rPr>
        <w:t>,</w:t>
      </w:r>
      <w:r w:rsidRPr="00E618B8">
        <w:rPr>
          <w:rFonts w:ascii="Arial" w:eastAsia="Calibri" w:hAnsi="Arial" w:cs="Arial"/>
          <w:spacing w:val="-1"/>
          <w:sz w:val="24"/>
          <w:szCs w:val="24"/>
        </w:rPr>
        <w:t xml:space="preserve"> </w:t>
      </w:r>
      <w:r w:rsidRPr="00E618B8">
        <w:rPr>
          <w:rFonts w:ascii="Arial" w:eastAsia="Calibri" w:hAnsi="Arial" w:cs="Arial"/>
          <w:spacing w:val="1"/>
          <w:sz w:val="24"/>
          <w:szCs w:val="24"/>
        </w:rPr>
        <w:t>h</w:t>
      </w:r>
      <w:r w:rsidRPr="00E618B8">
        <w:rPr>
          <w:rFonts w:ascii="Arial" w:eastAsia="Calibri" w:hAnsi="Arial" w:cs="Arial"/>
          <w:sz w:val="24"/>
          <w:szCs w:val="24"/>
        </w:rPr>
        <w:t>avi</w:t>
      </w:r>
      <w:r w:rsidRPr="00E618B8">
        <w:rPr>
          <w:rFonts w:ascii="Arial" w:eastAsia="Calibri" w:hAnsi="Arial" w:cs="Arial"/>
          <w:spacing w:val="1"/>
          <w:sz w:val="24"/>
          <w:szCs w:val="24"/>
        </w:rPr>
        <w:t>n</w:t>
      </w:r>
      <w:r w:rsidRPr="00E618B8">
        <w:rPr>
          <w:rFonts w:ascii="Arial" w:eastAsia="Calibri" w:hAnsi="Arial" w:cs="Arial"/>
          <w:sz w:val="24"/>
          <w:szCs w:val="24"/>
        </w:rPr>
        <w:t>g</w:t>
      </w:r>
      <w:r w:rsidRPr="00E618B8">
        <w:rPr>
          <w:rFonts w:ascii="Arial" w:eastAsia="Calibri" w:hAnsi="Arial" w:cs="Arial"/>
          <w:spacing w:val="-2"/>
          <w:sz w:val="24"/>
          <w:szCs w:val="24"/>
        </w:rPr>
        <w:t xml:space="preserve"> </w:t>
      </w:r>
      <w:r w:rsidRPr="00E618B8">
        <w:rPr>
          <w:rFonts w:ascii="Arial" w:eastAsia="Calibri" w:hAnsi="Arial" w:cs="Arial"/>
          <w:sz w:val="24"/>
          <w:szCs w:val="24"/>
        </w:rPr>
        <w:t>i</w:t>
      </w:r>
      <w:r w:rsidRPr="00E618B8">
        <w:rPr>
          <w:rFonts w:ascii="Arial" w:eastAsia="Calibri" w:hAnsi="Arial" w:cs="Arial"/>
          <w:spacing w:val="1"/>
          <w:sz w:val="24"/>
          <w:szCs w:val="24"/>
        </w:rPr>
        <w:t>t</w:t>
      </w:r>
      <w:r w:rsidRPr="00E618B8">
        <w:rPr>
          <w:rFonts w:ascii="Arial" w:eastAsia="Calibri" w:hAnsi="Arial" w:cs="Arial"/>
          <w:sz w:val="24"/>
          <w:szCs w:val="24"/>
        </w:rPr>
        <w:t>s</w:t>
      </w:r>
      <w:r w:rsidRPr="00E618B8">
        <w:rPr>
          <w:rFonts w:ascii="Arial" w:eastAsia="Calibri" w:hAnsi="Arial" w:cs="Arial"/>
          <w:spacing w:val="-2"/>
          <w:sz w:val="24"/>
          <w:szCs w:val="24"/>
        </w:rPr>
        <w:t xml:space="preserve"> </w:t>
      </w:r>
      <w:r w:rsidRPr="00E618B8">
        <w:rPr>
          <w:rFonts w:ascii="Arial" w:eastAsia="Calibri" w:hAnsi="Arial" w:cs="Arial"/>
          <w:sz w:val="24"/>
          <w:szCs w:val="24"/>
        </w:rPr>
        <w:t>r</w:t>
      </w:r>
      <w:r w:rsidRPr="00E618B8">
        <w:rPr>
          <w:rFonts w:ascii="Arial" w:eastAsia="Calibri" w:hAnsi="Arial" w:cs="Arial"/>
          <w:spacing w:val="1"/>
          <w:sz w:val="24"/>
          <w:szCs w:val="24"/>
        </w:rPr>
        <w:t>e</w:t>
      </w:r>
      <w:r w:rsidRPr="00E618B8">
        <w:rPr>
          <w:rFonts w:ascii="Arial" w:eastAsia="Calibri" w:hAnsi="Arial" w:cs="Arial"/>
          <w:sz w:val="24"/>
          <w:szCs w:val="24"/>
        </w:rPr>
        <w:t>gist</w:t>
      </w:r>
      <w:r w:rsidRPr="00E618B8">
        <w:rPr>
          <w:rFonts w:ascii="Arial" w:eastAsia="Calibri" w:hAnsi="Arial" w:cs="Arial"/>
          <w:spacing w:val="1"/>
          <w:sz w:val="24"/>
          <w:szCs w:val="24"/>
        </w:rPr>
        <w:t>e</w:t>
      </w:r>
      <w:r w:rsidRPr="00E618B8">
        <w:rPr>
          <w:rFonts w:ascii="Arial" w:eastAsia="Calibri" w:hAnsi="Arial" w:cs="Arial"/>
          <w:sz w:val="24"/>
          <w:szCs w:val="24"/>
        </w:rPr>
        <w:t>r</w:t>
      </w:r>
      <w:r w:rsidRPr="00E618B8">
        <w:rPr>
          <w:rFonts w:ascii="Arial" w:eastAsia="Calibri" w:hAnsi="Arial" w:cs="Arial"/>
          <w:spacing w:val="-1"/>
          <w:sz w:val="24"/>
          <w:szCs w:val="24"/>
        </w:rPr>
        <w:t>e</w:t>
      </w:r>
      <w:r w:rsidRPr="00E618B8">
        <w:rPr>
          <w:rFonts w:ascii="Arial" w:eastAsia="Calibri" w:hAnsi="Arial" w:cs="Arial"/>
          <w:sz w:val="24"/>
          <w:szCs w:val="24"/>
        </w:rPr>
        <w:t>d</w:t>
      </w:r>
      <w:r w:rsidRPr="00E618B8">
        <w:rPr>
          <w:rFonts w:ascii="Arial" w:eastAsia="Calibri" w:hAnsi="Arial" w:cs="Arial"/>
          <w:spacing w:val="2"/>
          <w:sz w:val="24"/>
          <w:szCs w:val="24"/>
        </w:rPr>
        <w:t xml:space="preserve"> </w:t>
      </w:r>
      <w:r w:rsidRPr="00E618B8">
        <w:rPr>
          <w:rFonts w:ascii="Arial" w:eastAsia="Calibri" w:hAnsi="Arial" w:cs="Arial"/>
          <w:spacing w:val="-2"/>
          <w:sz w:val="24"/>
          <w:szCs w:val="24"/>
        </w:rPr>
        <w:t>o</w:t>
      </w:r>
      <w:r w:rsidRPr="00E618B8">
        <w:rPr>
          <w:rFonts w:ascii="Arial" w:eastAsia="Calibri" w:hAnsi="Arial" w:cs="Arial"/>
          <w:spacing w:val="1"/>
          <w:sz w:val="24"/>
          <w:szCs w:val="24"/>
        </w:rPr>
        <w:t>ff</w:t>
      </w:r>
      <w:r w:rsidRPr="00E618B8">
        <w:rPr>
          <w:rFonts w:ascii="Arial" w:eastAsia="Calibri" w:hAnsi="Arial" w:cs="Arial"/>
          <w:sz w:val="24"/>
          <w:szCs w:val="24"/>
        </w:rPr>
        <w:t>i</w:t>
      </w:r>
      <w:r w:rsidRPr="00E618B8">
        <w:rPr>
          <w:rFonts w:ascii="Arial" w:eastAsia="Calibri" w:hAnsi="Arial" w:cs="Arial"/>
          <w:spacing w:val="-1"/>
          <w:sz w:val="24"/>
          <w:szCs w:val="24"/>
        </w:rPr>
        <w:t>c</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z w:val="24"/>
          <w:szCs w:val="24"/>
        </w:rPr>
        <w:t>at</w:t>
      </w:r>
      <w:r w:rsidRPr="00E618B8">
        <w:rPr>
          <w:rFonts w:ascii="Arial" w:eastAsia="Calibri" w:hAnsi="Arial" w:cs="Arial"/>
          <w:spacing w:val="5"/>
          <w:sz w:val="24"/>
          <w:szCs w:val="24"/>
        </w:rPr>
        <w:t xml:space="preserve"> </w:t>
      </w:r>
      <w:r w:rsidRPr="00E618B8">
        <w:rPr>
          <w:rFonts w:ascii="Arial" w:eastAsia="Calibri" w:hAnsi="Arial" w:cs="Arial"/>
          <w:spacing w:val="1"/>
          <w:sz w:val="24"/>
          <w:szCs w:val="24"/>
        </w:rPr>
        <w:t>D</w:t>
      </w:r>
      <w:r w:rsidRPr="00E618B8">
        <w:rPr>
          <w:rFonts w:ascii="Arial" w:eastAsia="Calibri" w:hAnsi="Arial" w:cs="Arial"/>
          <w:spacing w:val="-1"/>
          <w:sz w:val="24"/>
          <w:szCs w:val="24"/>
        </w:rPr>
        <w:t>H</w:t>
      </w:r>
      <w:r w:rsidRPr="00E618B8">
        <w:rPr>
          <w:rFonts w:ascii="Arial" w:eastAsia="Calibri" w:hAnsi="Arial" w:cs="Arial"/>
          <w:spacing w:val="-3"/>
          <w:sz w:val="24"/>
          <w:szCs w:val="24"/>
        </w:rPr>
        <w:t>U</w:t>
      </w:r>
      <w:r w:rsidRPr="00E618B8">
        <w:rPr>
          <w:rFonts w:ascii="Arial" w:eastAsia="Calibri" w:hAnsi="Arial" w:cs="Arial"/>
          <w:sz w:val="24"/>
          <w:szCs w:val="24"/>
        </w:rPr>
        <w:t>RWA, HEC, RANC</w:t>
      </w:r>
      <w:r w:rsidRPr="00E618B8">
        <w:rPr>
          <w:rFonts w:ascii="Arial" w:eastAsia="Calibri" w:hAnsi="Arial" w:cs="Arial"/>
          <w:spacing w:val="-1"/>
          <w:sz w:val="24"/>
          <w:szCs w:val="24"/>
        </w:rPr>
        <w:t>H</w:t>
      </w:r>
      <w:r w:rsidRPr="00E618B8">
        <w:rPr>
          <w:rFonts w:ascii="Arial" w:eastAsia="Calibri" w:hAnsi="Arial" w:cs="Arial"/>
          <w:sz w:val="24"/>
          <w:szCs w:val="24"/>
        </w:rPr>
        <w:t>I</w:t>
      </w:r>
    </w:p>
    <w:p w14:paraId="292DD301" w14:textId="77777777" w:rsidR="00820C54" w:rsidRPr="00E618B8" w:rsidRDefault="00820C54" w:rsidP="00B47AC4">
      <w:pPr>
        <w:spacing w:line="360" w:lineRule="auto"/>
        <w:ind w:left="3021" w:right="526" w:hanging="2881"/>
        <w:jc w:val="both"/>
        <w:rPr>
          <w:rFonts w:ascii="Arial" w:eastAsia="Calibri" w:hAnsi="Arial" w:cs="Arial"/>
          <w:sz w:val="24"/>
          <w:szCs w:val="24"/>
        </w:rPr>
      </w:pPr>
    </w:p>
    <w:p w14:paraId="20684201" w14:textId="77777777" w:rsidR="003A5AA4" w:rsidRDefault="00820C54">
      <w:pPr>
        <w:autoSpaceDE w:val="0"/>
        <w:autoSpaceDN w:val="0"/>
        <w:adjustRightInd w:val="0"/>
        <w:spacing w:line="360" w:lineRule="auto"/>
        <w:ind w:left="6480" w:right="526" w:firstLine="720"/>
        <w:jc w:val="both"/>
        <w:rPr>
          <w:rFonts w:ascii="Arial" w:hAnsi="Arial" w:cs="Arial"/>
          <w:b/>
          <w:sz w:val="24"/>
          <w:szCs w:val="24"/>
          <w:lang w:val="en-GB"/>
        </w:rPr>
      </w:pPr>
      <w:r w:rsidRPr="00E618B8">
        <w:rPr>
          <w:rFonts w:ascii="Arial" w:hAnsi="Arial" w:cs="Arial"/>
          <w:b/>
          <w:sz w:val="24"/>
          <w:szCs w:val="24"/>
          <w:lang w:val="en-GB"/>
        </w:rPr>
        <w:t>…. Petitioner</w:t>
      </w:r>
    </w:p>
    <w:p w14:paraId="5E049C56" w14:textId="5AB8D855" w:rsidR="00820C54" w:rsidRDefault="00820C54">
      <w:pPr>
        <w:autoSpaceDE w:val="0"/>
        <w:autoSpaceDN w:val="0"/>
        <w:adjustRightInd w:val="0"/>
        <w:spacing w:line="360" w:lineRule="auto"/>
        <w:ind w:left="6480" w:right="526" w:firstLine="720"/>
        <w:jc w:val="both"/>
        <w:rPr>
          <w:rFonts w:ascii="Arial" w:hAnsi="Arial" w:cs="Arial"/>
          <w:b/>
          <w:sz w:val="24"/>
          <w:szCs w:val="24"/>
          <w:lang w:val="en-GB"/>
        </w:rPr>
      </w:pPr>
      <w:r w:rsidRPr="00E618B8">
        <w:rPr>
          <w:rFonts w:ascii="Arial" w:hAnsi="Arial" w:cs="Arial"/>
          <w:b/>
          <w:sz w:val="24"/>
          <w:szCs w:val="24"/>
          <w:lang w:val="en-GB"/>
        </w:rPr>
        <w:t xml:space="preserve"> </w:t>
      </w:r>
    </w:p>
    <w:p w14:paraId="43085E69" w14:textId="77777777" w:rsidR="003A5AA4" w:rsidRPr="00E618B8" w:rsidRDefault="003A5AA4" w:rsidP="003A5AA4">
      <w:pPr>
        <w:autoSpaceDE w:val="0"/>
        <w:autoSpaceDN w:val="0"/>
        <w:adjustRightInd w:val="0"/>
        <w:spacing w:line="360" w:lineRule="auto"/>
        <w:ind w:right="526"/>
        <w:jc w:val="both"/>
        <w:rPr>
          <w:rFonts w:ascii="Arial" w:hAnsi="Arial" w:cs="Arial"/>
          <w:sz w:val="24"/>
          <w:szCs w:val="24"/>
          <w:lang w:val="en-GB"/>
        </w:rPr>
      </w:pPr>
      <w:r w:rsidRPr="00E618B8">
        <w:rPr>
          <w:rFonts w:ascii="Arial" w:eastAsia="Calibri" w:hAnsi="Arial" w:cs="Arial"/>
          <w:sz w:val="24"/>
          <w:szCs w:val="24"/>
        </w:rPr>
        <w:t>IN</w:t>
      </w:r>
      <w:r w:rsidRPr="00E618B8">
        <w:rPr>
          <w:rFonts w:ascii="Arial" w:eastAsia="Calibri" w:hAnsi="Arial" w:cs="Arial"/>
          <w:spacing w:val="1"/>
          <w:sz w:val="24"/>
          <w:szCs w:val="24"/>
        </w:rPr>
        <w:t xml:space="preserve"> </w:t>
      </w:r>
      <w:r w:rsidRPr="00E618B8">
        <w:rPr>
          <w:rFonts w:ascii="Arial" w:eastAsia="Calibri" w:hAnsi="Arial" w:cs="Arial"/>
          <w:sz w:val="24"/>
          <w:szCs w:val="24"/>
        </w:rPr>
        <w:t>T</w:t>
      </w:r>
      <w:r w:rsidRPr="00E618B8">
        <w:rPr>
          <w:rFonts w:ascii="Arial" w:eastAsia="Calibri" w:hAnsi="Arial" w:cs="Arial"/>
          <w:spacing w:val="-1"/>
          <w:sz w:val="24"/>
          <w:szCs w:val="24"/>
        </w:rPr>
        <w:t>H</w:t>
      </w:r>
      <w:r w:rsidRPr="00E618B8">
        <w:rPr>
          <w:rFonts w:ascii="Arial" w:eastAsia="Calibri" w:hAnsi="Arial" w:cs="Arial"/>
          <w:sz w:val="24"/>
          <w:szCs w:val="24"/>
        </w:rPr>
        <w:t>E</w:t>
      </w:r>
      <w:r w:rsidRPr="00E618B8">
        <w:rPr>
          <w:rFonts w:ascii="Arial" w:eastAsia="Calibri" w:hAnsi="Arial" w:cs="Arial"/>
          <w:spacing w:val="-1"/>
          <w:sz w:val="24"/>
          <w:szCs w:val="24"/>
        </w:rPr>
        <w:t xml:space="preserve"> </w:t>
      </w:r>
      <w:r w:rsidRPr="00E618B8">
        <w:rPr>
          <w:rFonts w:ascii="Arial" w:eastAsia="Calibri" w:hAnsi="Arial" w:cs="Arial"/>
          <w:spacing w:val="1"/>
          <w:sz w:val="24"/>
          <w:szCs w:val="24"/>
        </w:rPr>
        <w:t>M</w:t>
      </w:r>
      <w:r w:rsidRPr="00E618B8">
        <w:rPr>
          <w:rFonts w:ascii="Arial" w:eastAsia="Calibri" w:hAnsi="Arial" w:cs="Arial"/>
          <w:sz w:val="24"/>
          <w:szCs w:val="24"/>
        </w:rPr>
        <w:t>A</w:t>
      </w:r>
      <w:r w:rsidRPr="00E618B8">
        <w:rPr>
          <w:rFonts w:ascii="Arial" w:eastAsia="Calibri" w:hAnsi="Arial" w:cs="Arial"/>
          <w:spacing w:val="1"/>
          <w:sz w:val="24"/>
          <w:szCs w:val="24"/>
        </w:rPr>
        <w:t>T</w:t>
      </w:r>
      <w:r w:rsidRPr="00E618B8">
        <w:rPr>
          <w:rFonts w:ascii="Arial" w:eastAsia="Calibri" w:hAnsi="Arial" w:cs="Arial"/>
          <w:sz w:val="24"/>
          <w:szCs w:val="24"/>
        </w:rPr>
        <w:t>TER</w:t>
      </w:r>
      <w:r w:rsidRPr="00E618B8">
        <w:rPr>
          <w:rFonts w:ascii="Arial" w:eastAsia="Calibri" w:hAnsi="Arial" w:cs="Arial"/>
          <w:spacing w:val="-2"/>
          <w:sz w:val="24"/>
          <w:szCs w:val="24"/>
        </w:rPr>
        <w:t xml:space="preserve"> </w:t>
      </w:r>
      <w:r w:rsidRPr="00E618B8">
        <w:rPr>
          <w:rFonts w:ascii="Arial" w:eastAsia="Calibri" w:hAnsi="Arial" w:cs="Arial"/>
          <w:sz w:val="24"/>
          <w:szCs w:val="24"/>
        </w:rPr>
        <w:t>O</w:t>
      </w:r>
      <w:r w:rsidRPr="00E618B8">
        <w:rPr>
          <w:rFonts w:ascii="Arial" w:eastAsia="Calibri" w:hAnsi="Arial" w:cs="Arial"/>
          <w:spacing w:val="2"/>
          <w:sz w:val="24"/>
          <w:szCs w:val="24"/>
        </w:rPr>
        <w:t>F</w:t>
      </w:r>
      <w:r w:rsidRPr="00E618B8">
        <w:rPr>
          <w:rFonts w:ascii="Arial" w:eastAsia="Calibri" w:hAnsi="Arial" w:cs="Arial"/>
          <w:sz w:val="24"/>
          <w:szCs w:val="24"/>
        </w:rPr>
        <w:t>:</w:t>
      </w:r>
      <w:r>
        <w:rPr>
          <w:rFonts w:ascii="Arial" w:hAnsi="Arial" w:cs="Arial"/>
          <w:sz w:val="24"/>
          <w:szCs w:val="24"/>
          <w:lang w:val="en-GB"/>
        </w:rPr>
        <w:tab/>
      </w:r>
      <w:r w:rsidRPr="00E618B8">
        <w:rPr>
          <w:rFonts w:ascii="Arial" w:hAnsi="Arial" w:cs="Arial"/>
          <w:sz w:val="24"/>
          <w:szCs w:val="24"/>
          <w:lang w:val="en-GB"/>
        </w:rPr>
        <w:t xml:space="preserve">Jharkhand </w:t>
      </w:r>
      <w:proofErr w:type="spellStart"/>
      <w:r w:rsidRPr="00E618B8">
        <w:rPr>
          <w:rFonts w:ascii="Arial" w:hAnsi="Arial" w:cs="Arial"/>
          <w:sz w:val="24"/>
          <w:szCs w:val="24"/>
          <w:lang w:val="en-GB"/>
        </w:rPr>
        <w:t>Bijli</w:t>
      </w:r>
      <w:proofErr w:type="spellEnd"/>
      <w:r w:rsidRPr="00E618B8">
        <w:rPr>
          <w:rFonts w:ascii="Arial" w:hAnsi="Arial" w:cs="Arial"/>
          <w:sz w:val="24"/>
          <w:szCs w:val="24"/>
          <w:lang w:val="en-GB"/>
        </w:rPr>
        <w:t xml:space="preserve"> </w:t>
      </w:r>
      <w:proofErr w:type="spellStart"/>
      <w:r w:rsidRPr="00E618B8">
        <w:rPr>
          <w:rFonts w:ascii="Arial" w:hAnsi="Arial" w:cs="Arial"/>
          <w:sz w:val="24"/>
          <w:szCs w:val="24"/>
          <w:lang w:val="en-GB"/>
        </w:rPr>
        <w:t>Vitran</w:t>
      </w:r>
      <w:proofErr w:type="spellEnd"/>
      <w:r w:rsidRPr="00E618B8">
        <w:rPr>
          <w:rFonts w:ascii="Arial" w:hAnsi="Arial" w:cs="Arial"/>
          <w:sz w:val="24"/>
          <w:szCs w:val="24"/>
          <w:lang w:val="en-GB"/>
        </w:rPr>
        <w:t xml:space="preserve"> Nigam Limited</w:t>
      </w:r>
    </w:p>
    <w:p w14:paraId="331ABB16" w14:textId="77777777" w:rsidR="003A5AA4" w:rsidRPr="00E618B8" w:rsidRDefault="003A5AA4" w:rsidP="003A5AA4">
      <w:pPr>
        <w:autoSpaceDE w:val="0"/>
        <w:autoSpaceDN w:val="0"/>
        <w:adjustRightInd w:val="0"/>
        <w:spacing w:line="360" w:lineRule="auto"/>
        <w:ind w:left="2880" w:right="526"/>
        <w:jc w:val="both"/>
        <w:rPr>
          <w:rFonts w:ascii="Arial" w:hAnsi="Arial" w:cs="Arial"/>
          <w:sz w:val="24"/>
          <w:szCs w:val="24"/>
          <w:lang w:val="en-GB"/>
        </w:rPr>
      </w:pPr>
      <w:r w:rsidRPr="00E618B8">
        <w:rPr>
          <w:rFonts w:ascii="Arial" w:hAnsi="Arial" w:cs="Arial"/>
          <w:sz w:val="24"/>
          <w:szCs w:val="24"/>
          <w:lang w:val="en-GB"/>
        </w:rPr>
        <w:t xml:space="preserve">JBVNL, </w:t>
      </w:r>
      <w:r>
        <w:rPr>
          <w:rFonts w:ascii="Arial" w:hAnsi="Arial" w:cs="Arial"/>
          <w:sz w:val="24"/>
          <w:szCs w:val="24"/>
          <w:lang w:val="en-GB"/>
        </w:rPr>
        <w:t>having its registered office at DHURWA, HEC, RANCHI</w:t>
      </w:r>
    </w:p>
    <w:p w14:paraId="76765E75" w14:textId="6BAF6069" w:rsidR="00820C54" w:rsidRPr="003A5AA4" w:rsidRDefault="003A5AA4" w:rsidP="003A5AA4">
      <w:pPr>
        <w:autoSpaceDE w:val="0"/>
        <w:autoSpaceDN w:val="0"/>
        <w:adjustRightInd w:val="0"/>
        <w:spacing w:line="360" w:lineRule="auto"/>
        <w:ind w:left="6480" w:right="526" w:firstLine="720"/>
        <w:jc w:val="both"/>
        <w:rPr>
          <w:rFonts w:ascii="Arial" w:hAnsi="Arial" w:cs="Arial"/>
          <w:b/>
          <w:sz w:val="24"/>
          <w:szCs w:val="24"/>
          <w:lang w:val="en-GB"/>
        </w:rPr>
      </w:pPr>
      <w:r>
        <w:rPr>
          <w:rFonts w:ascii="Arial" w:hAnsi="Arial" w:cs="Arial"/>
          <w:b/>
          <w:sz w:val="24"/>
          <w:szCs w:val="24"/>
          <w:lang w:val="en-GB"/>
        </w:rPr>
        <w:t>…….Respondent</w:t>
      </w:r>
    </w:p>
    <w:p w14:paraId="61E12117" w14:textId="77777777" w:rsidR="00820C54" w:rsidRPr="00980CB2" w:rsidRDefault="00820C54">
      <w:pPr>
        <w:autoSpaceDE w:val="0"/>
        <w:autoSpaceDN w:val="0"/>
        <w:adjustRightInd w:val="0"/>
        <w:spacing w:line="360" w:lineRule="auto"/>
        <w:ind w:right="526"/>
        <w:jc w:val="center"/>
        <w:rPr>
          <w:rFonts w:ascii="Arial" w:hAnsi="Arial" w:cs="Arial"/>
          <w:sz w:val="24"/>
          <w:szCs w:val="24"/>
          <w:lang w:val="en-GB"/>
        </w:rPr>
      </w:pPr>
      <w:r w:rsidRPr="00980CB2">
        <w:rPr>
          <w:rFonts w:ascii="Arial" w:hAnsi="Arial" w:cs="Arial"/>
          <w:sz w:val="24"/>
          <w:szCs w:val="24"/>
          <w:lang w:val="en-GB"/>
        </w:rPr>
        <w:lastRenderedPageBreak/>
        <w:t>Affidavit verifying the Petition</w:t>
      </w:r>
    </w:p>
    <w:p w14:paraId="14BF69A4" w14:textId="77777777" w:rsidR="00820C54" w:rsidRPr="00980CB2" w:rsidRDefault="00820C54">
      <w:pPr>
        <w:autoSpaceDE w:val="0"/>
        <w:autoSpaceDN w:val="0"/>
        <w:adjustRightInd w:val="0"/>
        <w:spacing w:line="360" w:lineRule="auto"/>
        <w:ind w:left="2160" w:right="526" w:firstLine="720"/>
        <w:jc w:val="both"/>
        <w:rPr>
          <w:rFonts w:ascii="Arial" w:hAnsi="Arial" w:cs="Arial"/>
          <w:sz w:val="24"/>
          <w:szCs w:val="24"/>
          <w:lang w:val="en-GB"/>
        </w:rPr>
      </w:pPr>
    </w:p>
    <w:p w14:paraId="58439A7A" w14:textId="77777777" w:rsidR="00711A16" w:rsidRPr="00711A16" w:rsidRDefault="00820C54" w:rsidP="00711A16">
      <w:pPr>
        <w:autoSpaceDE w:val="0"/>
        <w:autoSpaceDN w:val="0"/>
        <w:adjustRightInd w:val="0"/>
        <w:spacing w:line="360" w:lineRule="auto"/>
        <w:rPr>
          <w:rFonts w:ascii="Arial" w:hAnsi="Arial" w:cs="Arial"/>
          <w:sz w:val="24"/>
          <w:szCs w:val="24"/>
          <w:lang w:val="en-GB"/>
        </w:rPr>
      </w:pPr>
      <w:proofErr w:type="gramStart"/>
      <w:r w:rsidRPr="00980CB2">
        <w:rPr>
          <w:rFonts w:ascii="Arial" w:hAnsi="Arial" w:cs="Arial"/>
          <w:sz w:val="24"/>
          <w:szCs w:val="24"/>
          <w:lang w:val="en-GB"/>
        </w:rPr>
        <w:t>I,</w:t>
      </w:r>
      <w:r w:rsidR="00711A16">
        <w:rPr>
          <w:rFonts w:ascii="Arial" w:hAnsi="Arial" w:cs="Arial"/>
          <w:sz w:val="24"/>
          <w:szCs w:val="24"/>
          <w:lang w:val="en-GB"/>
        </w:rPr>
        <w:t xml:space="preserve"> …………………..</w:t>
      </w:r>
      <w:proofErr w:type="gramEnd"/>
      <w:r w:rsidRPr="00980CB2">
        <w:rPr>
          <w:rFonts w:ascii="Arial" w:hAnsi="Arial" w:cs="Arial"/>
          <w:sz w:val="24"/>
          <w:szCs w:val="24"/>
          <w:lang w:val="en-GB"/>
        </w:rPr>
        <w:t xml:space="preserve"> son of Shri </w:t>
      </w:r>
      <w:r w:rsidR="00711A16">
        <w:rPr>
          <w:rFonts w:ascii="Arial" w:hAnsi="Arial" w:cs="Arial"/>
          <w:sz w:val="24"/>
          <w:szCs w:val="24"/>
          <w:lang w:val="en-GB"/>
        </w:rPr>
        <w:t xml:space="preserve">…………………………………. </w:t>
      </w:r>
      <w:r w:rsidR="00711A16" w:rsidRPr="00980CB2">
        <w:rPr>
          <w:rFonts w:ascii="Arial" w:hAnsi="Arial" w:cs="Arial"/>
          <w:sz w:val="24"/>
          <w:szCs w:val="24"/>
          <w:lang w:val="en-GB"/>
        </w:rPr>
        <w:t>A</w:t>
      </w:r>
      <w:r w:rsidRPr="00980CB2">
        <w:rPr>
          <w:rFonts w:ascii="Arial" w:hAnsi="Arial" w:cs="Arial"/>
          <w:sz w:val="24"/>
          <w:szCs w:val="24"/>
          <w:lang w:val="en-GB"/>
        </w:rPr>
        <w:t>ged</w:t>
      </w:r>
      <w:r w:rsidR="00711A16">
        <w:rPr>
          <w:rFonts w:ascii="Arial" w:hAnsi="Arial" w:cs="Arial"/>
          <w:sz w:val="24"/>
          <w:szCs w:val="24"/>
          <w:lang w:val="en-GB"/>
        </w:rPr>
        <w:t>……</w:t>
      </w:r>
      <w:r w:rsidRPr="00980CB2">
        <w:rPr>
          <w:rFonts w:ascii="Arial" w:hAnsi="Arial" w:cs="Arial"/>
          <w:sz w:val="24"/>
          <w:szCs w:val="24"/>
          <w:lang w:val="en-GB"/>
        </w:rPr>
        <w:t xml:space="preserve"> years </w:t>
      </w:r>
      <w:r w:rsidR="00711A16" w:rsidRPr="00711A16">
        <w:rPr>
          <w:rFonts w:ascii="Arial" w:hAnsi="Arial" w:cs="Arial"/>
          <w:sz w:val="24"/>
          <w:szCs w:val="24"/>
          <w:lang w:val="en-GB"/>
        </w:rPr>
        <w:t>residing at _______________________ Police Station _______________ District</w:t>
      </w:r>
    </w:p>
    <w:p w14:paraId="08E1C0EC" w14:textId="77777777" w:rsidR="00711A16" w:rsidRDefault="00711A16" w:rsidP="00711A16">
      <w:pPr>
        <w:autoSpaceDE w:val="0"/>
        <w:autoSpaceDN w:val="0"/>
        <w:adjustRightInd w:val="0"/>
        <w:spacing w:line="360" w:lineRule="auto"/>
        <w:rPr>
          <w:rFonts w:ascii="Arial" w:hAnsi="Arial" w:cs="Arial"/>
          <w:sz w:val="24"/>
          <w:szCs w:val="24"/>
          <w:lang w:val="en-GB"/>
        </w:rPr>
      </w:pPr>
      <w:r w:rsidRPr="00711A16">
        <w:rPr>
          <w:rFonts w:ascii="Arial" w:hAnsi="Arial" w:cs="Arial"/>
          <w:sz w:val="24"/>
          <w:szCs w:val="24"/>
          <w:lang w:val="en-GB"/>
        </w:rPr>
        <w:t>______________ do hereby solemnly affirm and states as follows:</w:t>
      </w:r>
      <w:r>
        <w:rPr>
          <w:rFonts w:ascii="Arial" w:hAnsi="Arial" w:cs="Arial"/>
          <w:sz w:val="24"/>
          <w:szCs w:val="24"/>
          <w:lang w:val="en-GB"/>
        </w:rPr>
        <w:t xml:space="preserve"> </w:t>
      </w:r>
    </w:p>
    <w:p w14:paraId="1F1723E4" w14:textId="57B2C7EB" w:rsidR="00711A16" w:rsidRPr="00711A16" w:rsidRDefault="00711A16" w:rsidP="00711A16">
      <w:pPr>
        <w:autoSpaceDE w:val="0"/>
        <w:autoSpaceDN w:val="0"/>
        <w:adjustRightInd w:val="0"/>
        <w:spacing w:line="360" w:lineRule="auto"/>
        <w:rPr>
          <w:rFonts w:ascii="Arial" w:hAnsi="Arial" w:cs="Arial"/>
          <w:sz w:val="24"/>
          <w:szCs w:val="24"/>
          <w:lang w:val="en-GB"/>
        </w:rPr>
      </w:pPr>
      <w:r w:rsidRPr="00711A16">
        <w:rPr>
          <w:rFonts w:ascii="Arial" w:hAnsi="Arial" w:cs="Arial"/>
          <w:sz w:val="24"/>
          <w:szCs w:val="24"/>
          <w:lang w:val="en-GB"/>
        </w:rPr>
        <w:t>1. That I am working as _________________ in the office of the petitioner and am duly</w:t>
      </w:r>
    </w:p>
    <w:p w14:paraId="55C8B17A" w14:textId="77777777" w:rsidR="00711A16" w:rsidRPr="00711A16" w:rsidRDefault="00711A16" w:rsidP="00711A16">
      <w:pPr>
        <w:autoSpaceDE w:val="0"/>
        <w:autoSpaceDN w:val="0"/>
        <w:adjustRightInd w:val="0"/>
        <w:spacing w:line="360" w:lineRule="auto"/>
        <w:rPr>
          <w:rFonts w:ascii="Arial" w:hAnsi="Arial" w:cs="Arial"/>
          <w:sz w:val="24"/>
          <w:szCs w:val="24"/>
          <w:lang w:val="en-GB"/>
        </w:rPr>
      </w:pPr>
      <w:proofErr w:type="gramStart"/>
      <w:r w:rsidRPr="00711A16">
        <w:rPr>
          <w:rFonts w:ascii="Arial" w:hAnsi="Arial" w:cs="Arial"/>
          <w:sz w:val="24"/>
          <w:szCs w:val="24"/>
          <w:lang w:val="en-GB"/>
        </w:rPr>
        <w:t>authorised</w:t>
      </w:r>
      <w:proofErr w:type="gramEnd"/>
      <w:r w:rsidRPr="00711A16">
        <w:rPr>
          <w:rFonts w:ascii="Arial" w:hAnsi="Arial" w:cs="Arial"/>
          <w:sz w:val="24"/>
          <w:szCs w:val="24"/>
          <w:lang w:val="en-GB"/>
        </w:rPr>
        <w:t xml:space="preserve"> by the petitioner to swear this affidavit</w:t>
      </w:r>
    </w:p>
    <w:p w14:paraId="0F4D7262" w14:textId="77777777" w:rsidR="00711A16" w:rsidRPr="00711A16" w:rsidRDefault="00711A16" w:rsidP="00711A16">
      <w:pPr>
        <w:autoSpaceDE w:val="0"/>
        <w:autoSpaceDN w:val="0"/>
        <w:adjustRightInd w:val="0"/>
        <w:spacing w:line="360" w:lineRule="auto"/>
        <w:rPr>
          <w:rFonts w:ascii="Arial" w:hAnsi="Arial" w:cs="Arial"/>
          <w:sz w:val="24"/>
          <w:szCs w:val="24"/>
          <w:lang w:val="en-GB"/>
        </w:rPr>
      </w:pPr>
      <w:r w:rsidRPr="00711A16">
        <w:rPr>
          <w:rFonts w:ascii="Arial" w:hAnsi="Arial" w:cs="Arial"/>
          <w:sz w:val="24"/>
          <w:szCs w:val="24"/>
          <w:lang w:val="en-GB"/>
        </w:rPr>
        <w:t>2. That I solemnly affirm at………. on this day of……. that</w:t>
      </w:r>
    </w:p>
    <w:p w14:paraId="471CE25D" w14:textId="1EA8A884" w:rsidR="00711A16" w:rsidRPr="00711A16" w:rsidRDefault="00711A16" w:rsidP="00711A16">
      <w:pPr>
        <w:autoSpaceDE w:val="0"/>
        <w:autoSpaceDN w:val="0"/>
        <w:adjustRightInd w:val="0"/>
        <w:spacing w:line="360" w:lineRule="auto"/>
        <w:rPr>
          <w:rFonts w:ascii="Arial" w:hAnsi="Arial" w:cs="Arial"/>
          <w:sz w:val="24"/>
          <w:szCs w:val="24"/>
          <w:lang w:val="en-GB"/>
        </w:rPr>
      </w:pPr>
      <w:r w:rsidRPr="00711A16">
        <w:rPr>
          <w:rFonts w:ascii="Arial" w:hAnsi="Arial" w:cs="Arial"/>
          <w:sz w:val="24"/>
          <w:szCs w:val="24"/>
          <w:lang w:val="en-GB"/>
        </w:rPr>
        <w:t>(</w:t>
      </w:r>
      <w:proofErr w:type="spellStart"/>
      <w:r w:rsidRPr="00711A16">
        <w:rPr>
          <w:rFonts w:ascii="Arial" w:hAnsi="Arial" w:cs="Arial"/>
          <w:sz w:val="24"/>
          <w:szCs w:val="24"/>
          <w:lang w:val="en-GB"/>
        </w:rPr>
        <w:t>i</w:t>
      </w:r>
      <w:proofErr w:type="spellEnd"/>
      <w:r w:rsidRPr="00711A16">
        <w:rPr>
          <w:rFonts w:ascii="Arial" w:hAnsi="Arial" w:cs="Arial"/>
          <w:sz w:val="24"/>
          <w:szCs w:val="24"/>
          <w:lang w:val="en-GB"/>
        </w:rPr>
        <w:t>) The contents of the above petition are true to my knowledge and I believe that no part of it</w:t>
      </w:r>
      <w:r>
        <w:rPr>
          <w:rFonts w:ascii="Arial" w:hAnsi="Arial" w:cs="Arial"/>
          <w:sz w:val="24"/>
          <w:szCs w:val="24"/>
          <w:lang w:val="en-GB"/>
        </w:rPr>
        <w:t xml:space="preserve"> </w:t>
      </w:r>
      <w:r w:rsidRPr="00711A16">
        <w:rPr>
          <w:rFonts w:ascii="Arial" w:hAnsi="Arial" w:cs="Arial"/>
          <w:sz w:val="24"/>
          <w:szCs w:val="24"/>
          <w:lang w:val="en-GB"/>
        </w:rPr>
        <w:t>is false and no material has been concealed there from.</w:t>
      </w:r>
    </w:p>
    <w:p w14:paraId="3A24E81F" w14:textId="77777777" w:rsidR="00711A16" w:rsidRPr="00711A16" w:rsidRDefault="00711A16" w:rsidP="00711A16">
      <w:pPr>
        <w:autoSpaceDE w:val="0"/>
        <w:autoSpaceDN w:val="0"/>
        <w:adjustRightInd w:val="0"/>
        <w:spacing w:line="360" w:lineRule="auto"/>
        <w:rPr>
          <w:rFonts w:ascii="Arial" w:hAnsi="Arial" w:cs="Arial"/>
          <w:sz w:val="24"/>
          <w:szCs w:val="24"/>
          <w:lang w:val="en-GB"/>
        </w:rPr>
      </w:pPr>
      <w:r w:rsidRPr="00711A16">
        <w:rPr>
          <w:rFonts w:ascii="Arial" w:hAnsi="Arial" w:cs="Arial"/>
          <w:sz w:val="24"/>
          <w:szCs w:val="24"/>
          <w:lang w:val="en-GB"/>
        </w:rPr>
        <w:t xml:space="preserve">(ii) That the statements made in paragraphs…….. </w:t>
      </w:r>
      <w:proofErr w:type="gramStart"/>
      <w:r w:rsidRPr="00711A16">
        <w:rPr>
          <w:rFonts w:ascii="Arial" w:hAnsi="Arial" w:cs="Arial"/>
          <w:sz w:val="24"/>
          <w:szCs w:val="24"/>
          <w:lang w:val="en-GB"/>
        </w:rPr>
        <w:t>of</w:t>
      </w:r>
      <w:proofErr w:type="gramEnd"/>
      <w:r w:rsidRPr="00711A16">
        <w:rPr>
          <w:rFonts w:ascii="Arial" w:hAnsi="Arial" w:cs="Arial"/>
          <w:sz w:val="24"/>
          <w:szCs w:val="24"/>
          <w:lang w:val="en-GB"/>
        </w:rPr>
        <w:t xml:space="preserve"> the petition are true to my knowledge</w:t>
      </w:r>
    </w:p>
    <w:p w14:paraId="05B936F1" w14:textId="38718FAF" w:rsidR="00711A16" w:rsidRPr="00711A16" w:rsidRDefault="00711A16" w:rsidP="00711A16">
      <w:pPr>
        <w:autoSpaceDE w:val="0"/>
        <w:autoSpaceDN w:val="0"/>
        <w:adjustRightInd w:val="0"/>
        <w:spacing w:line="360" w:lineRule="auto"/>
        <w:rPr>
          <w:rFonts w:ascii="Arial" w:hAnsi="Arial" w:cs="Arial"/>
          <w:sz w:val="24"/>
          <w:szCs w:val="24"/>
          <w:lang w:val="en-GB"/>
        </w:rPr>
      </w:pPr>
      <w:proofErr w:type="gramStart"/>
      <w:r w:rsidRPr="00711A16">
        <w:rPr>
          <w:rFonts w:ascii="Arial" w:hAnsi="Arial" w:cs="Arial"/>
          <w:sz w:val="24"/>
          <w:szCs w:val="24"/>
          <w:lang w:val="en-GB"/>
        </w:rPr>
        <w:t>and</w:t>
      </w:r>
      <w:proofErr w:type="gramEnd"/>
      <w:r w:rsidRPr="00711A16">
        <w:rPr>
          <w:rFonts w:ascii="Arial" w:hAnsi="Arial" w:cs="Arial"/>
          <w:sz w:val="24"/>
          <w:szCs w:val="24"/>
          <w:lang w:val="en-GB"/>
        </w:rPr>
        <w:t xml:space="preserve"> those made in paragraphs…….. </w:t>
      </w:r>
      <w:proofErr w:type="gramStart"/>
      <w:r w:rsidRPr="00711A16">
        <w:rPr>
          <w:rFonts w:ascii="Arial" w:hAnsi="Arial" w:cs="Arial"/>
          <w:sz w:val="24"/>
          <w:szCs w:val="24"/>
          <w:lang w:val="en-GB"/>
        </w:rPr>
        <w:t>are</w:t>
      </w:r>
      <w:proofErr w:type="gramEnd"/>
      <w:r w:rsidRPr="00711A16">
        <w:rPr>
          <w:rFonts w:ascii="Arial" w:hAnsi="Arial" w:cs="Arial"/>
          <w:sz w:val="24"/>
          <w:szCs w:val="24"/>
          <w:lang w:val="en-GB"/>
        </w:rPr>
        <w:t xml:space="preserve"> based on information derived from the records of the</w:t>
      </w:r>
      <w:r>
        <w:rPr>
          <w:rFonts w:ascii="Arial" w:hAnsi="Arial" w:cs="Arial"/>
          <w:sz w:val="24"/>
          <w:szCs w:val="24"/>
          <w:lang w:val="en-GB"/>
        </w:rPr>
        <w:t xml:space="preserve"> </w:t>
      </w:r>
      <w:r w:rsidRPr="00711A16">
        <w:rPr>
          <w:rFonts w:ascii="Arial" w:hAnsi="Arial" w:cs="Arial"/>
          <w:sz w:val="24"/>
          <w:szCs w:val="24"/>
          <w:lang w:val="en-GB"/>
        </w:rPr>
        <w:t>case which I believe to be true and rest of the paragraphs are by way of submissions.</w:t>
      </w:r>
    </w:p>
    <w:p w14:paraId="2D7D79E5" w14:textId="77777777" w:rsidR="00711A16" w:rsidRPr="00711A16" w:rsidRDefault="00711A16" w:rsidP="00711A16">
      <w:pPr>
        <w:autoSpaceDE w:val="0"/>
        <w:autoSpaceDN w:val="0"/>
        <w:adjustRightInd w:val="0"/>
        <w:spacing w:line="360" w:lineRule="auto"/>
        <w:rPr>
          <w:rFonts w:ascii="Arial" w:hAnsi="Arial" w:cs="Arial"/>
          <w:sz w:val="24"/>
          <w:szCs w:val="24"/>
          <w:lang w:val="en-GB"/>
        </w:rPr>
      </w:pPr>
      <w:r w:rsidRPr="00711A16">
        <w:rPr>
          <w:rFonts w:ascii="Arial" w:hAnsi="Arial" w:cs="Arial"/>
          <w:sz w:val="24"/>
          <w:szCs w:val="24"/>
          <w:lang w:val="en-GB"/>
        </w:rPr>
        <w:t>Identified before me by</w:t>
      </w:r>
    </w:p>
    <w:p w14:paraId="6D7D97BC" w14:textId="77777777" w:rsidR="00711A16" w:rsidRDefault="00711A16">
      <w:pPr>
        <w:autoSpaceDE w:val="0"/>
        <w:autoSpaceDN w:val="0"/>
        <w:adjustRightInd w:val="0"/>
        <w:spacing w:line="360" w:lineRule="auto"/>
        <w:ind w:right="526"/>
        <w:jc w:val="both"/>
        <w:rPr>
          <w:rFonts w:ascii="Arial" w:hAnsi="Arial" w:cs="Arial"/>
          <w:sz w:val="24"/>
          <w:szCs w:val="24"/>
          <w:lang w:val="en-GB"/>
        </w:rPr>
      </w:pPr>
    </w:p>
    <w:p w14:paraId="6C01AA48" w14:textId="77777777" w:rsidR="00711A16" w:rsidRDefault="00711A16">
      <w:pPr>
        <w:autoSpaceDE w:val="0"/>
        <w:autoSpaceDN w:val="0"/>
        <w:adjustRightInd w:val="0"/>
        <w:spacing w:line="360" w:lineRule="auto"/>
        <w:ind w:right="526"/>
        <w:jc w:val="both"/>
        <w:rPr>
          <w:rFonts w:ascii="Arial" w:hAnsi="Arial" w:cs="Arial"/>
          <w:sz w:val="24"/>
          <w:szCs w:val="24"/>
          <w:lang w:val="en-GB"/>
        </w:rPr>
      </w:pPr>
    </w:p>
    <w:p w14:paraId="16EE8A7D" w14:textId="77777777" w:rsidR="00711A16" w:rsidRDefault="00711A16">
      <w:pPr>
        <w:autoSpaceDE w:val="0"/>
        <w:autoSpaceDN w:val="0"/>
        <w:adjustRightInd w:val="0"/>
        <w:spacing w:line="360" w:lineRule="auto"/>
        <w:ind w:right="526"/>
        <w:jc w:val="both"/>
        <w:rPr>
          <w:rFonts w:ascii="Arial" w:hAnsi="Arial" w:cs="Arial"/>
          <w:sz w:val="24"/>
          <w:szCs w:val="24"/>
          <w:lang w:val="en-GB"/>
        </w:rPr>
      </w:pPr>
    </w:p>
    <w:p w14:paraId="747609C9" w14:textId="77777777" w:rsidR="00820C54" w:rsidRPr="00980CB2" w:rsidRDefault="00820C54">
      <w:pPr>
        <w:autoSpaceDE w:val="0"/>
        <w:autoSpaceDN w:val="0"/>
        <w:adjustRightInd w:val="0"/>
        <w:spacing w:line="360" w:lineRule="auto"/>
        <w:ind w:left="2160" w:right="526" w:firstLine="720"/>
        <w:jc w:val="both"/>
        <w:rPr>
          <w:rFonts w:ascii="Arial" w:hAnsi="Arial" w:cs="Arial"/>
          <w:sz w:val="24"/>
          <w:szCs w:val="24"/>
          <w:lang w:val="en-GB"/>
        </w:rPr>
      </w:pPr>
    </w:p>
    <w:p w14:paraId="6F62615F" w14:textId="77777777" w:rsidR="00820C54" w:rsidRPr="00980CB2" w:rsidRDefault="00820C54">
      <w:pPr>
        <w:autoSpaceDE w:val="0"/>
        <w:autoSpaceDN w:val="0"/>
        <w:adjustRightInd w:val="0"/>
        <w:spacing w:line="360" w:lineRule="auto"/>
        <w:ind w:left="2160" w:right="526" w:firstLine="720"/>
        <w:jc w:val="both"/>
        <w:rPr>
          <w:rFonts w:ascii="Arial" w:hAnsi="Arial" w:cs="Arial"/>
          <w:sz w:val="24"/>
          <w:szCs w:val="24"/>
          <w:lang w:val="en-GB"/>
        </w:rPr>
      </w:pPr>
    </w:p>
    <w:p w14:paraId="174DD24F" w14:textId="77777777" w:rsidR="00820C54" w:rsidRPr="00980CB2" w:rsidRDefault="00820C54">
      <w:pPr>
        <w:autoSpaceDE w:val="0"/>
        <w:autoSpaceDN w:val="0"/>
        <w:adjustRightInd w:val="0"/>
        <w:spacing w:line="360" w:lineRule="auto"/>
        <w:ind w:left="2160" w:right="526" w:firstLine="720"/>
        <w:jc w:val="both"/>
        <w:rPr>
          <w:rFonts w:ascii="Arial" w:hAnsi="Arial" w:cs="Arial"/>
          <w:sz w:val="24"/>
          <w:szCs w:val="24"/>
          <w:lang w:val="en-GB"/>
        </w:rPr>
      </w:pPr>
    </w:p>
    <w:p w14:paraId="1F89D2E7" w14:textId="5BBD79D7" w:rsidR="00820C54" w:rsidRPr="00980CB2" w:rsidRDefault="00820C54">
      <w:pPr>
        <w:autoSpaceDE w:val="0"/>
        <w:autoSpaceDN w:val="0"/>
        <w:adjustRightInd w:val="0"/>
        <w:spacing w:line="360" w:lineRule="auto"/>
        <w:ind w:right="526"/>
        <w:jc w:val="both"/>
        <w:rPr>
          <w:rFonts w:ascii="Arial" w:hAnsi="Arial" w:cs="Arial"/>
          <w:sz w:val="24"/>
          <w:szCs w:val="24"/>
          <w:lang w:val="en-GB"/>
        </w:rPr>
      </w:pPr>
      <w:r w:rsidRPr="00980CB2">
        <w:rPr>
          <w:rFonts w:ascii="Arial" w:hAnsi="Arial" w:cs="Arial"/>
          <w:sz w:val="24"/>
          <w:szCs w:val="24"/>
          <w:lang w:val="en-GB"/>
        </w:rPr>
        <w:t xml:space="preserve">Verified at       </w:t>
      </w:r>
      <w:proofErr w:type="spellStart"/>
      <w:proofErr w:type="gramStart"/>
      <w:r w:rsidRPr="00980CB2">
        <w:rPr>
          <w:rFonts w:ascii="Arial" w:hAnsi="Arial" w:cs="Arial"/>
          <w:sz w:val="24"/>
          <w:szCs w:val="24"/>
          <w:lang w:val="en-GB"/>
        </w:rPr>
        <w:t>th</w:t>
      </w:r>
      <w:proofErr w:type="spellEnd"/>
      <w:proofErr w:type="gramEnd"/>
      <w:r w:rsidRPr="00980CB2">
        <w:rPr>
          <w:rFonts w:ascii="Arial" w:hAnsi="Arial" w:cs="Arial"/>
          <w:sz w:val="24"/>
          <w:szCs w:val="24"/>
          <w:lang w:val="en-GB"/>
        </w:rPr>
        <w:t xml:space="preserve"> day of                      </w:t>
      </w:r>
      <w:r w:rsidR="003A5AA4">
        <w:rPr>
          <w:rFonts w:ascii="Arial" w:hAnsi="Arial" w:cs="Arial"/>
          <w:sz w:val="24"/>
          <w:szCs w:val="24"/>
          <w:lang w:val="en-GB"/>
        </w:rPr>
        <w:t>, 201X</w:t>
      </w:r>
    </w:p>
    <w:p w14:paraId="056CB639" w14:textId="77777777" w:rsidR="00820C54" w:rsidRPr="00980CB2" w:rsidRDefault="00820C54">
      <w:pPr>
        <w:autoSpaceDE w:val="0"/>
        <w:autoSpaceDN w:val="0"/>
        <w:adjustRightInd w:val="0"/>
        <w:spacing w:line="360" w:lineRule="auto"/>
        <w:ind w:left="2160" w:right="526" w:firstLine="720"/>
        <w:jc w:val="both"/>
        <w:rPr>
          <w:rFonts w:ascii="Arial" w:hAnsi="Arial" w:cs="Arial"/>
          <w:sz w:val="24"/>
          <w:szCs w:val="24"/>
          <w:lang w:val="en-GB"/>
        </w:rPr>
      </w:pPr>
    </w:p>
    <w:p w14:paraId="36975511" w14:textId="77777777" w:rsidR="00820C54" w:rsidRPr="00980CB2" w:rsidRDefault="00820C54">
      <w:pPr>
        <w:autoSpaceDE w:val="0"/>
        <w:autoSpaceDN w:val="0"/>
        <w:adjustRightInd w:val="0"/>
        <w:spacing w:line="360" w:lineRule="auto"/>
        <w:ind w:left="2160" w:right="526" w:firstLine="720"/>
        <w:jc w:val="both"/>
        <w:rPr>
          <w:rFonts w:ascii="Arial" w:hAnsi="Arial" w:cs="Arial"/>
          <w:sz w:val="24"/>
          <w:szCs w:val="24"/>
          <w:lang w:val="en-GB"/>
        </w:rPr>
      </w:pPr>
    </w:p>
    <w:p w14:paraId="37AA552A" w14:textId="77777777" w:rsidR="00820C54" w:rsidRPr="00980CB2" w:rsidRDefault="00820C54">
      <w:pPr>
        <w:autoSpaceDE w:val="0"/>
        <w:autoSpaceDN w:val="0"/>
        <w:adjustRightInd w:val="0"/>
        <w:spacing w:line="360" w:lineRule="auto"/>
        <w:ind w:left="2160" w:right="526" w:firstLine="720"/>
        <w:jc w:val="both"/>
        <w:rPr>
          <w:rFonts w:ascii="Arial" w:hAnsi="Arial" w:cs="Arial"/>
          <w:lang w:val="en-GB"/>
        </w:rPr>
      </w:pPr>
    </w:p>
    <w:p w14:paraId="6CA86A19" w14:textId="41B84BF6" w:rsidR="00281578" w:rsidRDefault="00820C54">
      <w:pPr>
        <w:autoSpaceDE w:val="0"/>
        <w:autoSpaceDN w:val="0"/>
        <w:adjustRightInd w:val="0"/>
        <w:spacing w:line="360" w:lineRule="auto"/>
        <w:ind w:right="526"/>
        <w:jc w:val="right"/>
        <w:rPr>
          <w:rFonts w:ascii="Arial" w:hAnsi="Arial" w:cs="Arial"/>
          <w:sz w:val="24"/>
          <w:szCs w:val="24"/>
          <w:lang w:val="en-GB"/>
        </w:rPr>
      </w:pPr>
      <w:r w:rsidRPr="00980CB2">
        <w:rPr>
          <w:rFonts w:ascii="Arial" w:hAnsi="Arial" w:cs="Arial"/>
          <w:sz w:val="24"/>
          <w:szCs w:val="24"/>
          <w:lang w:val="en-GB"/>
        </w:rPr>
        <w:t xml:space="preserve">                  For Jharkhand </w:t>
      </w:r>
      <w:proofErr w:type="spellStart"/>
      <w:r w:rsidRPr="00980CB2">
        <w:rPr>
          <w:rFonts w:ascii="Arial" w:hAnsi="Arial" w:cs="Arial"/>
          <w:sz w:val="24"/>
          <w:szCs w:val="24"/>
          <w:lang w:val="en-GB"/>
        </w:rPr>
        <w:t>Urja</w:t>
      </w:r>
      <w:proofErr w:type="spellEnd"/>
      <w:r w:rsidRPr="00980CB2">
        <w:rPr>
          <w:rFonts w:ascii="Arial" w:hAnsi="Arial" w:cs="Arial"/>
          <w:sz w:val="24"/>
          <w:szCs w:val="24"/>
          <w:lang w:val="en-GB"/>
        </w:rPr>
        <w:t xml:space="preserve"> </w:t>
      </w:r>
      <w:proofErr w:type="spellStart"/>
      <w:r w:rsidRPr="00980CB2">
        <w:rPr>
          <w:rFonts w:ascii="Arial" w:hAnsi="Arial" w:cs="Arial"/>
          <w:sz w:val="24"/>
          <w:szCs w:val="24"/>
          <w:lang w:val="en-GB"/>
        </w:rPr>
        <w:t>Sancharan</w:t>
      </w:r>
      <w:proofErr w:type="spellEnd"/>
      <w:r w:rsidRPr="00980CB2">
        <w:rPr>
          <w:rFonts w:ascii="Arial" w:hAnsi="Arial" w:cs="Arial"/>
          <w:sz w:val="24"/>
          <w:szCs w:val="24"/>
          <w:lang w:val="en-GB"/>
        </w:rPr>
        <w:t xml:space="preserve"> Nigam Limited</w:t>
      </w:r>
      <w:r w:rsidR="00281578">
        <w:rPr>
          <w:rFonts w:ascii="Arial" w:hAnsi="Arial" w:cs="Arial"/>
          <w:sz w:val="24"/>
          <w:szCs w:val="24"/>
          <w:lang w:val="en-GB"/>
        </w:rPr>
        <w:t>/</w:t>
      </w:r>
    </w:p>
    <w:p w14:paraId="1C91FD42" w14:textId="7A4C2D56" w:rsidR="00820C54" w:rsidRPr="00980CB2" w:rsidRDefault="00281578">
      <w:pPr>
        <w:autoSpaceDE w:val="0"/>
        <w:autoSpaceDN w:val="0"/>
        <w:adjustRightInd w:val="0"/>
        <w:spacing w:line="360" w:lineRule="auto"/>
        <w:ind w:right="526"/>
        <w:jc w:val="right"/>
        <w:rPr>
          <w:rFonts w:ascii="Arial" w:hAnsi="Arial" w:cs="Arial"/>
          <w:lang w:val="en-GB"/>
        </w:rPr>
      </w:pPr>
      <w:r>
        <w:rPr>
          <w:rFonts w:ascii="Arial" w:hAnsi="Arial" w:cs="Arial"/>
          <w:sz w:val="24"/>
          <w:szCs w:val="24"/>
          <w:lang w:val="en-GB"/>
        </w:rPr>
        <w:t>(</w:t>
      </w:r>
      <w:r w:rsidR="00820C54" w:rsidRPr="00980CB2">
        <w:rPr>
          <w:rFonts w:ascii="Arial" w:hAnsi="Arial" w:cs="Arial"/>
          <w:sz w:val="24"/>
          <w:szCs w:val="24"/>
          <w:lang w:val="en-GB"/>
        </w:rPr>
        <w:t>Deponent/Petitioner</w:t>
      </w:r>
      <w:r>
        <w:rPr>
          <w:rFonts w:ascii="Arial" w:hAnsi="Arial" w:cs="Arial"/>
          <w:sz w:val="24"/>
          <w:szCs w:val="24"/>
          <w:lang w:val="en-GB"/>
        </w:rPr>
        <w:t>)</w:t>
      </w:r>
      <w:r w:rsidR="00820C54" w:rsidRPr="00980CB2">
        <w:rPr>
          <w:rFonts w:ascii="Arial" w:hAnsi="Arial" w:cs="Arial"/>
          <w:sz w:val="24"/>
          <w:szCs w:val="24"/>
          <w:lang w:val="en-GB"/>
        </w:rPr>
        <w:t xml:space="preserve"> </w:t>
      </w:r>
    </w:p>
    <w:p w14:paraId="4281A4EF" w14:textId="77777777" w:rsidR="00820C54" w:rsidRDefault="00820C54">
      <w:pPr>
        <w:autoSpaceDE w:val="0"/>
        <w:autoSpaceDN w:val="0"/>
        <w:adjustRightInd w:val="0"/>
        <w:spacing w:line="360" w:lineRule="auto"/>
        <w:ind w:left="2160" w:right="526" w:firstLine="720"/>
        <w:jc w:val="both"/>
        <w:rPr>
          <w:rFonts w:ascii="Arial" w:hAnsi="Arial" w:cs="Arial"/>
          <w:lang w:val="en-GB"/>
        </w:rPr>
      </w:pPr>
    </w:p>
    <w:p w14:paraId="625832F9" w14:textId="77777777" w:rsidR="00281578" w:rsidRPr="00980CB2" w:rsidRDefault="00281578">
      <w:pPr>
        <w:autoSpaceDE w:val="0"/>
        <w:autoSpaceDN w:val="0"/>
        <w:adjustRightInd w:val="0"/>
        <w:spacing w:line="360" w:lineRule="auto"/>
        <w:ind w:left="2160" w:right="526" w:firstLine="720"/>
        <w:jc w:val="both"/>
        <w:rPr>
          <w:rFonts w:ascii="Arial" w:hAnsi="Arial" w:cs="Arial"/>
          <w:lang w:val="en-GB"/>
        </w:rPr>
      </w:pPr>
    </w:p>
    <w:p w14:paraId="7C52EF6E" w14:textId="1FD5D15C" w:rsidR="00820C54" w:rsidRPr="00980CB2" w:rsidRDefault="00820C54">
      <w:pPr>
        <w:autoSpaceDE w:val="0"/>
        <w:autoSpaceDN w:val="0"/>
        <w:adjustRightInd w:val="0"/>
        <w:spacing w:line="360" w:lineRule="auto"/>
        <w:ind w:right="526"/>
        <w:jc w:val="right"/>
        <w:rPr>
          <w:rFonts w:ascii="Arial" w:hAnsi="Arial" w:cs="Arial"/>
          <w:lang w:val="en-GB"/>
        </w:rPr>
      </w:pPr>
      <w:r>
        <w:rPr>
          <w:rFonts w:ascii="Arial" w:hAnsi="Arial" w:cs="Arial"/>
          <w:sz w:val="24"/>
          <w:szCs w:val="24"/>
          <w:lang w:val="en-GB"/>
        </w:rPr>
        <w:t xml:space="preserve">                  </w:t>
      </w:r>
      <w:r w:rsidRPr="00980CB2">
        <w:rPr>
          <w:rFonts w:ascii="Arial" w:hAnsi="Arial" w:cs="Arial"/>
          <w:sz w:val="24"/>
          <w:szCs w:val="24"/>
          <w:lang w:val="en-GB"/>
        </w:rPr>
        <w:t xml:space="preserve">Authorized </w:t>
      </w:r>
      <w:proofErr w:type="spellStart"/>
      <w:r w:rsidRPr="00980CB2">
        <w:rPr>
          <w:rFonts w:ascii="Arial" w:hAnsi="Arial" w:cs="Arial"/>
          <w:sz w:val="24"/>
          <w:szCs w:val="24"/>
          <w:lang w:val="en-GB"/>
        </w:rPr>
        <w:t>Sigantory</w:t>
      </w:r>
      <w:proofErr w:type="spellEnd"/>
    </w:p>
    <w:p w14:paraId="02A12D49" w14:textId="77777777" w:rsidR="00820C54" w:rsidRPr="00980CB2" w:rsidRDefault="00820C54">
      <w:pPr>
        <w:autoSpaceDE w:val="0"/>
        <w:autoSpaceDN w:val="0"/>
        <w:adjustRightInd w:val="0"/>
        <w:spacing w:line="360" w:lineRule="auto"/>
        <w:ind w:left="2160" w:right="526" w:firstLine="720"/>
        <w:jc w:val="both"/>
        <w:rPr>
          <w:rFonts w:ascii="Arial" w:hAnsi="Arial" w:cs="Arial"/>
          <w:lang w:val="en-GB"/>
        </w:rPr>
      </w:pPr>
    </w:p>
    <w:p w14:paraId="27AD8E04" w14:textId="77777777" w:rsidR="00820C54" w:rsidRDefault="00820C54">
      <w:pPr>
        <w:autoSpaceDE w:val="0"/>
        <w:autoSpaceDN w:val="0"/>
        <w:adjustRightInd w:val="0"/>
        <w:spacing w:line="360" w:lineRule="auto"/>
        <w:ind w:left="2160" w:right="526" w:firstLine="720"/>
        <w:jc w:val="both"/>
        <w:rPr>
          <w:rFonts w:ascii="Arial" w:hAnsi="Arial" w:cs="Arial"/>
          <w:sz w:val="24"/>
          <w:szCs w:val="24"/>
          <w:lang w:val="en-GB"/>
        </w:rPr>
      </w:pPr>
    </w:p>
    <w:p w14:paraId="1617D2E7" w14:textId="3CC20F3A" w:rsidR="00173D23" w:rsidRPr="00281578" w:rsidRDefault="00A20445" w:rsidP="00B47AC4">
      <w:pPr>
        <w:pStyle w:val="Heading1"/>
        <w:jc w:val="center"/>
        <w:rPr>
          <w:lang w:val="en-GB"/>
        </w:rPr>
      </w:pPr>
      <w:bookmarkStart w:id="114" w:name="_Toc470477897"/>
      <w:bookmarkStart w:id="115" w:name="_Toc470477996"/>
      <w:bookmarkStart w:id="116" w:name="_Toc470477898"/>
      <w:bookmarkStart w:id="117" w:name="_Toc470477997"/>
      <w:bookmarkStart w:id="118" w:name="_Toc470477899"/>
      <w:bookmarkStart w:id="119" w:name="_Toc470477998"/>
      <w:bookmarkStart w:id="120" w:name="_Toc470477900"/>
      <w:bookmarkStart w:id="121" w:name="_Toc470477999"/>
      <w:bookmarkStart w:id="122" w:name="_Toc470477901"/>
      <w:bookmarkStart w:id="123" w:name="_Toc470478000"/>
      <w:bookmarkStart w:id="124" w:name="_Toc470477902"/>
      <w:bookmarkStart w:id="125" w:name="_Toc470478001"/>
      <w:bookmarkStart w:id="126" w:name="_Toc470477903"/>
      <w:bookmarkStart w:id="127" w:name="_Toc470478002"/>
      <w:bookmarkStart w:id="128" w:name="_Toc470784580"/>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Pr>
          <w:lang w:val="en-GB"/>
        </w:rPr>
        <w:lastRenderedPageBreak/>
        <w:t xml:space="preserve">List of </w:t>
      </w:r>
      <w:r w:rsidR="00173D23" w:rsidRPr="00281578">
        <w:rPr>
          <w:lang w:val="en-GB"/>
        </w:rPr>
        <w:t>ANNEXURES</w:t>
      </w:r>
      <w:bookmarkEnd w:id="128"/>
    </w:p>
    <w:p w14:paraId="1DEAE50C" w14:textId="77777777" w:rsidR="00173D23" w:rsidRDefault="00173D23" w:rsidP="007C28F2">
      <w:pPr>
        <w:autoSpaceDE w:val="0"/>
        <w:autoSpaceDN w:val="0"/>
        <w:adjustRightInd w:val="0"/>
        <w:spacing w:line="360" w:lineRule="auto"/>
        <w:ind w:left="2160" w:right="526" w:firstLine="720"/>
        <w:rPr>
          <w:rFonts w:ascii="Arial" w:hAnsi="Arial" w:cs="Arial"/>
          <w:sz w:val="24"/>
          <w:szCs w:val="24"/>
          <w:lang w:val="en-GB"/>
        </w:rPr>
      </w:pPr>
    </w:p>
    <w:p w14:paraId="2B029A6C" w14:textId="1E98AAAF" w:rsidR="00173D23" w:rsidRPr="003A5AA4" w:rsidRDefault="00FF0AEF" w:rsidP="001E0CE5">
      <w:pPr>
        <w:pStyle w:val="Heading2"/>
        <w:numPr>
          <w:ilvl w:val="1"/>
          <w:numId w:val="14"/>
        </w:numPr>
        <w:spacing w:line="360" w:lineRule="auto"/>
        <w:rPr>
          <w:b w:val="0"/>
          <w:lang w:val="en-GB"/>
        </w:rPr>
      </w:pPr>
      <w:bookmarkStart w:id="129" w:name="_Toc470784581"/>
      <w:r w:rsidRPr="003A5AA4">
        <w:rPr>
          <w:b w:val="0"/>
          <w:lang w:val="en-GB"/>
        </w:rPr>
        <w:t>Annex-A: Tariff Filing Formats (duly filled-in)</w:t>
      </w:r>
      <w:bookmarkEnd w:id="129"/>
    </w:p>
    <w:p w14:paraId="2F5897BA" w14:textId="0F49CEA6" w:rsidR="00FF0AEF" w:rsidRPr="003A5AA4" w:rsidRDefault="00FF0AEF" w:rsidP="001E0CE5">
      <w:pPr>
        <w:pStyle w:val="Heading2"/>
        <w:numPr>
          <w:ilvl w:val="1"/>
          <w:numId w:val="14"/>
        </w:numPr>
        <w:spacing w:line="360" w:lineRule="auto"/>
        <w:rPr>
          <w:b w:val="0"/>
          <w:lang w:val="en-GB"/>
        </w:rPr>
      </w:pPr>
      <w:bookmarkStart w:id="130" w:name="_Toc470784582"/>
      <w:r w:rsidRPr="003A5AA4">
        <w:rPr>
          <w:b w:val="0"/>
          <w:lang w:val="en-GB"/>
        </w:rPr>
        <w:t xml:space="preserve">Annex-B: </w:t>
      </w:r>
      <w:r w:rsidR="00E332FB" w:rsidRPr="003A5AA4">
        <w:rPr>
          <w:b w:val="0"/>
          <w:lang w:val="en-GB"/>
        </w:rPr>
        <w:t xml:space="preserve">Copy of the </w:t>
      </w:r>
      <w:r w:rsidRPr="003A5AA4">
        <w:rPr>
          <w:b w:val="0"/>
          <w:lang w:val="en-GB"/>
        </w:rPr>
        <w:t>Transfer Scheme</w:t>
      </w:r>
      <w:bookmarkEnd w:id="130"/>
    </w:p>
    <w:p w14:paraId="22402176" w14:textId="4D0CBB0B" w:rsidR="00FF0AEF" w:rsidRPr="003A5AA4" w:rsidRDefault="00FF0AEF" w:rsidP="001E0CE5">
      <w:pPr>
        <w:pStyle w:val="Heading2"/>
        <w:numPr>
          <w:ilvl w:val="1"/>
          <w:numId w:val="14"/>
        </w:numPr>
        <w:spacing w:line="360" w:lineRule="auto"/>
        <w:rPr>
          <w:b w:val="0"/>
          <w:lang w:val="en-GB"/>
        </w:rPr>
      </w:pPr>
      <w:bookmarkStart w:id="131" w:name="_Toc470784583"/>
      <w:r w:rsidRPr="003A5AA4">
        <w:rPr>
          <w:b w:val="0"/>
          <w:lang w:val="en-GB"/>
        </w:rPr>
        <w:t>Annex-</w:t>
      </w:r>
      <w:r w:rsidR="00A20445">
        <w:rPr>
          <w:b w:val="0"/>
          <w:lang w:val="en-GB"/>
        </w:rPr>
        <w:t>C</w:t>
      </w:r>
      <w:r w:rsidRPr="003A5AA4">
        <w:rPr>
          <w:b w:val="0"/>
          <w:lang w:val="en-GB"/>
        </w:rPr>
        <w:t>: Allocation Sta</w:t>
      </w:r>
      <w:r w:rsidR="00417B99" w:rsidRPr="003A5AA4">
        <w:rPr>
          <w:b w:val="0"/>
          <w:lang w:val="en-GB"/>
        </w:rPr>
        <w:t xml:space="preserve">tement between the transmission business and </w:t>
      </w:r>
      <w:r w:rsidRPr="003A5AA4">
        <w:rPr>
          <w:b w:val="0"/>
          <w:lang w:val="en-GB"/>
        </w:rPr>
        <w:t>SLDC activity.</w:t>
      </w:r>
      <w:bookmarkEnd w:id="131"/>
    </w:p>
    <w:p w14:paraId="58583040" w14:textId="009256D5" w:rsidR="00FF0AEF" w:rsidRPr="003A5AA4" w:rsidRDefault="00FF0AEF" w:rsidP="001E0CE5">
      <w:pPr>
        <w:pStyle w:val="Heading2"/>
        <w:numPr>
          <w:ilvl w:val="1"/>
          <w:numId w:val="14"/>
        </w:numPr>
        <w:spacing w:line="360" w:lineRule="auto"/>
        <w:rPr>
          <w:b w:val="0"/>
          <w:lang w:val="en-GB"/>
        </w:rPr>
      </w:pPr>
      <w:bookmarkStart w:id="132" w:name="_Toc470784584"/>
      <w:r w:rsidRPr="003A5AA4">
        <w:rPr>
          <w:b w:val="0"/>
          <w:lang w:val="en-GB"/>
        </w:rPr>
        <w:t>Annex-</w:t>
      </w:r>
      <w:r w:rsidR="00A20445">
        <w:rPr>
          <w:b w:val="0"/>
          <w:lang w:val="en-GB"/>
        </w:rPr>
        <w:t>D</w:t>
      </w:r>
      <w:r w:rsidRPr="003A5AA4">
        <w:rPr>
          <w:b w:val="0"/>
          <w:lang w:val="en-GB"/>
        </w:rPr>
        <w:t>: Screen Shot of SBI Base</w:t>
      </w:r>
      <w:r w:rsidR="009D7D71" w:rsidRPr="003A5AA4">
        <w:rPr>
          <w:b w:val="0"/>
          <w:lang w:val="en-GB"/>
        </w:rPr>
        <w:t xml:space="preserve"> Rate as on 30</w:t>
      </w:r>
      <w:r w:rsidR="009D7D71" w:rsidRPr="003A5AA4">
        <w:rPr>
          <w:b w:val="0"/>
          <w:vertAlign w:val="superscript"/>
          <w:lang w:val="en-GB"/>
        </w:rPr>
        <w:t>th</w:t>
      </w:r>
      <w:r w:rsidR="009D7D71" w:rsidRPr="003A5AA4">
        <w:rPr>
          <w:b w:val="0"/>
          <w:lang w:val="en-GB"/>
        </w:rPr>
        <w:t xml:space="preserve"> September</w:t>
      </w:r>
      <w:bookmarkEnd w:id="132"/>
    </w:p>
    <w:p w14:paraId="46547D7A" w14:textId="3F549994" w:rsidR="009D7D71" w:rsidRPr="003A5AA4" w:rsidRDefault="00A20445" w:rsidP="001E0CE5">
      <w:pPr>
        <w:pStyle w:val="Heading2"/>
        <w:numPr>
          <w:ilvl w:val="1"/>
          <w:numId w:val="14"/>
        </w:numPr>
        <w:spacing w:line="360" w:lineRule="auto"/>
        <w:rPr>
          <w:b w:val="0"/>
          <w:lang w:val="en-GB"/>
        </w:rPr>
      </w:pPr>
      <w:bookmarkStart w:id="133" w:name="_Toc470784585"/>
      <w:r>
        <w:rPr>
          <w:b w:val="0"/>
          <w:lang w:val="en-GB"/>
        </w:rPr>
        <w:t>Annex-E</w:t>
      </w:r>
      <w:r w:rsidR="009D7D71" w:rsidRPr="003A5AA4">
        <w:rPr>
          <w:b w:val="0"/>
          <w:lang w:val="en-GB"/>
        </w:rPr>
        <w:t xml:space="preserve">: Copy of the Audited Accounts for FY 2013-14 and </w:t>
      </w:r>
      <w:r w:rsidR="007C28F2" w:rsidRPr="003A5AA4">
        <w:rPr>
          <w:b w:val="0"/>
          <w:lang w:val="en-GB"/>
        </w:rPr>
        <w:t>unaudited accounts</w:t>
      </w:r>
      <w:r w:rsidR="00281578" w:rsidRPr="003A5AA4">
        <w:rPr>
          <w:b w:val="0"/>
          <w:lang w:val="en-GB"/>
        </w:rPr>
        <w:t xml:space="preserve"> for </w:t>
      </w:r>
      <w:r w:rsidR="009D7D71" w:rsidRPr="003A5AA4">
        <w:rPr>
          <w:b w:val="0"/>
          <w:lang w:val="en-GB"/>
        </w:rPr>
        <w:t>FY 2014-15 duly approved by the board of the JUSNL</w:t>
      </w:r>
      <w:bookmarkEnd w:id="133"/>
    </w:p>
    <w:p w14:paraId="7BFB89E3" w14:textId="77777777" w:rsidR="00AA78D2" w:rsidRPr="00980CB2" w:rsidRDefault="00AA78D2">
      <w:pPr>
        <w:autoSpaceDE w:val="0"/>
        <w:autoSpaceDN w:val="0"/>
        <w:adjustRightInd w:val="0"/>
        <w:spacing w:line="360" w:lineRule="auto"/>
        <w:ind w:left="2160" w:right="526" w:firstLine="720"/>
        <w:rPr>
          <w:rFonts w:ascii="Arial" w:hAnsi="Arial" w:cs="Arial"/>
          <w:sz w:val="24"/>
          <w:szCs w:val="24"/>
          <w:lang w:val="en-GB"/>
        </w:rPr>
      </w:pPr>
    </w:p>
    <w:sectPr w:rsidR="00AA78D2" w:rsidRPr="00980CB2" w:rsidSect="00E618B8">
      <w:footerReference w:type="default" r:id="rId13"/>
      <w:pgSz w:w="11920" w:h="16840"/>
      <w:pgMar w:top="2269" w:right="780" w:bottom="2127" w:left="1400" w:header="451" w:footer="7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3EDDD" w14:textId="77777777" w:rsidR="008C61E1" w:rsidRDefault="008C61E1">
      <w:r>
        <w:separator/>
      </w:r>
    </w:p>
  </w:endnote>
  <w:endnote w:type="continuationSeparator" w:id="0">
    <w:p w14:paraId="057AF7F0" w14:textId="77777777" w:rsidR="008C61E1" w:rsidRDefault="008C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EYInterstate Light">
    <w:panose1 w:val="02000506000000020004"/>
    <w:charset w:val="00"/>
    <w:family w:val="auto"/>
    <w:pitch w:val="variable"/>
    <w:sig w:usb0="A00002AF" w:usb1="5000206A" w:usb2="00000000" w:usb3="00000000" w:csb0="0000009F" w:csb1="00000000"/>
  </w:font>
  <w:font w:name="EYInterstate">
    <w:panose1 w:val="02000503020000020004"/>
    <w:charset w:val="00"/>
    <w:family w:val="auto"/>
    <w:pitch w:val="variable"/>
    <w:sig w:usb0="A00002AF" w:usb1="5000206A" w:usb2="00000000" w:usb3="00000000" w:csb0="0000009F" w:csb1="00000000"/>
  </w:font>
  <w:font w:name="Times-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73923" w14:textId="56813001" w:rsidR="00850420" w:rsidRPr="00DD770B" w:rsidRDefault="00850420" w:rsidP="00DD770B">
    <w:pPr>
      <w:pStyle w:val="Footer"/>
      <w:jc w:val="right"/>
    </w:pPr>
    <w:r>
      <w:t xml:space="preserve">Page </w:t>
    </w:r>
    <w:r>
      <w:rPr>
        <w:b/>
        <w:bCs/>
      </w:rPr>
      <w:fldChar w:fldCharType="begin"/>
    </w:r>
    <w:r>
      <w:rPr>
        <w:b/>
        <w:bCs/>
      </w:rPr>
      <w:instrText xml:space="preserve"> PAGE  \* Arabic  \* MERGEFORMAT </w:instrText>
    </w:r>
    <w:r>
      <w:rPr>
        <w:b/>
        <w:bCs/>
      </w:rPr>
      <w:fldChar w:fldCharType="separate"/>
    </w:r>
    <w:r w:rsidR="003B6C40">
      <w:rPr>
        <w:b/>
        <w:bCs/>
        <w:noProof/>
      </w:rPr>
      <w:t>41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3B6C40">
      <w:rPr>
        <w:b/>
        <w:bCs/>
        <w:noProof/>
      </w:rPr>
      <w:t>44</w:t>
    </w:r>
    <w:r>
      <w:rPr>
        <w:b/>
        <w:b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23EF2" w14:textId="77777777" w:rsidR="00850420" w:rsidRDefault="00850420">
    <w:pPr>
      <w:spacing w:line="200" w:lineRule="exact"/>
    </w:pPr>
    <w:r>
      <w:t xml:space="preserve"> </w:t>
    </w:r>
    <w:r>
      <w:ptab w:relativeTo="margin" w:alignment="center" w:leader="none"/>
    </w:r>
    <w:r>
      <w:t xml:space="preserve"> </w:t>
    </w:r>
    <w:r>
      <w:ptab w:relativeTo="margin" w:alignment="right" w:leader="none"/>
    </w:r>
    <w:r>
      <w:t>JUSNL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FE1A2" w14:textId="77777777" w:rsidR="008C61E1" w:rsidRDefault="008C61E1">
      <w:r>
        <w:separator/>
      </w:r>
    </w:p>
  </w:footnote>
  <w:footnote w:type="continuationSeparator" w:id="0">
    <w:p w14:paraId="00BFA618" w14:textId="77777777" w:rsidR="008C61E1" w:rsidRDefault="008C6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9A98" w14:textId="77777777" w:rsidR="00850420" w:rsidRDefault="008C61E1">
    <w:pPr>
      <w:spacing w:line="200" w:lineRule="exact"/>
    </w:pPr>
    <w:r>
      <w:pict w14:anchorId="511417EA">
        <v:shapetype id="_x0000_t202" coordsize="21600,21600" o:spt="202" path="m,l,21600r21600,l21600,xe">
          <v:stroke joinstyle="miter"/>
          <v:path gradientshapeok="t" o:connecttype="rect"/>
        </v:shapetype>
        <v:shape id="_x0000_s2067" type="#_x0000_t202" style="position:absolute;margin-left:295.95pt;margin-top:35.45pt;width:231.1pt;height:24.2pt;z-index:-251660288;mso-position-horizontal-relative:page;mso-position-vertical-relative:page" filled="f" stroked="f">
          <v:textbox style="mso-next-textbox:#_x0000_s2067" inset="0,0,0,0">
            <w:txbxContent>
              <w:p w14:paraId="773C48AF" w14:textId="0D2E6D76" w:rsidR="00850420" w:rsidRDefault="00850420" w:rsidP="008322E7">
                <w:pPr>
                  <w:spacing w:line="220" w:lineRule="exact"/>
                  <w:ind w:left="20" w:right="-30"/>
                  <w:rPr>
                    <w:rFonts w:ascii="Calibri" w:eastAsia="Calibri" w:hAnsi="Calibri" w:cs="Calibri"/>
                  </w:rPr>
                </w:pPr>
                <w:r>
                  <w:rPr>
                    <w:rFonts w:ascii="Calibri" w:eastAsia="Calibri" w:hAnsi="Calibri" w:cs="Calibri"/>
                    <w:i/>
                    <w:position w:val="1"/>
                  </w:rPr>
                  <w:t>MYT P</w:t>
                </w:r>
                <w:r>
                  <w:rPr>
                    <w:rFonts w:ascii="Calibri" w:eastAsia="Calibri" w:hAnsi="Calibri" w:cs="Calibri"/>
                    <w:i/>
                    <w:spacing w:val="1"/>
                    <w:position w:val="1"/>
                  </w:rPr>
                  <w:t>e</w:t>
                </w:r>
                <w:r>
                  <w:rPr>
                    <w:rFonts w:ascii="Calibri" w:eastAsia="Calibri" w:hAnsi="Calibri" w:cs="Calibri"/>
                    <w:i/>
                    <w:position w:val="1"/>
                  </w:rPr>
                  <w:t>ti</w:t>
                </w:r>
                <w:r>
                  <w:rPr>
                    <w:rFonts w:ascii="Calibri" w:eastAsia="Calibri" w:hAnsi="Calibri" w:cs="Calibri"/>
                    <w:i/>
                    <w:spacing w:val="1"/>
                    <w:position w:val="1"/>
                  </w:rPr>
                  <w:t>t</w:t>
                </w:r>
                <w:r>
                  <w:rPr>
                    <w:rFonts w:ascii="Calibri" w:eastAsia="Calibri" w:hAnsi="Calibri" w:cs="Calibri"/>
                    <w:i/>
                    <w:position w:val="1"/>
                  </w:rPr>
                  <w:t>i</w:t>
                </w:r>
                <w:r>
                  <w:rPr>
                    <w:rFonts w:ascii="Calibri" w:eastAsia="Calibri" w:hAnsi="Calibri" w:cs="Calibri"/>
                    <w:i/>
                    <w:spacing w:val="1"/>
                    <w:position w:val="1"/>
                  </w:rPr>
                  <w:t>o</w:t>
                </w:r>
                <w:r>
                  <w:rPr>
                    <w:rFonts w:ascii="Calibri" w:eastAsia="Calibri" w:hAnsi="Calibri" w:cs="Calibri"/>
                    <w:i/>
                    <w:position w:val="1"/>
                  </w:rPr>
                  <w:t>n</w:t>
                </w:r>
                <w:r>
                  <w:rPr>
                    <w:rFonts w:ascii="Calibri" w:eastAsia="Calibri" w:hAnsi="Calibri" w:cs="Calibri"/>
                    <w:i/>
                    <w:spacing w:val="23"/>
                    <w:position w:val="1"/>
                  </w:rPr>
                  <w:t xml:space="preserve"> </w:t>
                </w:r>
                <w:r w:rsidRPr="00980CB2">
                  <w:rPr>
                    <w:rFonts w:ascii="Calibri" w:eastAsia="Calibri" w:hAnsi="Calibri" w:cs="Calibri"/>
                    <w:i/>
                    <w:spacing w:val="1"/>
                    <w:position w:val="1"/>
                  </w:rPr>
                  <w:t>towards determination</w:t>
                </w:r>
                <w:r>
                  <w:rPr>
                    <w:rFonts w:ascii="Calibri" w:eastAsia="Calibri" w:hAnsi="Calibri" w:cs="Calibri"/>
                    <w:i/>
                    <w:spacing w:val="23"/>
                    <w:position w:val="1"/>
                  </w:rPr>
                  <w:t xml:space="preserve"> </w:t>
                </w:r>
                <w:r>
                  <w:rPr>
                    <w:rFonts w:ascii="Calibri" w:eastAsia="Calibri" w:hAnsi="Calibri" w:cs="Calibri"/>
                    <w:i/>
                    <w:position w:val="1"/>
                  </w:rPr>
                  <w:t>of A</w:t>
                </w:r>
                <w:r w:rsidRPr="008322E7">
                  <w:rPr>
                    <w:rFonts w:ascii="Calibri" w:eastAsia="Calibri" w:hAnsi="Calibri" w:cs="Calibri"/>
                    <w:i/>
                    <w:position w:val="1"/>
                  </w:rPr>
                  <w:t>R</w:t>
                </w:r>
                <w:r>
                  <w:rPr>
                    <w:rFonts w:ascii="Calibri" w:eastAsia="Calibri" w:hAnsi="Calibri" w:cs="Calibri"/>
                    <w:i/>
                    <w:position w:val="1"/>
                  </w:rPr>
                  <w:t xml:space="preserve">R </w:t>
                </w:r>
                <w:r w:rsidRPr="008322E7">
                  <w:rPr>
                    <w:rFonts w:ascii="Calibri" w:eastAsia="Calibri" w:hAnsi="Calibri" w:cs="Calibri"/>
                    <w:i/>
                    <w:position w:val="1"/>
                  </w:rPr>
                  <w:t xml:space="preserve">and </w:t>
                </w:r>
                <w:r>
                  <w:rPr>
                    <w:rFonts w:ascii="Calibri" w:eastAsia="Calibri" w:hAnsi="Calibri" w:cs="Calibri"/>
                    <w:i/>
                    <w:position w:val="1"/>
                  </w:rPr>
                  <w:t xml:space="preserve">approval of </w:t>
                </w:r>
                <w:r w:rsidRPr="008322E7">
                  <w:rPr>
                    <w:rFonts w:ascii="Calibri" w:eastAsia="Calibri" w:hAnsi="Calibri" w:cs="Calibri"/>
                    <w:i/>
                    <w:position w:val="1"/>
                  </w:rPr>
                  <w:t>Transmission Tariff</w:t>
                </w:r>
                <w:r>
                  <w:rPr>
                    <w:rFonts w:ascii="Calibri" w:eastAsia="Calibri" w:hAnsi="Calibri" w:cs="Calibri"/>
                    <w:i/>
                    <w:position w:val="1"/>
                  </w:rPr>
                  <w:t xml:space="preserve"> for FY 2016-21</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F4A4B" w14:textId="77777777" w:rsidR="00850420" w:rsidRDefault="008C61E1">
    <w:pPr>
      <w:spacing w:line="200" w:lineRule="exact"/>
    </w:pPr>
    <w:r>
      <w:pict w14:anchorId="15E51BFE">
        <v:shapetype id="_x0000_t202" coordsize="21600,21600" o:spt="202" path="m,l,21600r21600,l21600,xe">
          <v:stroke joinstyle="miter"/>
          <v:path gradientshapeok="t" o:connecttype="rect"/>
        </v:shapetype>
        <v:shape id="_x0000_s2070" type="#_x0000_t202" style="position:absolute;margin-left:295.95pt;margin-top:35.45pt;width:231.1pt;height:24.2pt;z-index:-251657216;mso-position-horizontal-relative:page;mso-position-vertical-relative:page" filled="f" stroked="f">
          <v:textbox style="mso-next-textbox:#_x0000_s2070" inset="0,0,0,0">
            <w:txbxContent>
              <w:p w14:paraId="116F8E2F" w14:textId="05BFFA20" w:rsidR="00850420" w:rsidRDefault="00850420" w:rsidP="008322E7">
                <w:pPr>
                  <w:spacing w:line="220" w:lineRule="exact"/>
                  <w:ind w:left="20" w:right="-30"/>
                  <w:rPr>
                    <w:rFonts w:ascii="Calibri" w:eastAsia="Calibri" w:hAnsi="Calibri" w:cs="Calibri"/>
                  </w:rPr>
                </w:pPr>
                <w:r>
                  <w:rPr>
                    <w:rFonts w:ascii="Calibri" w:eastAsia="Calibri" w:hAnsi="Calibri" w:cs="Calibri"/>
                    <w:i/>
                    <w:position w:val="1"/>
                  </w:rPr>
                  <w:t>MYT P</w:t>
                </w:r>
                <w:r>
                  <w:rPr>
                    <w:rFonts w:ascii="Calibri" w:eastAsia="Calibri" w:hAnsi="Calibri" w:cs="Calibri"/>
                    <w:i/>
                    <w:spacing w:val="1"/>
                    <w:position w:val="1"/>
                  </w:rPr>
                  <w:t>e</w:t>
                </w:r>
                <w:r>
                  <w:rPr>
                    <w:rFonts w:ascii="Calibri" w:eastAsia="Calibri" w:hAnsi="Calibri" w:cs="Calibri"/>
                    <w:i/>
                    <w:position w:val="1"/>
                  </w:rPr>
                  <w:t>ti</w:t>
                </w:r>
                <w:r>
                  <w:rPr>
                    <w:rFonts w:ascii="Calibri" w:eastAsia="Calibri" w:hAnsi="Calibri" w:cs="Calibri"/>
                    <w:i/>
                    <w:spacing w:val="1"/>
                    <w:position w:val="1"/>
                  </w:rPr>
                  <w:t>t</w:t>
                </w:r>
                <w:r>
                  <w:rPr>
                    <w:rFonts w:ascii="Calibri" w:eastAsia="Calibri" w:hAnsi="Calibri" w:cs="Calibri"/>
                    <w:i/>
                    <w:position w:val="1"/>
                  </w:rPr>
                  <w:t>i</w:t>
                </w:r>
                <w:r>
                  <w:rPr>
                    <w:rFonts w:ascii="Calibri" w:eastAsia="Calibri" w:hAnsi="Calibri" w:cs="Calibri"/>
                    <w:i/>
                    <w:spacing w:val="1"/>
                    <w:position w:val="1"/>
                  </w:rPr>
                  <w:t>o</w:t>
                </w:r>
                <w:r>
                  <w:rPr>
                    <w:rFonts w:ascii="Calibri" w:eastAsia="Calibri" w:hAnsi="Calibri" w:cs="Calibri"/>
                    <w:i/>
                    <w:position w:val="1"/>
                  </w:rPr>
                  <w:t>n</w:t>
                </w:r>
                <w:r>
                  <w:rPr>
                    <w:rFonts w:ascii="Calibri" w:eastAsia="Calibri" w:hAnsi="Calibri" w:cs="Calibri"/>
                    <w:i/>
                    <w:spacing w:val="23"/>
                    <w:position w:val="1"/>
                  </w:rPr>
                  <w:t xml:space="preserve"> </w:t>
                </w:r>
                <w:r w:rsidRPr="00D64283">
                  <w:rPr>
                    <w:rFonts w:ascii="Calibri" w:eastAsia="Calibri" w:hAnsi="Calibri" w:cs="Calibri"/>
                    <w:i/>
                    <w:spacing w:val="1"/>
                    <w:position w:val="1"/>
                  </w:rPr>
                  <w:t>towards determination</w:t>
                </w:r>
                <w:r w:rsidRPr="008322E7">
                  <w:rPr>
                    <w:rFonts w:ascii="Calibri" w:eastAsia="Calibri" w:hAnsi="Calibri" w:cs="Calibri"/>
                    <w:i/>
                    <w:position w:val="1"/>
                  </w:rPr>
                  <w:t xml:space="preserve"> </w:t>
                </w:r>
                <w:r>
                  <w:rPr>
                    <w:rFonts w:ascii="Calibri" w:eastAsia="Calibri" w:hAnsi="Calibri" w:cs="Calibri"/>
                    <w:i/>
                    <w:position w:val="1"/>
                  </w:rPr>
                  <w:t>of A</w:t>
                </w:r>
                <w:r w:rsidRPr="008322E7">
                  <w:rPr>
                    <w:rFonts w:ascii="Calibri" w:eastAsia="Calibri" w:hAnsi="Calibri" w:cs="Calibri"/>
                    <w:i/>
                    <w:position w:val="1"/>
                  </w:rPr>
                  <w:t>R</w:t>
                </w:r>
                <w:r>
                  <w:rPr>
                    <w:rFonts w:ascii="Calibri" w:eastAsia="Calibri" w:hAnsi="Calibri" w:cs="Calibri"/>
                    <w:i/>
                    <w:position w:val="1"/>
                  </w:rPr>
                  <w:t xml:space="preserve">R </w:t>
                </w:r>
                <w:r w:rsidRPr="008322E7">
                  <w:rPr>
                    <w:rFonts w:ascii="Calibri" w:eastAsia="Calibri" w:hAnsi="Calibri" w:cs="Calibri"/>
                    <w:i/>
                    <w:position w:val="1"/>
                  </w:rPr>
                  <w:t xml:space="preserve">and </w:t>
                </w:r>
                <w:r>
                  <w:rPr>
                    <w:rFonts w:ascii="Calibri" w:eastAsia="Calibri" w:hAnsi="Calibri" w:cs="Calibri"/>
                    <w:i/>
                    <w:position w:val="1"/>
                  </w:rPr>
                  <w:t xml:space="preserve">approval of </w:t>
                </w:r>
                <w:r w:rsidRPr="008322E7">
                  <w:rPr>
                    <w:rFonts w:ascii="Calibri" w:eastAsia="Calibri" w:hAnsi="Calibri" w:cs="Calibri"/>
                    <w:i/>
                    <w:position w:val="1"/>
                  </w:rPr>
                  <w:t>Transmission Tariff</w:t>
                </w:r>
                <w:r>
                  <w:rPr>
                    <w:rFonts w:ascii="Calibri" w:eastAsia="Calibri" w:hAnsi="Calibri" w:cs="Calibri"/>
                    <w:i/>
                    <w:position w:val="1"/>
                  </w:rPr>
                  <w:t xml:space="preserve"> for FY 2016-21</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424C190"/>
    <w:lvl w:ilvl="0">
      <w:start w:val="1"/>
      <w:numFmt w:val="decimal"/>
      <w:pStyle w:val="ListNumber"/>
      <w:lvlText w:val="%1."/>
      <w:lvlJc w:val="left"/>
      <w:pPr>
        <w:tabs>
          <w:tab w:val="num" w:pos="360"/>
        </w:tabs>
        <w:ind w:left="360" w:hanging="360"/>
      </w:pPr>
    </w:lvl>
  </w:abstractNum>
  <w:abstractNum w:abstractNumId="1" w15:restartNumberingAfterBreak="0">
    <w:nsid w:val="053853DF"/>
    <w:multiLevelType w:val="hybridMultilevel"/>
    <w:tmpl w:val="95AEC18E"/>
    <w:lvl w:ilvl="0" w:tplc="FC6443B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DBE4302"/>
    <w:multiLevelType w:val="multilevel"/>
    <w:tmpl w:val="40090029"/>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3" w15:restartNumberingAfterBreak="0">
    <w:nsid w:val="219A49ED"/>
    <w:multiLevelType w:val="hybridMultilevel"/>
    <w:tmpl w:val="4ACA8B14"/>
    <w:lvl w:ilvl="0" w:tplc="40090017">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2E5664B9"/>
    <w:multiLevelType w:val="hybridMultilevel"/>
    <w:tmpl w:val="4ACA8B14"/>
    <w:lvl w:ilvl="0" w:tplc="40090017">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44826C47"/>
    <w:multiLevelType w:val="multilevel"/>
    <w:tmpl w:val="A4A0349A"/>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424202"/>
    <w:multiLevelType w:val="hybridMultilevel"/>
    <w:tmpl w:val="35C4170C"/>
    <w:lvl w:ilvl="0" w:tplc="66ECC6A6">
      <w:start w:val="1"/>
      <w:numFmt w:val="decimal"/>
      <w:lvlText w:val="%1."/>
      <w:lvlJc w:val="left"/>
      <w:pPr>
        <w:ind w:left="720" w:hanging="360"/>
      </w:pPr>
      <w:rPr>
        <w:rFonts w:hint="default"/>
        <w:color w:val="auto"/>
        <w:sz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5CC36BA"/>
    <w:multiLevelType w:val="multilevel"/>
    <w:tmpl w:val="8DB61A96"/>
    <w:lvl w:ilvl="0">
      <w:numFmt w:val="decimal"/>
      <w:lvlText w:val="%1"/>
      <w:lvlJc w:val="left"/>
      <w:pPr>
        <w:ind w:left="384" w:hanging="384"/>
      </w:pPr>
      <w:rPr>
        <w:rFonts w:hint="default"/>
      </w:rPr>
    </w:lvl>
    <w:lvl w:ilvl="1">
      <w:start w:val="13"/>
      <w:numFmt w:val="decimal"/>
      <w:lvlText w:val="%1.%2"/>
      <w:lvlJc w:val="left"/>
      <w:pPr>
        <w:ind w:left="1224" w:hanging="384"/>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8" w15:restartNumberingAfterBreak="0">
    <w:nsid w:val="591A0EC4"/>
    <w:multiLevelType w:val="hybridMultilevel"/>
    <w:tmpl w:val="4ACA8B14"/>
    <w:lvl w:ilvl="0" w:tplc="40090017">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5E1B7662"/>
    <w:multiLevelType w:val="hybridMultilevel"/>
    <w:tmpl w:val="B1D6FD4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0" w15:restartNumberingAfterBreak="0">
    <w:nsid w:val="5F6A3F7B"/>
    <w:multiLevelType w:val="hybridMultilevel"/>
    <w:tmpl w:val="2BAA6FF0"/>
    <w:lvl w:ilvl="0" w:tplc="B9F6867C">
      <w:start w:val="1"/>
      <w:numFmt w:val="lowerRoman"/>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62157C82"/>
    <w:multiLevelType w:val="hybridMultilevel"/>
    <w:tmpl w:val="D4CE92CC"/>
    <w:lvl w:ilvl="0" w:tplc="FC6443B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2E83111"/>
    <w:multiLevelType w:val="multilevel"/>
    <w:tmpl w:val="3C18D1A2"/>
    <w:lvl w:ilvl="0">
      <w:start w:val="2"/>
      <w:numFmt w:val="decimal"/>
      <w:lvlText w:val="%1"/>
      <w:lvlJc w:val="left"/>
      <w:pPr>
        <w:ind w:left="576" w:hanging="576"/>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2280" w:hanging="720"/>
      </w:pPr>
      <w:rPr>
        <w:rFonts w:hint="default"/>
        <w:b w:val="0"/>
        <w:sz w:val="24"/>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6AF50E0D"/>
    <w:multiLevelType w:val="hybridMultilevel"/>
    <w:tmpl w:val="93464EE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E9F05F8"/>
    <w:multiLevelType w:val="multilevel"/>
    <w:tmpl w:val="4009001F"/>
    <w:lvl w:ilvl="0">
      <w:start w:val="1"/>
      <w:numFmt w:val="decimal"/>
      <w:lvlText w:val="%1."/>
      <w:lvlJc w:val="left"/>
      <w:pPr>
        <w:ind w:left="920" w:hanging="360"/>
      </w:pPr>
    </w:lvl>
    <w:lvl w:ilvl="1">
      <w:start w:val="1"/>
      <w:numFmt w:val="decimal"/>
      <w:lvlText w:val="%1.%2."/>
      <w:lvlJc w:val="left"/>
      <w:pPr>
        <w:ind w:left="1352" w:hanging="432"/>
      </w:pPr>
    </w:lvl>
    <w:lvl w:ilvl="2">
      <w:start w:val="1"/>
      <w:numFmt w:val="decimal"/>
      <w:lvlText w:val="%1.%2.%3."/>
      <w:lvlJc w:val="left"/>
      <w:pPr>
        <w:ind w:left="1784" w:hanging="504"/>
      </w:pPr>
    </w:lvl>
    <w:lvl w:ilvl="3">
      <w:start w:val="1"/>
      <w:numFmt w:val="decimal"/>
      <w:lvlText w:val="%1.%2.%3.%4."/>
      <w:lvlJc w:val="left"/>
      <w:pPr>
        <w:ind w:left="2288" w:hanging="648"/>
      </w:pPr>
    </w:lvl>
    <w:lvl w:ilvl="4">
      <w:start w:val="1"/>
      <w:numFmt w:val="decimal"/>
      <w:lvlText w:val="%1.%2.%3.%4.%5."/>
      <w:lvlJc w:val="left"/>
      <w:pPr>
        <w:ind w:left="2792" w:hanging="792"/>
      </w:pPr>
    </w:lvl>
    <w:lvl w:ilvl="5">
      <w:start w:val="1"/>
      <w:numFmt w:val="decimal"/>
      <w:lvlText w:val="%1.%2.%3.%4.%5.%6."/>
      <w:lvlJc w:val="left"/>
      <w:pPr>
        <w:ind w:left="3296" w:hanging="936"/>
      </w:pPr>
    </w:lvl>
    <w:lvl w:ilvl="6">
      <w:start w:val="1"/>
      <w:numFmt w:val="decimal"/>
      <w:lvlText w:val="%1.%2.%3.%4.%5.%6.%7."/>
      <w:lvlJc w:val="left"/>
      <w:pPr>
        <w:ind w:left="3800" w:hanging="1080"/>
      </w:pPr>
    </w:lvl>
    <w:lvl w:ilvl="7">
      <w:start w:val="1"/>
      <w:numFmt w:val="decimal"/>
      <w:lvlText w:val="%1.%2.%3.%4.%5.%6.%7.%8."/>
      <w:lvlJc w:val="left"/>
      <w:pPr>
        <w:ind w:left="4304" w:hanging="1224"/>
      </w:pPr>
    </w:lvl>
    <w:lvl w:ilvl="8">
      <w:start w:val="1"/>
      <w:numFmt w:val="decimal"/>
      <w:lvlText w:val="%1.%2.%3.%4.%5.%6.%7.%8.%9."/>
      <w:lvlJc w:val="left"/>
      <w:pPr>
        <w:ind w:left="4880" w:hanging="1440"/>
      </w:pPr>
    </w:lvl>
  </w:abstractNum>
  <w:abstractNum w:abstractNumId="15" w15:restartNumberingAfterBreak="0">
    <w:nsid w:val="79D660F6"/>
    <w:multiLevelType w:val="hybridMultilevel"/>
    <w:tmpl w:val="D4CE92CC"/>
    <w:lvl w:ilvl="0" w:tplc="FC6443B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EC35733"/>
    <w:multiLevelType w:val="hybridMultilevel"/>
    <w:tmpl w:val="0122ADF8"/>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2"/>
  </w:num>
  <w:num w:numId="2">
    <w:abstractNumId w:val="10"/>
  </w:num>
  <w:num w:numId="3">
    <w:abstractNumId w:val="5"/>
  </w:num>
  <w:num w:numId="4">
    <w:abstractNumId w:val="14"/>
  </w:num>
  <w:num w:numId="5">
    <w:abstractNumId w:val="12"/>
  </w:num>
  <w:num w:numId="6">
    <w:abstractNumId w:val="16"/>
  </w:num>
  <w:num w:numId="7">
    <w:abstractNumId w:val="13"/>
  </w:num>
  <w:num w:numId="8">
    <w:abstractNumId w:val="9"/>
  </w:num>
  <w:num w:numId="9">
    <w:abstractNumId w:val="8"/>
  </w:num>
  <w:num w:numId="10">
    <w:abstractNumId w:val="4"/>
  </w:num>
  <w:num w:numId="11">
    <w:abstractNumId w:val="3"/>
  </w:num>
  <w:num w:numId="12">
    <w:abstractNumId w:val="0"/>
  </w:num>
  <w:num w:numId="13">
    <w:abstractNumId w:val="7"/>
  </w:num>
  <w:num w:numId="14">
    <w:abstractNumId w:val="6"/>
  </w:num>
  <w:num w:numId="15">
    <w:abstractNumId w:val="11"/>
  </w:num>
  <w:num w:numId="16">
    <w:abstractNumId w:val="15"/>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7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1DD"/>
    <w:rsid w:val="0001228C"/>
    <w:rsid w:val="0001276E"/>
    <w:rsid w:val="00012C4C"/>
    <w:rsid w:val="00014954"/>
    <w:rsid w:val="00016AE2"/>
    <w:rsid w:val="0003272C"/>
    <w:rsid w:val="00034C35"/>
    <w:rsid w:val="00037913"/>
    <w:rsid w:val="00044641"/>
    <w:rsid w:val="00055F82"/>
    <w:rsid w:val="00067EC0"/>
    <w:rsid w:val="00073AA2"/>
    <w:rsid w:val="000832D7"/>
    <w:rsid w:val="00096798"/>
    <w:rsid w:val="000A5A5D"/>
    <w:rsid w:val="000A79C9"/>
    <w:rsid w:val="000B2C95"/>
    <w:rsid w:val="000C3721"/>
    <w:rsid w:val="000C552E"/>
    <w:rsid w:val="000C570A"/>
    <w:rsid w:val="000D77FB"/>
    <w:rsid w:val="000E5F6D"/>
    <w:rsid w:val="000F2CB0"/>
    <w:rsid w:val="000F375A"/>
    <w:rsid w:val="00100A46"/>
    <w:rsid w:val="00115F08"/>
    <w:rsid w:val="001205ED"/>
    <w:rsid w:val="00163EFB"/>
    <w:rsid w:val="001734B5"/>
    <w:rsid w:val="00173D23"/>
    <w:rsid w:val="00184020"/>
    <w:rsid w:val="0018630B"/>
    <w:rsid w:val="001A30A9"/>
    <w:rsid w:val="001C303D"/>
    <w:rsid w:val="001E0342"/>
    <w:rsid w:val="001E0A76"/>
    <w:rsid w:val="001E0CE5"/>
    <w:rsid w:val="001F03AE"/>
    <w:rsid w:val="001F1140"/>
    <w:rsid w:val="001F612D"/>
    <w:rsid w:val="002043CA"/>
    <w:rsid w:val="00204D22"/>
    <w:rsid w:val="002232FA"/>
    <w:rsid w:val="00230B8B"/>
    <w:rsid w:val="0025258E"/>
    <w:rsid w:val="00261F08"/>
    <w:rsid w:val="0026668B"/>
    <w:rsid w:val="0027110B"/>
    <w:rsid w:val="00274E65"/>
    <w:rsid w:val="00281578"/>
    <w:rsid w:val="00286B40"/>
    <w:rsid w:val="00295D49"/>
    <w:rsid w:val="002C1F2C"/>
    <w:rsid w:val="002D12A0"/>
    <w:rsid w:val="00302293"/>
    <w:rsid w:val="0030501E"/>
    <w:rsid w:val="0031057A"/>
    <w:rsid w:val="00314037"/>
    <w:rsid w:val="00322746"/>
    <w:rsid w:val="003237A6"/>
    <w:rsid w:val="00324907"/>
    <w:rsid w:val="003255DE"/>
    <w:rsid w:val="003332ED"/>
    <w:rsid w:val="00333B80"/>
    <w:rsid w:val="00344237"/>
    <w:rsid w:val="003463EC"/>
    <w:rsid w:val="003558E8"/>
    <w:rsid w:val="003574E3"/>
    <w:rsid w:val="0037696D"/>
    <w:rsid w:val="003855B5"/>
    <w:rsid w:val="003A5AA4"/>
    <w:rsid w:val="003A6581"/>
    <w:rsid w:val="003B485A"/>
    <w:rsid w:val="003B6C40"/>
    <w:rsid w:val="003D4C67"/>
    <w:rsid w:val="003D5270"/>
    <w:rsid w:val="003D7498"/>
    <w:rsid w:val="003E0B92"/>
    <w:rsid w:val="003E511F"/>
    <w:rsid w:val="004008FF"/>
    <w:rsid w:val="0041021C"/>
    <w:rsid w:val="00416274"/>
    <w:rsid w:val="00416CC3"/>
    <w:rsid w:val="00417B99"/>
    <w:rsid w:val="004251A8"/>
    <w:rsid w:val="00435D9F"/>
    <w:rsid w:val="004413B8"/>
    <w:rsid w:val="004618C9"/>
    <w:rsid w:val="004627BB"/>
    <w:rsid w:val="0046330C"/>
    <w:rsid w:val="00473646"/>
    <w:rsid w:val="00473FDE"/>
    <w:rsid w:val="00481AD9"/>
    <w:rsid w:val="00482382"/>
    <w:rsid w:val="004856EE"/>
    <w:rsid w:val="00487B3E"/>
    <w:rsid w:val="0049109A"/>
    <w:rsid w:val="00494720"/>
    <w:rsid w:val="004A1C9A"/>
    <w:rsid w:val="004B2D43"/>
    <w:rsid w:val="004B4423"/>
    <w:rsid w:val="004C0A01"/>
    <w:rsid w:val="004C2FB0"/>
    <w:rsid w:val="004E0797"/>
    <w:rsid w:val="004E1130"/>
    <w:rsid w:val="00510E43"/>
    <w:rsid w:val="00522B2C"/>
    <w:rsid w:val="00534BCF"/>
    <w:rsid w:val="0054014A"/>
    <w:rsid w:val="00542E81"/>
    <w:rsid w:val="0055319F"/>
    <w:rsid w:val="00554C12"/>
    <w:rsid w:val="005635DA"/>
    <w:rsid w:val="00565719"/>
    <w:rsid w:val="005901E9"/>
    <w:rsid w:val="00597A81"/>
    <w:rsid w:val="005A05BB"/>
    <w:rsid w:val="005A1F86"/>
    <w:rsid w:val="005A4630"/>
    <w:rsid w:val="005B5D91"/>
    <w:rsid w:val="005C03EC"/>
    <w:rsid w:val="005C2C8D"/>
    <w:rsid w:val="005E0C06"/>
    <w:rsid w:val="005F09BD"/>
    <w:rsid w:val="005F1E7B"/>
    <w:rsid w:val="0061155A"/>
    <w:rsid w:val="00616D95"/>
    <w:rsid w:val="006205F7"/>
    <w:rsid w:val="006213F7"/>
    <w:rsid w:val="00622465"/>
    <w:rsid w:val="006248D0"/>
    <w:rsid w:val="006415D0"/>
    <w:rsid w:val="00644D5B"/>
    <w:rsid w:val="006537B0"/>
    <w:rsid w:val="006558F8"/>
    <w:rsid w:val="00660E1E"/>
    <w:rsid w:val="006643CF"/>
    <w:rsid w:val="006719BF"/>
    <w:rsid w:val="00680BB6"/>
    <w:rsid w:val="00683D23"/>
    <w:rsid w:val="0069485D"/>
    <w:rsid w:val="006A049C"/>
    <w:rsid w:val="006A7678"/>
    <w:rsid w:val="006B2F04"/>
    <w:rsid w:val="006C7BDE"/>
    <w:rsid w:val="006D1C9A"/>
    <w:rsid w:val="006D7CC6"/>
    <w:rsid w:val="006E0815"/>
    <w:rsid w:val="007001A7"/>
    <w:rsid w:val="00706E5B"/>
    <w:rsid w:val="00711A16"/>
    <w:rsid w:val="00715758"/>
    <w:rsid w:val="00741E2F"/>
    <w:rsid w:val="007431AB"/>
    <w:rsid w:val="0074540B"/>
    <w:rsid w:val="00747736"/>
    <w:rsid w:val="00783B7A"/>
    <w:rsid w:val="00784496"/>
    <w:rsid w:val="00787319"/>
    <w:rsid w:val="0079074C"/>
    <w:rsid w:val="00795507"/>
    <w:rsid w:val="007A4D01"/>
    <w:rsid w:val="007C28F2"/>
    <w:rsid w:val="007D0785"/>
    <w:rsid w:val="007D211E"/>
    <w:rsid w:val="007E21DD"/>
    <w:rsid w:val="007E4798"/>
    <w:rsid w:val="007E4B4D"/>
    <w:rsid w:val="007F6D81"/>
    <w:rsid w:val="007F6FD0"/>
    <w:rsid w:val="00820C54"/>
    <w:rsid w:val="008322E7"/>
    <w:rsid w:val="00842CE2"/>
    <w:rsid w:val="00850420"/>
    <w:rsid w:val="00873CFB"/>
    <w:rsid w:val="00876922"/>
    <w:rsid w:val="00880DA7"/>
    <w:rsid w:val="00881EEC"/>
    <w:rsid w:val="00891B13"/>
    <w:rsid w:val="0089798E"/>
    <w:rsid w:val="008A2377"/>
    <w:rsid w:val="008B43A4"/>
    <w:rsid w:val="008C52D3"/>
    <w:rsid w:val="008C61E1"/>
    <w:rsid w:val="008F053E"/>
    <w:rsid w:val="00923DC2"/>
    <w:rsid w:val="009249D3"/>
    <w:rsid w:val="00926485"/>
    <w:rsid w:val="00932760"/>
    <w:rsid w:val="009532A3"/>
    <w:rsid w:val="00963EF0"/>
    <w:rsid w:val="009719DA"/>
    <w:rsid w:val="00980CB2"/>
    <w:rsid w:val="00981BD1"/>
    <w:rsid w:val="00984BF4"/>
    <w:rsid w:val="009852BE"/>
    <w:rsid w:val="00987C14"/>
    <w:rsid w:val="00994E8A"/>
    <w:rsid w:val="009A2039"/>
    <w:rsid w:val="009B2146"/>
    <w:rsid w:val="009B2ACF"/>
    <w:rsid w:val="009B3DD4"/>
    <w:rsid w:val="009B4BA1"/>
    <w:rsid w:val="009C0FE3"/>
    <w:rsid w:val="009C155E"/>
    <w:rsid w:val="009C1601"/>
    <w:rsid w:val="009C20AA"/>
    <w:rsid w:val="009D7D71"/>
    <w:rsid w:val="009E3C63"/>
    <w:rsid w:val="00A03752"/>
    <w:rsid w:val="00A03F58"/>
    <w:rsid w:val="00A06FCF"/>
    <w:rsid w:val="00A20445"/>
    <w:rsid w:val="00A250BF"/>
    <w:rsid w:val="00A304DA"/>
    <w:rsid w:val="00A3649B"/>
    <w:rsid w:val="00A5612B"/>
    <w:rsid w:val="00A57147"/>
    <w:rsid w:val="00A62989"/>
    <w:rsid w:val="00A704BD"/>
    <w:rsid w:val="00A74E9A"/>
    <w:rsid w:val="00A773B0"/>
    <w:rsid w:val="00A8161F"/>
    <w:rsid w:val="00A82EBC"/>
    <w:rsid w:val="00A921A2"/>
    <w:rsid w:val="00A95997"/>
    <w:rsid w:val="00AA0845"/>
    <w:rsid w:val="00AA78D2"/>
    <w:rsid w:val="00AB2B13"/>
    <w:rsid w:val="00AC346B"/>
    <w:rsid w:val="00AC392D"/>
    <w:rsid w:val="00AC66A5"/>
    <w:rsid w:val="00AC7E98"/>
    <w:rsid w:val="00AD5A86"/>
    <w:rsid w:val="00AD6A4B"/>
    <w:rsid w:val="00AE47DB"/>
    <w:rsid w:val="00B06B28"/>
    <w:rsid w:val="00B345C6"/>
    <w:rsid w:val="00B35F44"/>
    <w:rsid w:val="00B3675F"/>
    <w:rsid w:val="00B36B6F"/>
    <w:rsid w:val="00B447D0"/>
    <w:rsid w:val="00B47AC4"/>
    <w:rsid w:val="00B722BD"/>
    <w:rsid w:val="00B76EC3"/>
    <w:rsid w:val="00B804CD"/>
    <w:rsid w:val="00B90707"/>
    <w:rsid w:val="00B92729"/>
    <w:rsid w:val="00B96183"/>
    <w:rsid w:val="00BC1619"/>
    <w:rsid w:val="00BD71A0"/>
    <w:rsid w:val="00BE6580"/>
    <w:rsid w:val="00BE65E3"/>
    <w:rsid w:val="00C01CED"/>
    <w:rsid w:val="00C0395D"/>
    <w:rsid w:val="00C04665"/>
    <w:rsid w:val="00C159B8"/>
    <w:rsid w:val="00C26328"/>
    <w:rsid w:val="00C550B8"/>
    <w:rsid w:val="00C648F5"/>
    <w:rsid w:val="00C75C7D"/>
    <w:rsid w:val="00C779A5"/>
    <w:rsid w:val="00CB4E83"/>
    <w:rsid w:val="00CB5A16"/>
    <w:rsid w:val="00CC02FC"/>
    <w:rsid w:val="00CC2692"/>
    <w:rsid w:val="00CE6D38"/>
    <w:rsid w:val="00D03F49"/>
    <w:rsid w:val="00D120F2"/>
    <w:rsid w:val="00D23727"/>
    <w:rsid w:val="00D24C01"/>
    <w:rsid w:val="00D457F9"/>
    <w:rsid w:val="00D66D3F"/>
    <w:rsid w:val="00D73C55"/>
    <w:rsid w:val="00D77C07"/>
    <w:rsid w:val="00D81474"/>
    <w:rsid w:val="00D91830"/>
    <w:rsid w:val="00D92BB1"/>
    <w:rsid w:val="00D962E0"/>
    <w:rsid w:val="00DA5142"/>
    <w:rsid w:val="00DA60C1"/>
    <w:rsid w:val="00DB38B3"/>
    <w:rsid w:val="00DC14C8"/>
    <w:rsid w:val="00DC7490"/>
    <w:rsid w:val="00DD770B"/>
    <w:rsid w:val="00DE1931"/>
    <w:rsid w:val="00E1333D"/>
    <w:rsid w:val="00E318D6"/>
    <w:rsid w:val="00E31DC2"/>
    <w:rsid w:val="00E332FB"/>
    <w:rsid w:val="00E42D04"/>
    <w:rsid w:val="00E53948"/>
    <w:rsid w:val="00E54A99"/>
    <w:rsid w:val="00E5744F"/>
    <w:rsid w:val="00E618B8"/>
    <w:rsid w:val="00E64F66"/>
    <w:rsid w:val="00E65B24"/>
    <w:rsid w:val="00E91F81"/>
    <w:rsid w:val="00EA05E9"/>
    <w:rsid w:val="00EB767C"/>
    <w:rsid w:val="00EC35F9"/>
    <w:rsid w:val="00EC4122"/>
    <w:rsid w:val="00EE1876"/>
    <w:rsid w:val="00EE4E19"/>
    <w:rsid w:val="00F07A44"/>
    <w:rsid w:val="00F12902"/>
    <w:rsid w:val="00F26937"/>
    <w:rsid w:val="00F26DCE"/>
    <w:rsid w:val="00F40C3D"/>
    <w:rsid w:val="00F4476D"/>
    <w:rsid w:val="00F44D6F"/>
    <w:rsid w:val="00F460DC"/>
    <w:rsid w:val="00F70610"/>
    <w:rsid w:val="00F7101D"/>
    <w:rsid w:val="00F745C3"/>
    <w:rsid w:val="00F846B1"/>
    <w:rsid w:val="00F853AA"/>
    <w:rsid w:val="00FA34F3"/>
    <w:rsid w:val="00FB31D0"/>
    <w:rsid w:val="00FC6343"/>
    <w:rsid w:val="00FE0984"/>
    <w:rsid w:val="00FF0AEF"/>
    <w:rsid w:val="00FF383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4:docId w14:val="0AB80E9E"/>
  <w15:docId w15:val="{F041E3E1-2B95-4A2E-AA96-0EA4EAB3B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ListParagraph"/>
    <w:next w:val="Normal"/>
    <w:link w:val="Heading1Char"/>
    <w:uiPriority w:val="9"/>
    <w:qFormat/>
    <w:rsid w:val="00A82EBC"/>
    <w:pPr>
      <w:numPr>
        <w:numId w:val="3"/>
      </w:numPr>
      <w:spacing w:before="11"/>
      <w:ind w:right="526"/>
      <w:jc w:val="both"/>
      <w:outlineLvl w:val="0"/>
    </w:pPr>
    <w:rPr>
      <w:rFonts w:ascii="Arial" w:eastAsia="Calibri" w:hAnsi="Arial" w:cs="Arial"/>
      <w:b/>
      <w:spacing w:val="1"/>
      <w:sz w:val="24"/>
      <w:szCs w:val="24"/>
    </w:rPr>
  </w:style>
  <w:style w:type="paragraph" w:styleId="Heading2">
    <w:name w:val="heading 2"/>
    <w:basedOn w:val="ListParagraph"/>
    <w:next w:val="Normal"/>
    <w:link w:val="Heading2Char"/>
    <w:uiPriority w:val="9"/>
    <w:unhideWhenUsed/>
    <w:qFormat/>
    <w:rsid w:val="00A82EBC"/>
    <w:pPr>
      <w:numPr>
        <w:ilvl w:val="1"/>
        <w:numId w:val="3"/>
      </w:numPr>
      <w:spacing w:before="1" w:line="287" w:lineRule="auto"/>
      <w:ind w:right="526"/>
      <w:jc w:val="both"/>
      <w:outlineLvl w:val="1"/>
    </w:pPr>
    <w:rPr>
      <w:rFonts w:ascii="Arial" w:eastAsia="Calibri" w:hAnsi="Arial" w:cs="Arial"/>
      <w:b/>
      <w:sz w:val="24"/>
      <w:szCs w:val="24"/>
    </w:rPr>
  </w:style>
  <w:style w:type="paragraph" w:styleId="Heading3">
    <w:name w:val="heading 3"/>
    <w:basedOn w:val="ListParagraph"/>
    <w:next w:val="Normal"/>
    <w:link w:val="Heading3Char"/>
    <w:uiPriority w:val="9"/>
    <w:unhideWhenUsed/>
    <w:qFormat/>
    <w:rsid w:val="00876922"/>
    <w:pPr>
      <w:numPr>
        <w:ilvl w:val="2"/>
        <w:numId w:val="3"/>
      </w:numPr>
      <w:spacing w:before="1" w:line="360" w:lineRule="auto"/>
      <w:ind w:right="526"/>
      <w:jc w:val="both"/>
      <w:outlineLvl w:val="2"/>
    </w:pPr>
    <w:rPr>
      <w:rFonts w:ascii="Arial" w:eastAsia="Calibri" w:hAnsi="Arial" w:cs="Arial"/>
      <w:b/>
      <w:sz w:val="24"/>
      <w:szCs w:val="24"/>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EBC"/>
    <w:rPr>
      <w:rFonts w:ascii="Arial" w:eastAsia="Calibri" w:hAnsi="Arial" w:cs="Arial"/>
      <w:b/>
      <w:spacing w:val="1"/>
      <w:sz w:val="24"/>
      <w:szCs w:val="24"/>
    </w:rPr>
  </w:style>
  <w:style w:type="character" w:customStyle="1" w:styleId="Heading2Char">
    <w:name w:val="Heading 2 Char"/>
    <w:basedOn w:val="DefaultParagraphFont"/>
    <w:link w:val="Heading2"/>
    <w:uiPriority w:val="9"/>
    <w:rsid w:val="00A82EBC"/>
    <w:rPr>
      <w:rFonts w:ascii="Arial" w:eastAsia="Calibri" w:hAnsi="Arial" w:cs="Arial"/>
      <w:b/>
      <w:sz w:val="24"/>
      <w:szCs w:val="24"/>
    </w:rPr>
  </w:style>
  <w:style w:type="character" w:customStyle="1" w:styleId="Heading3Char">
    <w:name w:val="Heading 3 Char"/>
    <w:basedOn w:val="DefaultParagraphFont"/>
    <w:link w:val="Heading3"/>
    <w:uiPriority w:val="9"/>
    <w:rsid w:val="00876922"/>
    <w:rPr>
      <w:rFonts w:ascii="Arial" w:eastAsia="Calibri" w:hAnsi="Arial" w:cs="Arial"/>
      <w:b/>
      <w:sz w:val="24"/>
      <w:szCs w:val="24"/>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481AD9"/>
    <w:pPr>
      <w:tabs>
        <w:tab w:val="center" w:pos="4513"/>
        <w:tab w:val="right" w:pos="9026"/>
      </w:tabs>
    </w:pPr>
  </w:style>
  <w:style w:type="character" w:customStyle="1" w:styleId="HeaderChar">
    <w:name w:val="Header Char"/>
    <w:basedOn w:val="DefaultParagraphFont"/>
    <w:link w:val="Header"/>
    <w:uiPriority w:val="99"/>
    <w:rsid w:val="00481AD9"/>
  </w:style>
  <w:style w:type="paragraph" w:styleId="Footer">
    <w:name w:val="footer"/>
    <w:basedOn w:val="Normal"/>
    <w:link w:val="FooterChar"/>
    <w:uiPriority w:val="99"/>
    <w:unhideWhenUsed/>
    <w:rsid w:val="00481AD9"/>
    <w:pPr>
      <w:tabs>
        <w:tab w:val="center" w:pos="4513"/>
        <w:tab w:val="right" w:pos="9026"/>
      </w:tabs>
    </w:pPr>
  </w:style>
  <w:style w:type="character" w:customStyle="1" w:styleId="FooterChar">
    <w:name w:val="Footer Char"/>
    <w:basedOn w:val="DefaultParagraphFont"/>
    <w:link w:val="Footer"/>
    <w:uiPriority w:val="99"/>
    <w:rsid w:val="00481AD9"/>
  </w:style>
  <w:style w:type="character" w:styleId="CommentReference">
    <w:name w:val="annotation reference"/>
    <w:basedOn w:val="DefaultParagraphFont"/>
    <w:uiPriority w:val="99"/>
    <w:semiHidden/>
    <w:unhideWhenUsed/>
    <w:rsid w:val="00706E5B"/>
    <w:rPr>
      <w:sz w:val="16"/>
      <w:szCs w:val="16"/>
    </w:rPr>
  </w:style>
  <w:style w:type="paragraph" w:styleId="CommentText">
    <w:name w:val="annotation text"/>
    <w:basedOn w:val="Normal"/>
    <w:link w:val="CommentTextChar"/>
    <w:uiPriority w:val="99"/>
    <w:semiHidden/>
    <w:unhideWhenUsed/>
    <w:rsid w:val="00706E5B"/>
  </w:style>
  <w:style w:type="character" w:customStyle="1" w:styleId="CommentTextChar">
    <w:name w:val="Comment Text Char"/>
    <w:basedOn w:val="DefaultParagraphFont"/>
    <w:link w:val="CommentText"/>
    <w:uiPriority w:val="99"/>
    <w:semiHidden/>
    <w:rsid w:val="00706E5B"/>
  </w:style>
  <w:style w:type="paragraph" w:styleId="CommentSubject">
    <w:name w:val="annotation subject"/>
    <w:basedOn w:val="CommentText"/>
    <w:next w:val="CommentText"/>
    <w:link w:val="CommentSubjectChar"/>
    <w:uiPriority w:val="99"/>
    <w:semiHidden/>
    <w:unhideWhenUsed/>
    <w:rsid w:val="00706E5B"/>
    <w:rPr>
      <w:b/>
      <w:bCs/>
    </w:rPr>
  </w:style>
  <w:style w:type="character" w:customStyle="1" w:styleId="CommentSubjectChar">
    <w:name w:val="Comment Subject Char"/>
    <w:basedOn w:val="CommentTextChar"/>
    <w:link w:val="CommentSubject"/>
    <w:uiPriority w:val="99"/>
    <w:semiHidden/>
    <w:rsid w:val="00706E5B"/>
    <w:rPr>
      <w:b/>
      <w:bCs/>
    </w:rPr>
  </w:style>
  <w:style w:type="paragraph" w:styleId="BalloonText">
    <w:name w:val="Balloon Text"/>
    <w:basedOn w:val="Normal"/>
    <w:link w:val="BalloonTextChar"/>
    <w:uiPriority w:val="99"/>
    <w:semiHidden/>
    <w:unhideWhenUsed/>
    <w:rsid w:val="00706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E5B"/>
    <w:rPr>
      <w:rFonts w:ascii="Segoe UI" w:hAnsi="Segoe UI" w:cs="Segoe UI"/>
      <w:sz w:val="18"/>
      <w:szCs w:val="18"/>
    </w:rPr>
  </w:style>
  <w:style w:type="paragraph" w:styleId="ListParagraph">
    <w:name w:val="List Paragraph"/>
    <w:basedOn w:val="Normal"/>
    <w:uiPriority w:val="34"/>
    <w:qFormat/>
    <w:rsid w:val="00706E5B"/>
    <w:pPr>
      <w:ind w:left="720"/>
      <w:contextualSpacing/>
    </w:pPr>
  </w:style>
  <w:style w:type="paragraph" w:customStyle="1" w:styleId="Default">
    <w:name w:val="Default"/>
    <w:rsid w:val="00302293"/>
    <w:pPr>
      <w:autoSpaceDE w:val="0"/>
      <w:autoSpaceDN w:val="0"/>
      <w:adjustRightInd w:val="0"/>
    </w:pPr>
    <w:rPr>
      <w:rFonts w:ascii="Calibri" w:hAnsi="Calibri" w:cs="Calibri"/>
      <w:color w:val="000000"/>
      <w:sz w:val="24"/>
      <w:szCs w:val="24"/>
      <w:lang w:val="en-IN"/>
    </w:rPr>
  </w:style>
  <w:style w:type="paragraph" w:styleId="Revision">
    <w:name w:val="Revision"/>
    <w:hidden/>
    <w:uiPriority w:val="99"/>
    <w:semiHidden/>
    <w:rsid w:val="00302293"/>
  </w:style>
  <w:style w:type="table" w:styleId="TableGrid">
    <w:name w:val="Table Grid"/>
    <w:basedOn w:val="TableNormal"/>
    <w:uiPriority w:val="59"/>
    <w:rsid w:val="000D7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Normal">
    <w:name w:val="EY Normal"/>
    <w:link w:val="EYNormalChar"/>
    <w:rsid w:val="00880DA7"/>
    <w:pPr>
      <w:outlineLvl w:val="0"/>
    </w:pPr>
    <w:rPr>
      <w:rFonts w:ascii="EYInterstate Light" w:hAnsi="EYInterstate Light"/>
      <w:kern w:val="12"/>
      <w:szCs w:val="24"/>
      <w:lang w:val="en-GB"/>
    </w:rPr>
  </w:style>
  <w:style w:type="character" w:customStyle="1" w:styleId="EYNormalChar">
    <w:name w:val="EY Normal Char"/>
    <w:basedOn w:val="DefaultParagraphFont"/>
    <w:link w:val="EYNormal"/>
    <w:rsid w:val="00880DA7"/>
    <w:rPr>
      <w:rFonts w:ascii="EYInterstate Light" w:hAnsi="EYInterstate Light"/>
      <w:kern w:val="12"/>
      <w:szCs w:val="24"/>
      <w:lang w:val="en-GB"/>
    </w:rPr>
  </w:style>
  <w:style w:type="paragraph" w:styleId="BodyText">
    <w:name w:val="Body Text"/>
    <w:basedOn w:val="Normal"/>
    <w:link w:val="BodyTextChar"/>
    <w:rsid w:val="00C779A5"/>
    <w:pPr>
      <w:spacing w:after="120"/>
    </w:pPr>
    <w:rPr>
      <w:rFonts w:ascii="EYInterstate Light" w:hAnsi="EYInterstate Light"/>
      <w:color w:val="000000"/>
      <w:sz w:val="18"/>
      <w:szCs w:val="24"/>
    </w:rPr>
  </w:style>
  <w:style w:type="character" w:customStyle="1" w:styleId="BodyTextChar">
    <w:name w:val="Body Text Char"/>
    <w:basedOn w:val="DefaultParagraphFont"/>
    <w:link w:val="BodyText"/>
    <w:rsid w:val="00C779A5"/>
    <w:rPr>
      <w:rFonts w:ascii="EYInterstate Light" w:hAnsi="EYInterstate Light"/>
      <w:color w:val="000000"/>
      <w:sz w:val="18"/>
      <w:szCs w:val="24"/>
    </w:rPr>
  </w:style>
  <w:style w:type="paragraph" w:styleId="NormalWeb">
    <w:name w:val="Normal (Web)"/>
    <w:basedOn w:val="Normal"/>
    <w:rsid w:val="00820C54"/>
    <w:pPr>
      <w:spacing w:before="100" w:beforeAutospacing="1" w:after="100" w:afterAutospacing="1"/>
      <w:jc w:val="both"/>
    </w:pPr>
    <w:rPr>
      <w:sz w:val="24"/>
      <w:szCs w:val="24"/>
    </w:rPr>
  </w:style>
  <w:style w:type="character" w:customStyle="1" w:styleId="auto-style27">
    <w:name w:val="auto-style27"/>
    <w:basedOn w:val="DefaultParagraphFont"/>
    <w:rsid w:val="00820C54"/>
  </w:style>
  <w:style w:type="character" w:customStyle="1" w:styleId="apple-converted-space">
    <w:name w:val="apple-converted-space"/>
    <w:basedOn w:val="DefaultParagraphFont"/>
    <w:rsid w:val="00820C54"/>
  </w:style>
  <w:style w:type="paragraph" w:styleId="BodyTextIndent2">
    <w:name w:val="Body Text Indent 2"/>
    <w:basedOn w:val="Normal"/>
    <w:link w:val="BodyTextIndent2Char"/>
    <w:uiPriority w:val="99"/>
    <w:semiHidden/>
    <w:unhideWhenUsed/>
    <w:rsid w:val="00EC4122"/>
    <w:pPr>
      <w:widowControl w:val="0"/>
      <w:spacing w:after="120" w:line="480" w:lineRule="auto"/>
      <w:ind w:left="283"/>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semiHidden/>
    <w:rsid w:val="00EC4122"/>
    <w:rPr>
      <w:rFonts w:asciiTheme="minorHAnsi" w:eastAsiaTheme="minorHAnsi" w:hAnsiTheme="minorHAnsi" w:cstheme="minorBidi"/>
      <w:sz w:val="22"/>
      <w:szCs w:val="22"/>
    </w:rPr>
  </w:style>
  <w:style w:type="paragraph" w:styleId="ListNumber">
    <w:name w:val="List Number"/>
    <w:basedOn w:val="Normal"/>
    <w:uiPriority w:val="99"/>
    <w:semiHidden/>
    <w:unhideWhenUsed/>
    <w:rsid w:val="00EC4122"/>
    <w:pPr>
      <w:widowControl w:val="0"/>
      <w:numPr>
        <w:numId w:val="12"/>
      </w:numPr>
      <w:contextualSpacing/>
    </w:pPr>
    <w:rPr>
      <w:rFonts w:asciiTheme="minorHAnsi" w:eastAsiaTheme="minorHAnsi" w:hAnsiTheme="minorHAnsi" w:cstheme="minorBidi"/>
      <w:sz w:val="22"/>
      <w:szCs w:val="22"/>
    </w:rPr>
  </w:style>
  <w:style w:type="paragraph" w:styleId="TOCHeading">
    <w:name w:val="TOC Heading"/>
    <w:basedOn w:val="Heading1"/>
    <w:next w:val="Normal"/>
    <w:uiPriority w:val="39"/>
    <w:unhideWhenUsed/>
    <w:qFormat/>
    <w:rsid w:val="00A82EBC"/>
    <w:pPr>
      <w:keepLines/>
      <w:numPr>
        <w:numId w:val="0"/>
      </w:numPr>
      <w:spacing w:line="259" w:lineRule="auto"/>
      <w:outlineLvl w:val="9"/>
    </w:pPr>
    <w:rPr>
      <w:b w:val="0"/>
      <w:bCs/>
      <w:color w:val="365F91" w:themeColor="accent1" w:themeShade="BF"/>
    </w:rPr>
  </w:style>
  <w:style w:type="paragraph" w:styleId="TOC3">
    <w:name w:val="toc 3"/>
    <w:basedOn w:val="Normal"/>
    <w:next w:val="Normal"/>
    <w:autoRedefine/>
    <w:uiPriority w:val="39"/>
    <w:unhideWhenUsed/>
    <w:rsid w:val="00A82EBC"/>
    <w:pPr>
      <w:spacing w:after="100"/>
      <w:ind w:left="400"/>
    </w:pPr>
  </w:style>
  <w:style w:type="paragraph" w:styleId="TOC2">
    <w:name w:val="toc 2"/>
    <w:basedOn w:val="Normal"/>
    <w:next w:val="Normal"/>
    <w:autoRedefine/>
    <w:uiPriority w:val="39"/>
    <w:unhideWhenUsed/>
    <w:rsid w:val="00A82EBC"/>
    <w:pPr>
      <w:spacing w:after="100"/>
      <w:ind w:left="200"/>
    </w:pPr>
  </w:style>
  <w:style w:type="character" w:styleId="Hyperlink">
    <w:name w:val="Hyperlink"/>
    <w:basedOn w:val="DefaultParagraphFont"/>
    <w:uiPriority w:val="99"/>
    <w:unhideWhenUsed/>
    <w:rsid w:val="00A82EBC"/>
    <w:rPr>
      <w:color w:val="0000FF" w:themeColor="hyperlink"/>
      <w:u w:val="single"/>
    </w:rPr>
  </w:style>
  <w:style w:type="paragraph" w:styleId="TOC1">
    <w:name w:val="toc 1"/>
    <w:basedOn w:val="Normal"/>
    <w:next w:val="Normal"/>
    <w:autoRedefine/>
    <w:uiPriority w:val="39"/>
    <w:unhideWhenUsed/>
    <w:rsid w:val="003D5270"/>
    <w:pPr>
      <w:tabs>
        <w:tab w:val="left" w:pos="400"/>
        <w:tab w:val="right" w:leader="dot" w:pos="9310"/>
      </w:tabs>
      <w:spacing w:after="100" w:line="360" w:lineRule="auto"/>
    </w:pPr>
  </w:style>
  <w:style w:type="paragraph" w:styleId="Caption">
    <w:name w:val="caption"/>
    <w:basedOn w:val="Normal"/>
    <w:next w:val="Normal"/>
    <w:uiPriority w:val="99"/>
    <w:unhideWhenUsed/>
    <w:qFormat/>
    <w:rsid w:val="00F745C3"/>
    <w:pPr>
      <w:spacing w:after="200"/>
    </w:pPr>
    <w:rPr>
      <w:i/>
      <w:iCs/>
      <w:color w:val="1F497D" w:themeColor="text2"/>
      <w:sz w:val="18"/>
      <w:szCs w:val="18"/>
    </w:rPr>
  </w:style>
  <w:style w:type="paragraph" w:styleId="TableofFigures">
    <w:name w:val="table of figures"/>
    <w:basedOn w:val="Normal"/>
    <w:next w:val="Normal"/>
    <w:uiPriority w:val="99"/>
    <w:unhideWhenUsed/>
    <w:rsid w:val="00EC35F9"/>
  </w:style>
  <w:style w:type="character" w:styleId="FollowedHyperlink">
    <w:name w:val="FollowedHyperlink"/>
    <w:basedOn w:val="DefaultParagraphFont"/>
    <w:uiPriority w:val="99"/>
    <w:semiHidden/>
    <w:unhideWhenUsed/>
    <w:rsid w:val="0079074C"/>
    <w:rPr>
      <w:color w:val="800080" w:themeColor="followedHyperlink"/>
      <w:u w:val="single"/>
    </w:rPr>
  </w:style>
  <w:style w:type="paragraph" w:customStyle="1" w:styleId="EYnumlevel1">
    <w:name w:val="EY_num level 1"/>
    <w:basedOn w:val="Normal"/>
    <w:rsid w:val="005901E9"/>
    <w:pPr>
      <w:spacing w:after="120"/>
      <w:ind w:left="567" w:hanging="567"/>
    </w:pPr>
    <w:rPr>
      <w:rFonts w:ascii="EYInterstate" w:hAnsi="EYInterstate"/>
      <w:b/>
      <w:color w:val="808080"/>
      <w:sz w:val="32"/>
      <w:szCs w:val="24"/>
    </w:rPr>
  </w:style>
  <w:style w:type="paragraph" w:customStyle="1" w:styleId="EYnumlevel2">
    <w:name w:val="EY_num level 2"/>
    <w:basedOn w:val="Normal"/>
    <w:rsid w:val="005901E9"/>
    <w:pPr>
      <w:spacing w:after="120"/>
      <w:ind w:left="567" w:hanging="567"/>
    </w:pPr>
    <w:rPr>
      <w:rFonts w:ascii="EYInterstate Light" w:hAnsi="EYInterstate Light"/>
      <w:b/>
      <w:color w:val="000000" w:themeColor="text1"/>
      <w:sz w:val="28"/>
      <w:szCs w:val="24"/>
    </w:rPr>
  </w:style>
  <w:style w:type="paragraph" w:customStyle="1" w:styleId="EYnumlevel3">
    <w:name w:val="EY_num level 3"/>
    <w:basedOn w:val="Normal"/>
    <w:rsid w:val="005901E9"/>
    <w:pPr>
      <w:spacing w:after="120"/>
      <w:ind w:left="1134" w:hanging="1134"/>
    </w:pPr>
    <w:rPr>
      <w:rFonts w:ascii="EYInterstate" w:hAnsi="EYInterstate"/>
      <w:b/>
      <w:color w:val="999999"/>
      <w:sz w:val="28"/>
      <w:szCs w:val="24"/>
    </w:rPr>
  </w:style>
  <w:style w:type="paragraph" w:customStyle="1" w:styleId="EYnumlevel4">
    <w:name w:val="EY_num level 4"/>
    <w:basedOn w:val="Normal"/>
    <w:rsid w:val="005901E9"/>
    <w:pPr>
      <w:spacing w:after="120"/>
      <w:ind w:left="1843" w:hanging="1701"/>
    </w:pPr>
    <w:rPr>
      <w:rFonts w:ascii="EYInterstate" w:hAnsi="EYInterstate"/>
      <w:color w:val="808080"/>
      <w:sz w:val="22"/>
      <w:szCs w:val="24"/>
    </w:rPr>
  </w:style>
  <w:style w:type="paragraph" w:customStyle="1" w:styleId="EYnumlevel5">
    <w:name w:val="EY_num level 5"/>
    <w:basedOn w:val="Normal"/>
    <w:rsid w:val="005901E9"/>
    <w:pPr>
      <w:spacing w:after="120"/>
      <w:ind w:left="1843" w:hanging="1843"/>
    </w:pPr>
    <w:rPr>
      <w:rFonts w:ascii="EYInterstate Light" w:hAnsi="EYInterstate Light"/>
      <w:color w:val="000000"/>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6814">
      <w:bodyDiv w:val="1"/>
      <w:marLeft w:val="0"/>
      <w:marRight w:val="0"/>
      <w:marTop w:val="0"/>
      <w:marBottom w:val="0"/>
      <w:divBdr>
        <w:top w:val="none" w:sz="0" w:space="0" w:color="auto"/>
        <w:left w:val="none" w:sz="0" w:space="0" w:color="auto"/>
        <w:bottom w:val="none" w:sz="0" w:space="0" w:color="auto"/>
        <w:right w:val="none" w:sz="0" w:space="0" w:color="auto"/>
      </w:divBdr>
    </w:div>
    <w:div w:id="39595234">
      <w:bodyDiv w:val="1"/>
      <w:marLeft w:val="0"/>
      <w:marRight w:val="0"/>
      <w:marTop w:val="0"/>
      <w:marBottom w:val="0"/>
      <w:divBdr>
        <w:top w:val="none" w:sz="0" w:space="0" w:color="auto"/>
        <w:left w:val="none" w:sz="0" w:space="0" w:color="auto"/>
        <w:bottom w:val="none" w:sz="0" w:space="0" w:color="auto"/>
        <w:right w:val="none" w:sz="0" w:space="0" w:color="auto"/>
      </w:divBdr>
    </w:div>
    <w:div w:id="39941299">
      <w:bodyDiv w:val="1"/>
      <w:marLeft w:val="0"/>
      <w:marRight w:val="0"/>
      <w:marTop w:val="0"/>
      <w:marBottom w:val="0"/>
      <w:divBdr>
        <w:top w:val="none" w:sz="0" w:space="0" w:color="auto"/>
        <w:left w:val="none" w:sz="0" w:space="0" w:color="auto"/>
        <w:bottom w:val="none" w:sz="0" w:space="0" w:color="auto"/>
        <w:right w:val="none" w:sz="0" w:space="0" w:color="auto"/>
      </w:divBdr>
    </w:div>
    <w:div w:id="42216570">
      <w:bodyDiv w:val="1"/>
      <w:marLeft w:val="0"/>
      <w:marRight w:val="0"/>
      <w:marTop w:val="0"/>
      <w:marBottom w:val="0"/>
      <w:divBdr>
        <w:top w:val="none" w:sz="0" w:space="0" w:color="auto"/>
        <w:left w:val="none" w:sz="0" w:space="0" w:color="auto"/>
        <w:bottom w:val="none" w:sz="0" w:space="0" w:color="auto"/>
        <w:right w:val="none" w:sz="0" w:space="0" w:color="auto"/>
      </w:divBdr>
    </w:div>
    <w:div w:id="51126081">
      <w:bodyDiv w:val="1"/>
      <w:marLeft w:val="0"/>
      <w:marRight w:val="0"/>
      <w:marTop w:val="0"/>
      <w:marBottom w:val="0"/>
      <w:divBdr>
        <w:top w:val="none" w:sz="0" w:space="0" w:color="auto"/>
        <w:left w:val="none" w:sz="0" w:space="0" w:color="auto"/>
        <w:bottom w:val="none" w:sz="0" w:space="0" w:color="auto"/>
        <w:right w:val="none" w:sz="0" w:space="0" w:color="auto"/>
      </w:divBdr>
    </w:div>
    <w:div w:id="61297064">
      <w:bodyDiv w:val="1"/>
      <w:marLeft w:val="0"/>
      <w:marRight w:val="0"/>
      <w:marTop w:val="0"/>
      <w:marBottom w:val="0"/>
      <w:divBdr>
        <w:top w:val="none" w:sz="0" w:space="0" w:color="auto"/>
        <w:left w:val="none" w:sz="0" w:space="0" w:color="auto"/>
        <w:bottom w:val="none" w:sz="0" w:space="0" w:color="auto"/>
        <w:right w:val="none" w:sz="0" w:space="0" w:color="auto"/>
      </w:divBdr>
    </w:div>
    <w:div w:id="71240552">
      <w:bodyDiv w:val="1"/>
      <w:marLeft w:val="0"/>
      <w:marRight w:val="0"/>
      <w:marTop w:val="0"/>
      <w:marBottom w:val="0"/>
      <w:divBdr>
        <w:top w:val="none" w:sz="0" w:space="0" w:color="auto"/>
        <w:left w:val="none" w:sz="0" w:space="0" w:color="auto"/>
        <w:bottom w:val="none" w:sz="0" w:space="0" w:color="auto"/>
        <w:right w:val="none" w:sz="0" w:space="0" w:color="auto"/>
      </w:divBdr>
    </w:div>
    <w:div w:id="79832488">
      <w:bodyDiv w:val="1"/>
      <w:marLeft w:val="0"/>
      <w:marRight w:val="0"/>
      <w:marTop w:val="0"/>
      <w:marBottom w:val="0"/>
      <w:divBdr>
        <w:top w:val="none" w:sz="0" w:space="0" w:color="auto"/>
        <w:left w:val="none" w:sz="0" w:space="0" w:color="auto"/>
        <w:bottom w:val="none" w:sz="0" w:space="0" w:color="auto"/>
        <w:right w:val="none" w:sz="0" w:space="0" w:color="auto"/>
      </w:divBdr>
    </w:div>
    <w:div w:id="94903546">
      <w:bodyDiv w:val="1"/>
      <w:marLeft w:val="0"/>
      <w:marRight w:val="0"/>
      <w:marTop w:val="0"/>
      <w:marBottom w:val="0"/>
      <w:divBdr>
        <w:top w:val="none" w:sz="0" w:space="0" w:color="auto"/>
        <w:left w:val="none" w:sz="0" w:space="0" w:color="auto"/>
        <w:bottom w:val="none" w:sz="0" w:space="0" w:color="auto"/>
        <w:right w:val="none" w:sz="0" w:space="0" w:color="auto"/>
      </w:divBdr>
    </w:div>
    <w:div w:id="105004251">
      <w:bodyDiv w:val="1"/>
      <w:marLeft w:val="0"/>
      <w:marRight w:val="0"/>
      <w:marTop w:val="0"/>
      <w:marBottom w:val="0"/>
      <w:divBdr>
        <w:top w:val="none" w:sz="0" w:space="0" w:color="auto"/>
        <w:left w:val="none" w:sz="0" w:space="0" w:color="auto"/>
        <w:bottom w:val="none" w:sz="0" w:space="0" w:color="auto"/>
        <w:right w:val="none" w:sz="0" w:space="0" w:color="auto"/>
      </w:divBdr>
    </w:div>
    <w:div w:id="106706151">
      <w:bodyDiv w:val="1"/>
      <w:marLeft w:val="0"/>
      <w:marRight w:val="0"/>
      <w:marTop w:val="0"/>
      <w:marBottom w:val="0"/>
      <w:divBdr>
        <w:top w:val="none" w:sz="0" w:space="0" w:color="auto"/>
        <w:left w:val="none" w:sz="0" w:space="0" w:color="auto"/>
        <w:bottom w:val="none" w:sz="0" w:space="0" w:color="auto"/>
        <w:right w:val="none" w:sz="0" w:space="0" w:color="auto"/>
      </w:divBdr>
    </w:div>
    <w:div w:id="108353470">
      <w:bodyDiv w:val="1"/>
      <w:marLeft w:val="0"/>
      <w:marRight w:val="0"/>
      <w:marTop w:val="0"/>
      <w:marBottom w:val="0"/>
      <w:divBdr>
        <w:top w:val="none" w:sz="0" w:space="0" w:color="auto"/>
        <w:left w:val="none" w:sz="0" w:space="0" w:color="auto"/>
        <w:bottom w:val="none" w:sz="0" w:space="0" w:color="auto"/>
        <w:right w:val="none" w:sz="0" w:space="0" w:color="auto"/>
      </w:divBdr>
    </w:div>
    <w:div w:id="110707655">
      <w:bodyDiv w:val="1"/>
      <w:marLeft w:val="0"/>
      <w:marRight w:val="0"/>
      <w:marTop w:val="0"/>
      <w:marBottom w:val="0"/>
      <w:divBdr>
        <w:top w:val="none" w:sz="0" w:space="0" w:color="auto"/>
        <w:left w:val="none" w:sz="0" w:space="0" w:color="auto"/>
        <w:bottom w:val="none" w:sz="0" w:space="0" w:color="auto"/>
        <w:right w:val="none" w:sz="0" w:space="0" w:color="auto"/>
      </w:divBdr>
    </w:div>
    <w:div w:id="112093051">
      <w:bodyDiv w:val="1"/>
      <w:marLeft w:val="0"/>
      <w:marRight w:val="0"/>
      <w:marTop w:val="0"/>
      <w:marBottom w:val="0"/>
      <w:divBdr>
        <w:top w:val="none" w:sz="0" w:space="0" w:color="auto"/>
        <w:left w:val="none" w:sz="0" w:space="0" w:color="auto"/>
        <w:bottom w:val="none" w:sz="0" w:space="0" w:color="auto"/>
        <w:right w:val="none" w:sz="0" w:space="0" w:color="auto"/>
      </w:divBdr>
    </w:div>
    <w:div w:id="116025970">
      <w:bodyDiv w:val="1"/>
      <w:marLeft w:val="0"/>
      <w:marRight w:val="0"/>
      <w:marTop w:val="0"/>
      <w:marBottom w:val="0"/>
      <w:divBdr>
        <w:top w:val="none" w:sz="0" w:space="0" w:color="auto"/>
        <w:left w:val="none" w:sz="0" w:space="0" w:color="auto"/>
        <w:bottom w:val="none" w:sz="0" w:space="0" w:color="auto"/>
        <w:right w:val="none" w:sz="0" w:space="0" w:color="auto"/>
      </w:divBdr>
    </w:div>
    <w:div w:id="127089223">
      <w:bodyDiv w:val="1"/>
      <w:marLeft w:val="0"/>
      <w:marRight w:val="0"/>
      <w:marTop w:val="0"/>
      <w:marBottom w:val="0"/>
      <w:divBdr>
        <w:top w:val="none" w:sz="0" w:space="0" w:color="auto"/>
        <w:left w:val="none" w:sz="0" w:space="0" w:color="auto"/>
        <w:bottom w:val="none" w:sz="0" w:space="0" w:color="auto"/>
        <w:right w:val="none" w:sz="0" w:space="0" w:color="auto"/>
      </w:divBdr>
    </w:div>
    <w:div w:id="132525056">
      <w:bodyDiv w:val="1"/>
      <w:marLeft w:val="0"/>
      <w:marRight w:val="0"/>
      <w:marTop w:val="0"/>
      <w:marBottom w:val="0"/>
      <w:divBdr>
        <w:top w:val="none" w:sz="0" w:space="0" w:color="auto"/>
        <w:left w:val="none" w:sz="0" w:space="0" w:color="auto"/>
        <w:bottom w:val="none" w:sz="0" w:space="0" w:color="auto"/>
        <w:right w:val="none" w:sz="0" w:space="0" w:color="auto"/>
      </w:divBdr>
    </w:div>
    <w:div w:id="150023473">
      <w:bodyDiv w:val="1"/>
      <w:marLeft w:val="0"/>
      <w:marRight w:val="0"/>
      <w:marTop w:val="0"/>
      <w:marBottom w:val="0"/>
      <w:divBdr>
        <w:top w:val="none" w:sz="0" w:space="0" w:color="auto"/>
        <w:left w:val="none" w:sz="0" w:space="0" w:color="auto"/>
        <w:bottom w:val="none" w:sz="0" w:space="0" w:color="auto"/>
        <w:right w:val="none" w:sz="0" w:space="0" w:color="auto"/>
      </w:divBdr>
    </w:div>
    <w:div w:id="153575530">
      <w:bodyDiv w:val="1"/>
      <w:marLeft w:val="0"/>
      <w:marRight w:val="0"/>
      <w:marTop w:val="0"/>
      <w:marBottom w:val="0"/>
      <w:divBdr>
        <w:top w:val="none" w:sz="0" w:space="0" w:color="auto"/>
        <w:left w:val="none" w:sz="0" w:space="0" w:color="auto"/>
        <w:bottom w:val="none" w:sz="0" w:space="0" w:color="auto"/>
        <w:right w:val="none" w:sz="0" w:space="0" w:color="auto"/>
      </w:divBdr>
    </w:div>
    <w:div w:id="154877287">
      <w:bodyDiv w:val="1"/>
      <w:marLeft w:val="0"/>
      <w:marRight w:val="0"/>
      <w:marTop w:val="0"/>
      <w:marBottom w:val="0"/>
      <w:divBdr>
        <w:top w:val="none" w:sz="0" w:space="0" w:color="auto"/>
        <w:left w:val="none" w:sz="0" w:space="0" w:color="auto"/>
        <w:bottom w:val="none" w:sz="0" w:space="0" w:color="auto"/>
        <w:right w:val="none" w:sz="0" w:space="0" w:color="auto"/>
      </w:divBdr>
    </w:div>
    <w:div w:id="156114768">
      <w:bodyDiv w:val="1"/>
      <w:marLeft w:val="0"/>
      <w:marRight w:val="0"/>
      <w:marTop w:val="0"/>
      <w:marBottom w:val="0"/>
      <w:divBdr>
        <w:top w:val="none" w:sz="0" w:space="0" w:color="auto"/>
        <w:left w:val="none" w:sz="0" w:space="0" w:color="auto"/>
        <w:bottom w:val="none" w:sz="0" w:space="0" w:color="auto"/>
        <w:right w:val="none" w:sz="0" w:space="0" w:color="auto"/>
      </w:divBdr>
    </w:div>
    <w:div w:id="157187939">
      <w:bodyDiv w:val="1"/>
      <w:marLeft w:val="0"/>
      <w:marRight w:val="0"/>
      <w:marTop w:val="0"/>
      <w:marBottom w:val="0"/>
      <w:divBdr>
        <w:top w:val="none" w:sz="0" w:space="0" w:color="auto"/>
        <w:left w:val="none" w:sz="0" w:space="0" w:color="auto"/>
        <w:bottom w:val="none" w:sz="0" w:space="0" w:color="auto"/>
        <w:right w:val="none" w:sz="0" w:space="0" w:color="auto"/>
      </w:divBdr>
    </w:div>
    <w:div w:id="168302084">
      <w:bodyDiv w:val="1"/>
      <w:marLeft w:val="0"/>
      <w:marRight w:val="0"/>
      <w:marTop w:val="0"/>
      <w:marBottom w:val="0"/>
      <w:divBdr>
        <w:top w:val="none" w:sz="0" w:space="0" w:color="auto"/>
        <w:left w:val="none" w:sz="0" w:space="0" w:color="auto"/>
        <w:bottom w:val="none" w:sz="0" w:space="0" w:color="auto"/>
        <w:right w:val="none" w:sz="0" w:space="0" w:color="auto"/>
      </w:divBdr>
    </w:div>
    <w:div w:id="174923979">
      <w:bodyDiv w:val="1"/>
      <w:marLeft w:val="0"/>
      <w:marRight w:val="0"/>
      <w:marTop w:val="0"/>
      <w:marBottom w:val="0"/>
      <w:divBdr>
        <w:top w:val="none" w:sz="0" w:space="0" w:color="auto"/>
        <w:left w:val="none" w:sz="0" w:space="0" w:color="auto"/>
        <w:bottom w:val="none" w:sz="0" w:space="0" w:color="auto"/>
        <w:right w:val="none" w:sz="0" w:space="0" w:color="auto"/>
      </w:divBdr>
    </w:div>
    <w:div w:id="188683154">
      <w:bodyDiv w:val="1"/>
      <w:marLeft w:val="0"/>
      <w:marRight w:val="0"/>
      <w:marTop w:val="0"/>
      <w:marBottom w:val="0"/>
      <w:divBdr>
        <w:top w:val="none" w:sz="0" w:space="0" w:color="auto"/>
        <w:left w:val="none" w:sz="0" w:space="0" w:color="auto"/>
        <w:bottom w:val="none" w:sz="0" w:space="0" w:color="auto"/>
        <w:right w:val="none" w:sz="0" w:space="0" w:color="auto"/>
      </w:divBdr>
    </w:div>
    <w:div w:id="192160905">
      <w:bodyDiv w:val="1"/>
      <w:marLeft w:val="0"/>
      <w:marRight w:val="0"/>
      <w:marTop w:val="0"/>
      <w:marBottom w:val="0"/>
      <w:divBdr>
        <w:top w:val="none" w:sz="0" w:space="0" w:color="auto"/>
        <w:left w:val="none" w:sz="0" w:space="0" w:color="auto"/>
        <w:bottom w:val="none" w:sz="0" w:space="0" w:color="auto"/>
        <w:right w:val="none" w:sz="0" w:space="0" w:color="auto"/>
      </w:divBdr>
    </w:div>
    <w:div w:id="194586050">
      <w:bodyDiv w:val="1"/>
      <w:marLeft w:val="0"/>
      <w:marRight w:val="0"/>
      <w:marTop w:val="0"/>
      <w:marBottom w:val="0"/>
      <w:divBdr>
        <w:top w:val="none" w:sz="0" w:space="0" w:color="auto"/>
        <w:left w:val="none" w:sz="0" w:space="0" w:color="auto"/>
        <w:bottom w:val="none" w:sz="0" w:space="0" w:color="auto"/>
        <w:right w:val="none" w:sz="0" w:space="0" w:color="auto"/>
      </w:divBdr>
    </w:div>
    <w:div w:id="199130389">
      <w:bodyDiv w:val="1"/>
      <w:marLeft w:val="0"/>
      <w:marRight w:val="0"/>
      <w:marTop w:val="0"/>
      <w:marBottom w:val="0"/>
      <w:divBdr>
        <w:top w:val="none" w:sz="0" w:space="0" w:color="auto"/>
        <w:left w:val="none" w:sz="0" w:space="0" w:color="auto"/>
        <w:bottom w:val="none" w:sz="0" w:space="0" w:color="auto"/>
        <w:right w:val="none" w:sz="0" w:space="0" w:color="auto"/>
      </w:divBdr>
    </w:div>
    <w:div w:id="199632559">
      <w:bodyDiv w:val="1"/>
      <w:marLeft w:val="0"/>
      <w:marRight w:val="0"/>
      <w:marTop w:val="0"/>
      <w:marBottom w:val="0"/>
      <w:divBdr>
        <w:top w:val="none" w:sz="0" w:space="0" w:color="auto"/>
        <w:left w:val="none" w:sz="0" w:space="0" w:color="auto"/>
        <w:bottom w:val="none" w:sz="0" w:space="0" w:color="auto"/>
        <w:right w:val="none" w:sz="0" w:space="0" w:color="auto"/>
      </w:divBdr>
    </w:div>
    <w:div w:id="211502765">
      <w:bodyDiv w:val="1"/>
      <w:marLeft w:val="0"/>
      <w:marRight w:val="0"/>
      <w:marTop w:val="0"/>
      <w:marBottom w:val="0"/>
      <w:divBdr>
        <w:top w:val="none" w:sz="0" w:space="0" w:color="auto"/>
        <w:left w:val="none" w:sz="0" w:space="0" w:color="auto"/>
        <w:bottom w:val="none" w:sz="0" w:space="0" w:color="auto"/>
        <w:right w:val="none" w:sz="0" w:space="0" w:color="auto"/>
      </w:divBdr>
    </w:div>
    <w:div w:id="222955949">
      <w:bodyDiv w:val="1"/>
      <w:marLeft w:val="0"/>
      <w:marRight w:val="0"/>
      <w:marTop w:val="0"/>
      <w:marBottom w:val="0"/>
      <w:divBdr>
        <w:top w:val="none" w:sz="0" w:space="0" w:color="auto"/>
        <w:left w:val="none" w:sz="0" w:space="0" w:color="auto"/>
        <w:bottom w:val="none" w:sz="0" w:space="0" w:color="auto"/>
        <w:right w:val="none" w:sz="0" w:space="0" w:color="auto"/>
      </w:divBdr>
    </w:div>
    <w:div w:id="229846017">
      <w:bodyDiv w:val="1"/>
      <w:marLeft w:val="0"/>
      <w:marRight w:val="0"/>
      <w:marTop w:val="0"/>
      <w:marBottom w:val="0"/>
      <w:divBdr>
        <w:top w:val="none" w:sz="0" w:space="0" w:color="auto"/>
        <w:left w:val="none" w:sz="0" w:space="0" w:color="auto"/>
        <w:bottom w:val="none" w:sz="0" w:space="0" w:color="auto"/>
        <w:right w:val="none" w:sz="0" w:space="0" w:color="auto"/>
      </w:divBdr>
    </w:div>
    <w:div w:id="240675638">
      <w:bodyDiv w:val="1"/>
      <w:marLeft w:val="0"/>
      <w:marRight w:val="0"/>
      <w:marTop w:val="0"/>
      <w:marBottom w:val="0"/>
      <w:divBdr>
        <w:top w:val="none" w:sz="0" w:space="0" w:color="auto"/>
        <w:left w:val="none" w:sz="0" w:space="0" w:color="auto"/>
        <w:bottom w:val="none" w:sz="0" w:space="0" w:color="auto"/>
        <w:right w:val="none" w:sz="0" w:space="0" w:color="auto"/>
      </w:divBdr>
    </w:div>
    <w:div w:id="241840593">
      <w:bodyDiv w:val="1"/>
      <w:marLeft w:val="0"/>
      <w:marRight w:val="0"/>
      <w:marTop w:val="0"/>
      <w:marBottom w:val="0"/>
      <w:divBdr>
        <w:top w:val="none" w:sz="0" w:space="0" w:color="auto"/>
        <w:left w:val="none" w:sz="0" w:space="0" w:color="auto"/>
        <w:bottom w:val="none" w:sz="0" w:space="0" w:color="auto"/>
        <w:right w:val="none" w:sz="0" w:space="0" w:color="auto"/>
      </w:divBdr>
    </w:div>
    <w:div w:id="242493256">
      <w:bodyDiv w:val="1"/>
      <w:marLeft w:val="0"/>
      <w:marRight w:val="0"/>
      <w:marTop w:val="0"/>
      <w:marBottom w:val="0"/>
      <w:divBdr>
        <w:top w:val="none" w:sz="0" w:space="0" w:color="auto"/>
        <w:left w:val="none" w:sz="0" w:space="0" w:color="auto"/>
        <w:bottom w:val="none" w:sz="0" w:space="0" w:color="auto"/>
        <w:right w:val="none" w:sz="0" w:space="0" w:color="auto"/>
      </w:divBdr>
    </w:div>
    <w:div w:id="244848914">
      <w:bodyDiv w:val="1"/>
      <w:marLeft w:val="0"/>
      <w:marRight w:val="0"/>
      <w:marTop w:val="0"/>
      <w:marBottom w:val="0"/>
      <w:divBdr>
        <w:top w:val="none" w:sz="0" w:space="0" w:color="auto"/>
        <w:left w:val="none" w:sz="0" w:space="0" w:color="auto"/>
        <w:bottom w:val="none" w:sz="0" w:space="0" w:color="auto"/>
        <w:right w:val="none" w:sz="0" w:space="0" w:color="auto"/>
      </w:divBdr>
    </w:div>
    <w:div w:id="253055493">
      <w:bodyDiv w:val="1"/>
      <w:marLeft w:val="0"/>
      <w:marRight w:val="0"/>
      <w:marTop w:val="0"/>
      <w:marBottom w:val="0"/>
      <w:divBdr>
        <w:top w:val="none" w:sz="0" w:space="0" w:color="auto"/>
        <w:left w:val="none" w:sz="0" w:space="0" w:color="auto"/>
        <w:bottom w:val="none" w:sz="0" w:space="0" w:color="auto"/>
        <w:right w:val="none" w:sz="0" w:space="0" w:color="auto"/>
      </w:divBdr>
    </w:div>
    <w:div w:id="258487336">
      <w:bodyDiv w:val="1"/>
      <w:marLeft w:val="0"/>
      <w:marRight w:val="0"/>
      <w:marTop w:val="0"/>
      <w:marBottom w:val="0"/>
      <w:divBdr>
        <w:top w:val="none" w:sz="0" w:space="0" w:color="auto"/>
        <w:left w:val="none" w:sz="0" w:space="0" w:color="auto"/>
        <w:bottom w:val="none" w:sz="0" w:space="0" w:color="auto"/>
        <w:right w:val="none" w:sz="0" w:space="0" w:color="auto"/>
      </w:divBdr>
    </w:div>
    <w:div w:id="265424002">
      <w:bodyDiv w:val="1"/>
      <w:marLeft w:val="0"/>
      <w:marRight w:val="0"/>
      <w:marTop w:val="0"/>
      <w:marBottom w:val="0"/>
      <w:divBdr>
        <w:top w:val="none" w:sz="0" w:space="0" w:color="auto"/>
        <w:left w:val="none" w:sz="0" w:space="0" w:color="auto"/>
        <w:bottom w:val="none" w:sz="0" w:space="0" w:color="auto"/>
        <w:right w:val="none" w:sz="0" w:space="0" w:color="auto"/>
      </w:divBdr>
    </w:div>
    <w:div w:id="267809223">
      <w:bodyDiv w:val="1"/>
      <w:marLeft w:val="0"/>
      <w:marRight w:val="0"/>
      <w:marTop w:val="0"/>
      <w:marBottom w:val="0"/>
      <w:divBdr>
        <w:top w:val="none" w:sz="0" w:space="0" w:color="auto"/>
        <w:left w:val="none" w:sz="0" w:space="0" w:color="auto"/>
        <w:bottom w:val="none" w:sz="0" w:space="0" w:color="auto"/>
        <w:right w:val="none" w:sz="0" w:space="0" w:color="auto"/>
      </w:divBdr>
    </w:div>
    <w:div w:id="279264087">
      <w:bodyDiv w:val="1"/>
      <w:marLeft w:val="0"/>
      <w:marRight w:val="0"/>
      <w:marTop w:val="0"/>
      <w:marBottom w:val="0"/>
      <w:divBdr>
        <w:top w:val="none" w:sz="0" w:space="0" w:color="auto"/>
        <w:left w:val="none" w:sz="0" w:space="0" w:color="auto"/>
        <w:bottom w:val="none" w:sz="0" w:space="0" w:color="auto"/>
        <w:right w:val="none" w:sz="0" w:space="0" w:color="auto"/>
      </w:divBdr>
    </w:div>
    <w:div w:id="285282381">
      <w:bodyDiv w:val="1"/>
      <w:marLeft w:val="0"/>
      <w:marRight w:val="0"/>
      <w:marTop w:val="0"/>
      <w:marBottom w:val="0"/>
      <w:divBdr>
        <w:top w:val="none" w:sz="0" w:space="0" w:color="auto"/>
        <w:left w:val="none" w:sz="0" w:space="0" w:color="auto"/>
        <w:bottom w:val="none" w:sz="0" w:space="0" w:color="auto"/>
        <w:right w:val="none" w:sz="0" w:space="0" w:color="auto"/>
      </w:divBdr>
    </w:div>
    <w:div w:id="297876656">
      <w:bodyDiv w:val="1"/>
      <w:marLeft w:val="0"/>
      <w:marRight w:val="0"/>
      <w:marTop w:val="0"/>
      <w:marBottom w:val="0"/>
      <w:divBdr>
        <w:top w:val="none" w:sz="0" w:space="0" w:color="auto"/>
        <w:left w:val="none" w:sz="0" w:space="0" w:color="auto"/>
        <w:bottom w:val="none" w:sz="0" w:space="0" w:color="auto"/>
        <w:right w:val="none" w:sz="0" w:space="0" w:color="auto"/>
      </w:divBdr>
    </w:div>
    <w:div w:id="314576420">
      <w:bodyDiv w:val="1"/>
      <w:marLeft w:val="0"/>
      <w:marRight w:val="0"/>
      <w:marTop w:val="0"/>
      <w:marBottom w:val="0"/>
      <w:divBdr>
        <w:top w:val="none" w:sz="0" w:space="0" w:color="auto"/>
        <w:left w:val="none" w:sz="0" w:space="0" w:color="auto"/>
        <w:bottom w:val="none" w:sz="0" w:space="0" w:color="auto"/>
        <w:right w:val="none" w:sz="0" w:space="0" w:color="auto"/>
      </w:divBdr>
    </w:div>
    <w:div w:id="332807927">
      <w:bodyDiv w:val="1"/>
      <w:marLeft w:val="0"/>
      <w:marRight w:val="0"/>
      <w:marTop w:val="0"/>
      <w:marBottom w:val="0"/>
      <w:divBdr>
        <w:top w:val="none" w:sz="0" w:space="0" w:color="auto"/>
        <w:left w:val="none" w:sz="0" w:space="0" w:color="auto"/>
        <w:bottom w:val="none" w:sz="0" w:space="0" w:color="auto"/>
        <w:right w:val="none" w:sz="0" w:space="0" w:color="auto"/>
      </w:divBdr>
    </w:div>
    <w:div w:id="347101215">
      <w:bodyDiv w:val="1"/>
      <w:marLeft w:val="0"/>
      <w:marRight w:val="0"/>
      <w:marTop w:val="0"/>
      <w:marBottom w:val="0"/>
      <w:divBdr>
        <w:top w:val="none" w:sz="0" w:space="0" w:color="auto"/>
        <w:left w:val="none" w:sz="0" w:space="0" w:color="auto"/>
        <w:bottom w:val="none" w:sz="0" w:space="0" w:color="auto"/>
        <w:right w:val="none" w:sz="0" w:space="0" w:color="auto"/>
      </w:divBdr>
    </w:div>
    <w:div w:id="358437981">
      <w:bodyDiv w:val="1"/>
      <w:marLeft w:val="0"/>
      <w:marRight w:val="0"/>
      <w:marTop w:val="0"/>
      <w:marBottom w:val="0"/>
      <w:divBdr>
        <w:top w:val="none" w:sz="0" w:space="0" w:color="auto"/>
        <w:left w:val="none" w:sz="0" w:space="0" w:color="auto"/>
        <w:bottom w:val="none" w:sz="0" w:space="0" w:color="auto"/>
        <w:right w:val="none" w:sz="0" w:space="0" w:color="auto"/>
      </w:divBdr>
    </w:div>
    <w:div w:id="363948225">
      <w:bodyDiv w:val="1"/>
      <w:marLeft w:val="0"/>
      <w:marRight w:val="0"/>
      <w:marTop w:val="0"/>
      <w:marBottom w:val="0"/>
      <w:divBdr>
        <w:top w:val="none" w:sz="0" w:space="0" w:color="auto"/>
        <w:left w:val="none" w:sz="0" w:space="0" w:color="auto"/>
        <w:bottom w:val="none" w:sz="0" w:space="0" w:color="auto"/>
        <w:right w:val="none" w:sz="0" w:space="0" w:color="auto"/>
      </w:divBdr>
    </w:div>
    <w:div w:id="368845786">
      <w:bodyDiv w:val="1"/>
      <w:marLeft w:val="0"/>
      <w:marRight w:val="0"/>
      <w:marTop w:val="0"/>
      <w:marBottom w:val="0"/>
      <w:divBdr>
        <w:top w:val="none" w:sz="0" w:space="0" w:color="auto"/>
        <w:left w:val="none" w:sz="0" w:space="0" w:color="auto"/>
        <w:bottom w:val="none" w:sz="0" w:space="0" w:color="auto"/>
        <w:right w:val="none" w:sz="0" w:space="0" w:color="auto"/>
      </w:divBdr>
    </w:div>
    <w:div w:id="373425221">
      <w:bodyDiv w:val="1"/>
      <w:marLeft w:val="0"/>
      <w:marRight w:val="0"/>
      <w:marTop w:val="0"/>
      <w:marBottom w:val="0"/>
      <w:divBdr>
        <w:top w:val="none" w:sz="0" w:space="0" w:color="auto"/>
        <w:left w:val="none" w:sz="0" w:space="0" w:color="auto"/>
        <w:bottom w:val="none" w:sz="0" w:space="0" w:color="auto"/>
        <w:right w:val="none" w:sz="0" w:space="0" w:color="auto"/>
      </w:divBdr>
    </w:div>
    <w:div w:id="383215890">
      <w:bodyDiv w:val="1"/>
      <w:marLeft w:val="0"/>
      <w:marRight w:val="0"/>
      <w:marTop w:val="0"/>
      <w:marBottom w:val="0"/>
      <w:divBdr>
        <w:top w:val="none" w:sz="0" w:space="0" w:color="auto"/>
        <w:left w:val="none" w:sz="0" w:space="0" w:color="auto"/>
        <w:bottom w:val="none" w:sz="0" w:space="0" w:color="auto"/>
        <w:right w:val="none" w:sz="0" w:space="0" w:color="auto"/>
      </w:divBdr>
    </w:div>
    <w:div w:id="384335019">
      <w:bodyDiv w:val="1"/>
      <w:marLeft w:val="0"/>
      <w:marRight w:val="0"/>
      <w:marTop w:val="0"/>
      <w:marBottom w:val="0"/>
      <w:divBdr>
        <w:top w:val="none" w:sz="0" w:space="0" w:color="auto"/>
        <w:left w:val="none" w:sz="0" w:space="0" w:color="auto"/>
        <w:bottom w:val="none" w:sz="0" w:space="0" w:color="auto"/>
        <w:right w:val="none" w:sz="0" w:space="0" w:color="auto"/>
      </w:divBdr>
    </w:div>
    <w:div w:id="392238360">
      <w:bodyDiv w:val="1"/>
      <w:marLeft w:val="0"/>
      <w:marRight w:val="0"/>
      <w:marTop w:val="0"/>
      <w:marBottom w:val="0"/>
      <w:divBdr>
        <w:top w:val="none" w:sz="0" w:space="0" w:color="auto"/>
        <w:left w:val="none" w:sz="0" w:space="0" w:color="auto"/>
        <w:bottom w:val="none" w:sz="0" w:space="0" w:color="auto"/>
        <w:right w:val="none" w:sz="0" w:space="0" w:color="auto"/>
      </w:divBdr>
    </w:div>
    <w:div w:id="404499783">
      <w:bodyDiv w:val="1"/>
      <w:marLeft w:val="0"/>
      <w:marRight w:val="0"/>
      <w:marTop w:val="0"/>
      <w:marBottom w:val="0"/>
      <w:divBdr>
        <w:top w:val="none" w:sz="0" w:space="0" w:color="auto"/>
        <w:left w:val="none" w:sz="0" w:space="0" w:color="auto"/>
        <w:bottom w:val="none" w:sz="0" w:space="0" w:color="auto"/>
        <w:right w:val="none" w:sz="0" w:space="0" w:color="auto"/>
      </w:divBdr>
    </w:div>
    <w:div w:id="406730718">
      <w:bodyDiv w:val="1"/>
      <w:marLeft w:val="0"/>
      <w:marRight w:val="0"/>
      <w:marTop w:val="0"/>
      <w:marBottom w:val="0"/>
      <w:divBdr>
        <w:top w:val="none" w:sz="0" w:space="0" w:color="auto"/>
        <w:left w:val="none" w:sz="0" w:space="0" w:color="auto"/>
        <w:bottom w:val="none" w:sz="0" w:space="0" w:color="auto"/>
        <w:right w:val="none" w:sz="0" w:space="0" w:color="auto"/>
      </w:divBdr>
    </w:div>
    <w:div w:id="407843760">
      <w:bodyDiv w:val="1"/>
      <w:marLeft w:val="0"/>
      <w:marRight w:val="0"/>
      <w:marTop w:val="0"/>
      <w:marBottom w:val="0"/>
      <w:divBdr>
        <w:top w:val="none" w:sz="0" w:space="0" w:color="auto"/>
        <w:left w:val="none" w:sz="0" w:space="0" w:color="auto"/>
        <w:bottom w:val="none" w:sz="0" w:space="0" w:color="auto"/>
        <w:right w:val="none" w:sz="0" w:space="0" w:color="auto"/>
      </w:divBdr>
    </w:div>
    <w:div w:id="411440161">
      <w:bodyDiv w:val="1"/>
      <w:marLeft w:val="0"/>
      <w:marRight w:val="0"/>
      <w:marTop w:val="0"/>
      <w:marBottom w:val="0"/>
      <w:divBdr>
        <w:top w:val="none" w:sz="0" w:space="0" w:color="auto"/>
        <w:left w:val="none" w:sz="0" w:space="0" w:color="auto"/>
        <w:bottom w:val="none" w:sz="0" w:space="0" w:color="auto"/>
        <w:right w:val="none" w:sz="0" w:space="0" w:color="auto"/>
      </w:divBdr>
    </w:div>
    <w:div w:id="415983490">
      <w:bodyDiv w:val="1"/>
      <w:marLeft w:val="0"/>
      <w:marRight w:val="0"/>
      <w:marTop w:val="0"/>
      <w:marBottom w:val="0"/>
      <w:divBdr>
        <w:top w:val="none" w:sz="0" w:space="0" w:color="auto"/>
        <w:left w:val="none" w:sz="0" w:space="0" w:color="auto"/>
        <w:bottom w:val="none" w:sz="0" w:space="0" w:color="auto"/>
        <w:right w:val="none" w:sz="0" w:space="0" w:color="auto"/>
      </w:divBdr>
    </w:div>
    <w:div w:id="425612722">
      <w:bodyDiv w:val="1"/>
      <w:marLeft w:val="0"/>
      <w:marRight w:val="0"/>
      <w:marTop w:val="0"/>
      <w:marBottom w:val="0"/>
      <w:divBdr>
        <w:top w:val="none" w:sz="0" w:space="0" w:color="auto"/>
        <w:left w:val="none" w:sz="0" w:space="0" w:color="auto"/>
        <w:bottom w:val="none" w:sz="0" w:space="0" w:color="auto"/>
        <w:right w:val="none" w:sz="0" w:space="0" w:color="auto"/>
      </w:divBdr>
    </w:div>
    <w:div w:id="445659219">
      <w:bodyDiv w:val="1"/>
      <w:marLeft w:val="0"/>
      <w:marRight w:val="0"/>
      <w:marTop w:val="0"/>
      <w:marBottom w:val="0"/>
      <w:divBdr>
        <w:top w:val="none" w:sz="0" w:space="0" w:color="auto"/>
        <w:left w:val="none" w:sz="0" w:space="0" w:color="auto"/>
        <w:bottom w:val="none" w:sz="0" w:space="0" w:color="auto"/>
        <w:right w:val="none" w:sz="0" w:space="0" w:color="auto"/>
      </w:divBdr>
    </w:div>
    <w:div w:id="449399948">
      <w:bodyDiv w:val="1"/>
      <w:marLeft w:val="0"/>
      <w:marRight w:val="0"/>
      <w:marTop w:val="0"/>
      <w:marBottom w:val="0"/>
      <w:divBdr>
        <w:top w:val="none" w:sz="0" w:space="0" w:color="auto"/>
        <w:left w:val="none" w:sz="0" w:space="0" w:color="auto"/>
        <w:bottom w:val="none" w:sz="0" w:space="0" w:color="auto"/>
        <w:right w:val="none" w:sz="0" w:space="0" w:color="auto"/>
      </w:divBdr>
    </w:div>
    <w:div w:id="450633230">
      <w:bodyDiv w:val="1"/>
      <w:marLeft w:val="0"/>
      <w:marRight w:val="0"/>
      <w:marTop w:val="0"/>
      <w:marBottom w:val="0"/>
      <w:divBdr>
        <w:top w:val="none" w:sz="0" w:space="0" w:color="auto"/>
        <w:left w:val="none" w:sz="0" w:space="0" w:color="auto"/>
        <w:bottom w:val="none" w:sz="0" w:space="0" w:color="auto"/>
        <w:right w:val="none" w:sz="0" w:space="0" w:color="auto"/>
      </w:divBdr>
    </w:div>
    <w:div w:id="450636336">
      <w:bodyDiv w:val="1"/>
      <w:marLeft w:val="0"/>
      <w:marRight w:val="0"/>
      <w:marTop w:val="0"/>
      <w:marBottom w:val="0"/>
      <w:divBdr>
        <w:top w:val="none" w:sz="0" w:space="0" w:color="auto"/>
        <w:left w:val="none" w:sz="0" w:space="0" w:color="auto"/>
        <w:bottom w:val="none" w:sz="0" w:space="0" w:color="auto"/>
        <w:right w:val="none" w:sz="0" w:space="0" w:color="auto"/>
      </w:divBdr>
    </w:div>
    <w:div w:id="460541200">
      <w:bodyDiv w:val="1"/>
      <w:marLeft w:val="0"/>
      <w:marRight w:val="0"/>
      <w:marTop w:val="0"/>
      <w:marBottom w:val="0"/>
      <w:divBdr>
        <w:top w:val="none" w:sz="0" w:space="0" w:color="auto"/>
        <w:left w:val="none" w:sz="0" w:space="0" w:color="auto"/>
        <w:bottom w:val="none" w:sz="0" w:space="0" w:color="auto"/>
        <w:right w:val="none" w:sz="0" w:space="0" w:color="auto"/>
      </w:divBdr>
    </w:div>
    <w:div w:id="461533599">
      <w:bodyDiv w:val="1"/>
      <w:marLeft w:val="0"/>
      <w:marRight w:val="0"/>
      <w:marTop w:val="0"/>
      <w:marBottom w:val="0"/>
      <w:divBdr>
        <w:top w:val="none" w:sz="0" w:space="0" w:color="auto"/>
        <w:left w:val="none" w:sz="0" w:space="0" w:color="auto"/>
        <w:bottom w:val="none" w:sz="0" w:space="0" w:color="auto"/>
        <w:right w:val="none" w:sz="0" w:space="0" w:color="auto"/>
      </w:divBdr>
    </w:div>
    <w:div w:id="462887235">
      <w:bodyDiv w:val="1"/>
      <w:marLeft w:val="0"/>
      <w:marRight w:val="0"/>
      <w:marTop w:val="0"/>
      <w:marBottom w:val="0"/>
      <w:divBdr>
        <w:top w:val="none" w:sz="0" w:space="0" w:color="auto"/>
        <w:left w:val="none" w:sz="0" w:space="0" w:color="auto"/>
        <w:bottom w:val="none" w:sz="0" w:space="0" w:color="auto"/>
        <w:right w:val="none" w:sz="0" w:space="0" w:color="auto"/>
      </w:divBdr>
    </w:div>
    <w:div w:id="464854447">
      <w:bodyDiv w:val="1"/>
      <w:marLeft w:val="0"/>
      <w:marRight w:val="0"/>
      <w:marTop w:val="0"/>
      <w:marBottom w:val="0"/>
      <w:divBdr>
        <w:top w:val="none" w:sz="0" w:space="0" w:color="auto"/>
        <w:left w:val="none" w:sz="0" w:space="0" w:color="auto"/>
        <w:bottom w:val="none" w:sz="0" w:space="0" w:color="auto"/>
        <w:right w:val="none" w:sz="0" w:space="0" w:color="auto"/>
      </w:divBdr>
    </w:div>
    <w:div w:id="467673789">
      <w:bodyDiv w:val="1"/>
      <w:marLeft w:val="0"/>
      <w:marRight w:val="0"/>
      <w:marTop w:val="0"/>
      <w:marBottom w:val="0"/>
      <w:divBdr>
        <w:top w:val="none" w:sz="0" w:space="0" w:color="auto"/>
        <w:left w:val="none" w:sz="0" w:space="0" w:color="auto"/>
        <w:bottom w:val="none" w:sz="0" w:space="0" w:color="auto"/>
        <w:right w:val="none" w:sz="0" w:space="0" w:color="auto"/>
      </w:divBdr>
    </w:div>
    <w:div w:id="469637462">
      <w:bodyDiv w:val="1"/>
      <w:marLeft w:val="0"/>
      <w:marRight w:val="0"/>
      <w:marTop w:val="0"/>
      <w:marBottom w:val="0"/>
      <w:divBdr>
        <w:top w:val="none" w:sz="0" w:space="0" w:color="auto"/>
        <w:left w:val="none" w:sz="0" w:space="0" w:color="auto"/>
        <w:bottom w:val="none" w:sz="0" w:space="0" w:color="auto"/>
        <w:right w:val="none" w:sz="0" w:space="0" w:color="auto"/>
      </w:divBdr>
    </w:div>
    <w:div w:id="480587590">
      <w:bodyDiv w:val="1"/>
      <w:marLeft w:val="0"/>
      <w:marRight w:val="0"/>
      <w:marTop w:val="0"/>
      <w:marBottom w:val="0"/>
      <w:divBdr>
        <w:top w:val="none" w:sz="0" w:space="0" w:color="auto"/>
        <w:left w:val="none" w:sz="0" w:space="0" w:color="auto"/>
        <w:bottom w:val="none" w:sz="0" w:space="0" w:color="auto"/>
        <w:right w:val="none" w:sz="0" w:space="0" w:color="auto"/>
      </w:divBdr>
    </w:div>
    <w:div w:id="480848492">
      <w:bodyDiv w:val="1"/>
      <w:marLeft w:val="0"/>
      <w:marRight w:val="0"/>
      <w:marTop w:val="0"/>
      <w:marBottom w:val="0"/>
      <w:divBdr>
        <w:top w:val="none" w:sz="0" w:space="0" w:color="auto"/>
        <w:left w:val="none" w:sz="0" w:space="0" w:color="auto"/>
        <w:bottom w:val="none" w:sz="0" w:space="0" w:color="auto"/>
        <w:right w:val="none" w:sz="0" w:space="0" w:color="auto"/>
      </w:divBdr>
    </w:div>
    <w:div w:id="482702711">
      <w:bodyDiv w:val="1"/>
      <w:marLeft w:val="0"/>
      <w:marRight w:val="0"/>
      <w:marTop w:val="0"/>
      <w:marBottom w:val="0"/>
      <w:divBdr>
        <w:top w:val="none" w:sz="0" w:space="0" w:color="auto"/>
        <w:left w:val="none" w:sz="0" w:space="0" w:color="auto"/>
        <w:bottom w:val="none" w:sz="0" w:space="0" w:color="auto"/>
        <w:right w:val="none" w:sz="0" w:space="0" w:color="auto"/>
      </w:divBdr>
    </w:div>
    <w:div w:id="498274915">
      <w:bodyDiv w:val="1"/>
      <w:marLeft w:val="0"/>
      <w:marRight w:val="0"/>
      <w:marTop w:val="0"/>
      <w:marBottom w:val="0"/>
      <w:divBdr>
        <w:top w:val="none" w:sz="0" w:space="0" w:color="auto"/>
        <w:left w:val="none" w:sz="0" w:space="0" w:color="auto"/>
        <w:bottom w:val="none" w:sz="0" w:space="0" w:color="auto"/>
        <w:right w:val="none" w:sz="0" w:space="0" w:color="auto"/>
      </w:divBdr>
    </w:div>
    <w:div w:id="507526701">
      <w:bodyDiv w:val="1"/>
      <w:marLeft w:val="0"/>
      <w:marRight w:val="0"/>
      <w:marTop w:val="0"/>
      <w:marBottom w:val="0"/>
      <w:divBdr>
        <w:top w:val="none" w:sz="0" w:space="0" w:color="auto"/>
        <w:left w:val="none" w:sz="0" w:space="0" w:color="auto"/>
        <w:bottom w:val="none" w:sz="0" w:space="0" w:color="auto"/>
        <w:right w:val="none" w:sz="0" w:space="0" w:color="auto"/>
      </w:divBdr>
    </w:div>
    <w:div w:id="522550413">
      <w:bodyDiv w:val="1"/>
      <w:marLeft w:val="0"/>
      <w:marRight w:val="0"/>
      <w:marTop w:val="0"/>
      <w:marBottom w:val="0"/>
      <w:divBdr>
        <w:top w:val="none" w:sz="0" w:space="0" w:color="auto"/>
        <w:left w:val="none" w:sz="0" w:space="0" w:color="auto"/>
        <w:bottom w:val="none" w:sz="0" w:space="0" w:color="auto"/>
        <w:right w:val="none" w:sz="0" w:space="0" w:color="auto"/>
      </w:divBdr>
    </w:div>
    <w:div w:id="522788418">
      <w:bodyDiv w:val="1"/>
      <w:marLeft w:val="0"/>
      <w:marRight w:val="0"/>
      <w:marTop w:val="0"/>
      <w:marBottom w:val="0"/>
      <w:divBdr>
        <w:top w:val="none" w:sz="0" w:space="0" w:color="auto"/>
        <w:left w:val="none" w:sz="0" w:space="0" w:color="auto"/>
        <w:bottom w:val="none" w:sz="0" w:space="0" w:color="auto"/>
        <w:right w:val="none" w:sz="0" w:space="0" w:color="auto"/>
      </w:divBdr>
    </w:div>
    <w:div w:id="523401795">
      <w:bodyDiv w:val="1"/>
      <w:marLeft w:val="0"/>
      <w:marRight w:val="0"/>
      <w:marTop w:val="0"/>
      <w:marBottom w:val="0"/>
      <w:divBdr>
        <w:top w:val="none" w:sz="0" w:space="0" w:color="auto"/>
        <w:left w:val="none" w:sz="0" w:space="0" w:color="auto"/>
        <w:bottom w:val="none" w:sz="0" w:space="0" w:color="auto"/>
        <w:right w:val="none" w:sz="0" w:space="0" w:color="auto"/>
      </w:divBdr>
    </w:div>
    <w:div w:id="527720227">
      <w:bodyDiv w:val="1"/>
      <w:marLeft w:val="0"/>
      <w:marRight w:val="0"/>
      <w:marTop w:val="0"/>
      <w:marBottom w:val="0"/>
      <w:divBdr>
        <w:top w:val="none" w:sz="0" w:space="0" w:color="auto"/>
        <w:left w:val="none" w:sz="0" w:space="0" w:color="auto"/>
        <w:bottom w:val="none" w:sz="0" w:space="0" w:color="auto"/>
        <w:right w:val="none" w:sz="0" w:space="0" w:color="auto"/>
      </w:divBdr>
    </w:div>
    <w:div w:id="539905074">
      <w:bodyDiv w:val="1"/>
      <w:marLeft w:val="0"/>
      <w:marRight w:val="0"/>
      <w:marTop w:val="0"/>
      <w:marBottom w:val="0"/>
      <w:divBdr>
        <w:top w:val="none" w:sz="0" w:space="0" w:color="auto"/>
        <w:left w:val="none" w:sz="0" w:space="0" w:color="auto"/>
        <w:bottom w:val="none" w:sz="0" w:space="0" w:color="auto"/>
        <w:right w:val="none" w:sz="0" w:space="0" w:color="auto"/>
      </w:divBdr>
    </w:div>
    <w:div w:id="540481124">
      <w:bodyDiv w:val="1"/>
      <w:marLeft w:val="0"/>
      <w:marRight w:val="0"/>
      <w:marTop w:val="0"/>
      <w:marBottom w:val="0"/>
      <w:divBdr>
        <w:top w:val="none" w:sz="0" w:space="0" w:color="auto"/>
        <w:left w:val="none" w:sz="0" w:space="0" w:color="auto"/>
        <w:bottom w:val="none" w:sz="0" w:space="0" w:color="auto"/>
        <w:right w:val="none" w:sz="0" w:space="0" w:color="auto"/>
      </w:divBdr>
    </w:div>
    <w:div w:id="560140796">
      <w:bodyDiv w:val="1"/>
      <w:marLeft w:val="0"/>
      <w:marRight w:val="0"/>
      <w:marTop w:val="0"/>
      <w:marBottom w:val="0"/>
      <w:divBdr>
        <w:top w:val="none" w:sz="0" w:space="0" w:color="auto"/>
        <w:left w:val="none" w:sz="0" w:space="0" w:color="auto"/>
        <w:bottom w:val="none" w:sz="0" w:space="0" w:color="auto"/>
        <w:right w:val="none" w:sz="0" w:space="0" w:color="auto"/>
      </w:divBdr>
    </w:div>
    <w:div w:id="576129433">
      <w:bodyDiv w:val="1"/>
      <w:marLeft w:val="0"/>
      <w:marRight w:val="0"/>
      <w:marTop w:val="0"/>
      <w:marBottom w:val="0"/>
      <w:divBdr>
        <w:top w:val="none" w:sz="0" w:space="0" w:color="auto"/>
        <w:left w:val="none" w:sz="0" w:space="0" w:color="auto"/>
        <w:bottom w:val="none" w:sz="0" w:space="0" w:color="auto"/>
        <w:right w:val="none" w:sz="0" w:space="0" w:color="auto"/>
      </w:divBdr>
    </w:div>
    <w:div w:id="583882680">
      <w:bodyDiv w:val="1"/>
      <w:marLeft w:val="0"/>
      <w:marRight w:val="0"/>
      <w:marTop w:val="0"/>
      <w:marBottom w:val="0"/>
      <w:divBdr>
        <w:top w:val="none" w:sz="0" w:space="0" w:color="auto"/>
        <w:left w:val="none" w:sz="0" w:space="0" w:color="auto"/>
        <w:bottom w:val="none" w:sz="0" w:space="0" w:color="auto"/>
        <w:right w:val="none" w:sz="0" w:space="0" w:color="auto"/>
      </w:divBdr>
    </w:div>
    <w:div w:id="593591619">
      <w:bodyDiv w:val="1"/>
      <w:marLeft w:val="0"/>
      <w:marRight w:val="0"/>
      <w:marTop w:val="0"/>
      <w:marBottom w:val="0"/>
      <w:divBdr>
        <w:top w:val="none" w:sz="0" w:space="0" w:color="auto"/>
        <w:left w:val="none" w:sz="0" w:space="0" w:color="auto"/>
        <w:bottom w:val="none" w:sz="0" w:space="0" w:color="auto"/>
        <w:right w:val="none" w:sz="0" w:space="0" w:color="auto"/>
      </w:divBdr>
    </w:div>
    <w:div w:id="593979519">
      <w:bodyDiv w:val="1"/>
      <w:marLeft w:val="0"/>
      <w:marRight w:val="0"/>
      <w:marTop w:val="0"/>
      <w:marBottom w:val="0"/>
      <w:divBdr>
        <w:top w:val="none" w:sz="0" w:space="0" w:color="auto"/>
        <w:left w:val="none" w:sz="0" w:space="0" w:color="auto"/>
        <w:bottom w:val="none" w:sz="0" w:space="0" w:color="auto"/>
        <w:right w:val="none" w:sz="0" w:space="0" w:color="auto"/>
      </w:divBdr>
    </w:div>
    <w:div w:id="600454679">
      <w:bodyDiv w:val="1"/>
      <w:marLeft w:val="0"/>
      <w:marRight w:val="0"/>
      <w:marTop w:val="0"/>
      <w:marBottom w:val="0"/>
      <w:divBdr>
        <w:top w:val="none" w:sz="0" w:space="0" w:color="auto"/>
        <w:left w:val="none" w:sz="0" w:space="0" w:color="auto"/>
        <w:bottom w:val="none" w:sz="0" w:space="0" w:color="auto"/>
        <w:right w:val="none" w:sz="0" w:space="0" w:color="auto"/>
      </w:divBdr>
    </w:div>
    <w:div w:id="609776292">
      <w:bodyDiv w:val="1"/>
      <w:marLeft w:val="0"/>
      <w:marRight w:val="0"/>
      <w:marTop w:val="0"/>
      <w:marBottom w:val="0"/>
      <w:divBdr>
        <w:top w:val="none" w:sz="0" w:space="0" w:color="auto"/>
        <w:left w:val="none" w:sz="0" w:space="0" w:color="auto"/>
        <w:bottom w:val="none" w:sz="0" w:space="0" w:color="auto"/>
        <w:right w:val="none" w:sz="0" w:space="0" w:color="auto"/>
      </w:divBdr>
    </w:div>
    <w:div w:id="611085546">
      <w:bodyDiv w:val="1"/>
      <w:marLeft w:val="0"/>
      <w:marRight w:val="0"/>
      <w:marTop w:val="0"/>
      <w:marBottom w:val="0"/>
      <w:divBdr>
        <w:top w:val="none" w:sz="0" w:space="0" w:color="auto"/>
        <w:left w:val="none" w:sz="0" w:space="0" w:color="auto"/>
        <w:bottom w:val="none" w:sz="0" w:space="0" w:color="auto"/>
        <w:right w:val="none" w:sz="0" w:space="0" w:color="auto"/>
      </w:divBdr>
    </w:div>
    <w:div w:id="614680846">
      <w:bodyDiv w:val="1"/>
      <w:marLeft w:val="0"/>
      <w:marRight w:val="0"/>
      <w:marTop w:val="0"/>
      <w:marBottom w:val="0"/>
      <w:divBdr>
        <w:top w:val="none" w:sz="0" w:space="0" w:color="auto"/>
        <w:left w:val="none" w:sz="0" w:space="0" w:color="auto"/>
        <w:bottom w:val="none" w:sz="0" w:space="0" w:color="auto"/>
        <w:right w:val="none" w:sz="0" w:space="0" w:color="auto"/>
      </w:divBdr>
    </w:div>
    <w:div w:id="619921537">
      <w:bodyDiv w:val="1"/>
      <w:marLeft w:val="0"/>
      <w:marRight w:val="0"/>
      <w:marTop w:val="0"/>
      <w:marBottom w:val="0"/>
      <w:divBdr>
        <w:top w:val="none" w:sz="0" w:space="0" w:color="auto"/>
        <w:left w:val="none" w:sz="0" w:space="0" w:color="auto"/>
        <w:bottom w:val="none" w:sz="0" w:space="0" w:color="auto"/>
        <w:right w:val="none" w:sz="0" w:space="0" w:color="auto"/>
      </w:divBdr>
    </w:div>
    <w:div w:id="620915700">
      <w:bodyDiv w:val="1"/>
      <w:marLeft w:val="0"/>
      <w:marRight w:val="0"/>
      <w:marTop w:val="0"/>
      <w:marBottom w:val="0"/>
      <w:divBdr>
        <w:top w:val="none" w:sz="0" w:space="0" w:color="auto"/>
        <w:left w:val="none" w:sz="0" w:space="0" w:color="auto"/>
        <w:bottom w:val="none" w:sz="0" w:space="0" w:color="auto"/>
        <w:right w:val="none" w:sz="0" w:space="0" w:color="auto"/>
      </w:divBdr>
    </w:div>
    <w:div w:id="646861763">
      <w:bodyDiv w:val="1"/>
      <w:marLeft w:val="0"/>
      <w:marRight w:val="0"/>
      <w:marTop w:val="0"/>
      <w:marBottom w:val="0"/>
      <w:divBdr>
        <w:top w:val="none" w:sz="0" w:space="0" w:color="auto"/>
        <w:left w:val="none" w:sz="0" w:space="0" w:color="auto"/>
        <w:bottom w:val="none" w:sz="0" w:space="0" w:color="auto"/>
        <w:right w:val="none" w:sz="0" w:space="0" w:color="auto"/>
      </w:divBdr>
    </w:div>
    <w:div w:id="650255618">
      <w:bodyDiv w:val="1"/>
      <w:marLeft w:val="0"/>
      <w:marRight w:val="0"/>
      <w:marTop w:val="0"/>
      <w:marBottom w:val="0"/>
      <w:divBdr>
        <w:top w:val="none" w:sz="0" w:space="0" w:color="auto"/>
        <w:left w:val="none" w:sz="0" w:space="0" w:color="auto"/>
        <w:bottom w:val="none" w:sz="0" w:space="0" w:color="auto"/>
        <w:right w:val="none" w:sz="0" w:space="0" w:color="auto"/>
      </w:divBdr>
    </w:div>
    <w:div w:id="654601820">
      <w:bodyDiv w:val="1"/>
      <w:marLeft w:val="0"/>
      <w:marRight w:val="0"/>
      <w:marTop w:val="0"/>
      <w:marBottom w:val="0"/>
      <w:divBdr>
        <w:top w:val="none" w:sz="0" w:space="0" w:color="auto"/>
        <w:left w:val="none" w:sz="0" w:space="0" w:color="auto"/>
        <w:bottom w:val="none" w:sz="0" w:space="0" w:color="auto"/>
        <w:right w:val="none" w:sz="0" w:space="0" w:color="auto"/>
      </w:divBdr>
    </w:div>
    <w:div w:id="655110093">
      <w:bodyDiv w:val="1"/>
      <w:marLeft w:val="0"/>
      <w:marRight w:val="0"/>
      <w:marTop w:val="0"/>
      <w:marBottom w:val="0"/>
      <w:divBdr>
        <w:top w:val="none" w:sz="0" w:space="0" w:color="auto"/>
        <w:left w:val="none" w:sz="0" w:space="0" w:color="auto"/>
        <w:bottom w:val="none" w:sz="0" w:space="0" w:color="auto"/>
        <w:right w:val="none" w:sz="0" w:space="0" w:color="auto"/>
      </w:divBdr>
    </w:div>
    <w:div w:id="659890632">
      <w:bodyDiv w:val="1"/>
      <w:marLeft w:val="0"/>
      <w:marRight w:val="0"/>
      <w:marTop w:val="0"/>
      <w:marBottom w:val="0"/>
      <w:divBdr>
        <w:top w:val="none" w:sz="0" w:space="0" w:color="auto"/>
        <w:left w:val="none" w:sz="0" w:space="0" w:color="auto"/>
        <w:bottom w:val="none" w:sz="0" w:space="0" w:color="auto"/>
        <w:right w:val="none" w:sz="0" w:space="0" w:color="auto"/>
      </w:divBdr>
    </w:div>
    <w:div w:id="665019466">
      <w:bodyDiv w:val="1"/>
      <w:marLeft w:val="0"/>
      <w:marRight w:val="0"/>
      <w:marTop w:val="0"/>
      <w:marBottom w:val="0"/>
      <w:divBdr>
        <w:top w:val="none" w:sz="0" w:space="0" w:color="auto"/>
        <w:left w:val="none" w:sz="0" w:space="0" w:color="auto"/>
        <w:bottom w:val="none" w:sz="0" w:space="0" w:color="auto"/>
        <w:right w:val="none" w:sz="0" w:space="0" w:color="auto"/>
      </w:divBdr>
    </w:div>
    <w:div w:id="666203344">
      <w:bodyDiv w:val="1"/>
      <w:marLeft w:val="0"/>
      <w:marRight w:val="0"/>
      <w:marTop w:val="0"/>
      <w:marBottom w:val="0"/>
      <w:divBdr>
        <w:top w:val="none" w:sz="0" w:space="0" w:color="auto"/>
        <w:left w:val="none" w:sz="0" w:space="0" w:color="auto"/>
        <w:bottom w:val="none" w:sz="0" w:space="0" w:color="auto"/>
        <w:right w:val="none" w:sz="0" w:space="0" w:color="auto"/>
      </w:divBdr>
    </w:div>
    <w:div w:id="676543605">
      <w:bodyDiv w:val="1"/>
      <w:marLeft w:val="0"/>
      <w:marRight w:val="0"/>
      <w:marTop w:val="0"/>
      <w:marBottom w:val="0"/>
      <w:divBdr>
        <w:top w:val="none" w:sz="0" w:space="0" w:color="auto"/>
        <w:left w:val="none" w:sz="0" w:space="0" w:color="auto"/>
        <w:bottom w:val="none" w:sz="0" w:space="0" w:color="auto"/>
        <w:right w:val="none" w:sz="0" w:space="0" w:color="auto"/>
      </w:divBdr>
    </w:div>
    <w:div w:id="684864648">
      <w:bodyDiv w:val="1"/>
      <w:marLeft w:val="0"/>
      <w:marRight w:val="0"/>
      <w:marTop w:val="0"/>
      <w:marBottom w:val="0"/>
      <w:divBdr>
        <w:top w:val="none" w:sz="0" w:space="0" w:color="auto"/>
        <w:left w:val="none" w:sz="0" w:space="0" w:color="auto"/>
        <w:bottom w:val="none" w:sz="0" w:space="0" w:color="auto"/>
        <w:right w:val="none" w:sz="0" w:space="0" w:color="auto"/>
      </w:divBdr>
    </w:div>
    <w:div w:id="686759352">
      <w:bodyDiv w:val="1"/>
      <w:marLeft w:val="0"/>
      <w:marRight w:val="0"/>
      <w:marTop w:val="0"/>
      <w:marBottom w:val="0"/>
      <w:divBdr>
        <w:top w:val="none" w:sz="0" w:space="0" w:color="auto"/>
        <w:left w:val="none" w:sz="0" w:space="0" w:color="auto"/>
        <w:bottom w:val="none" w:sz="0" w:space="0" w:color="auto"/>
        <w:right w:val="none" w:sz="0" w:space="0" w:color="auto"/>
      </w:divBdr>
    </w:div>
    <w:div w:id="697119838">
      <w:bodyDiv w:val="1"/>
      <w:marLeft w:val="0"/>
      <w:marRight w:val="0"/>
      <w:marTop w:val="0"/>
      <w:marBottom w:val="0"/>
      <w:divBdr>
        <w:top w:val="none" w:sz="0" w:space="0" w:color="auto"/>
        <w:left w:val="none" w:sz="0" w:space="0" w:color="auto"/>
        <w:bottom w:val="none" w:sz="0" w:space="0" w:color="auto"/>
        <w:right w:val="none" w:sz="0" w:space="0" w:color="auto"/>
      </w:divBdr>
    </w:div>
    <w:div w:id="711422514">
      <w:bodyDiv w:val="1"/>
      <w:marLeft w:val="0"/>
      <w:marRight w:val="0"/>
      <w:marTop w:val="0"/>
      <w:marBottom w:val="0"/>
      <w:divBdr>
        <w:top w:val="none" w:sz="0" w:space="0" w:color="auto"/>
        <w:left w:val="none" w:sz="0" w:space="0" w:color="auto"/>
        <w:bottom w:val="none" w:sz="0" w:space="0" w:color="auto"/>
        <w:right w:val="none" w:sz="0" w:space="0" w:color="auto"/>
      </w:divBdr>
    </w:div>
    <w:div w:id="750002389">
      <w:bodyDiv w:val="1"/>
      <w:marLeft w:val="0"/>
      <w:marRight w:val="0"/>
      <w:marTop w:val="0"/>
      <w:marBottom w:val="0"/>
      <w:divBdr>
        <w:top w:val="none" w:sz="0" w:space="0" w:color="auto"/>
        <w:left w:val="none" w:sz="0" w:space="0" w:color="auto"/>
        <w:bottom w:val="none" w:sz="0" w:space="0" w:color="auto"/>
        <w:right w:val="none" w:sz="0" w:space="0" w:color="auto"/>
      </w:divBdr>
    </w:div>
    <w:div w:id="751002902">
      <w:bodyDiv w:val="1"/>
      <w:marLeft w:val="0"/>
      <w:marRight w:val="0"/>
      <w:marTop w:val="0"/>
      <w:marBottom w:val="0"/>
      <w:divBdr>
        <w:top w:val="none" w:sz="0" w:space="0" w:color="auto"/>
        <w:left w:val="none" w:sz="0" w:space="0" w:color="auto"/>
        <w:bottom w:val="none" w:sz="0" w:space="0" w:color="auto"/>
        <w:right w:val="none" w:sz="0" w:space="0" w:color="auto"/>
      </w:divBdr>
    </w:div>
    <w:div w:id="755640158">
      <w:bodyDiv w:val="1"/>
      <w:marLeft w:val="0"/>
      <w:marRight w:val="0"/>
      <w:marTop w:val="0"/>
      <w:marBottom w:val="0"/>
      <w:divBdr>
        <w:top w:val="none" w:sz="0" w:space="0" w:color="auto"/>
        <w:left w:val="none" w:sz="0" w:space="0" w:color="auto"/>
        <w:bottom w:val="none" w:sz="0" w:space="0" w:color="auto"/>
        <w:right w:val="none" w:sz="0" w:space="0" w:color="auto"/>
      </w:divBdr>
    </w:div>
    <w:div w:id="756445674">
      <w:bodyDiv w:val="1"/>
      <w:marLeft w:val="0"/>
      <w:marRight w:val="0"/>
      <w:marTop w:val="0"/>
      <w:marBottom w:val="0"/>
      <w:divBdr>
        <w:top w:val="none" w:sz="0" w:space="0" w:color="auto"/>
        <w:left w:val="none" w:sz="0" w:space="0" w:color="auto"/>
        <w:bottom w:val="none" w:sz="0" w:space="0" w:color="auto"/>
        <w:right w:val="none" w:sz="0" w:space="0" w:color="auto"/>
      </w:divBdr>
    </w:div>
    <w:div w:id="757755676">
      <w:bodyDiv w:val="1"/>
      <w:marLeft w:val="0"/>
      <w:marRight w:val="0"/>
      <w:marTop w:val="0"/>
      <w:marBottom w:val="0"/>
      <w:divBdr>
        <w:top w:val="none" w:sz="0" w:space="0" w:color="auto"/>
        <w:left w:val="none" w:sz="0" w:space="0" w:color="auto"/>
        <w:bottom w:val="none" w:sz="0" w:space="0" w:color="auto"/>
        <w:right w:val="none" w:sz="0" w:space="0" w:color="auto"/>
      </w:divBdr>
    </w:div>
    <w:div w:id="771436649">
      <w:bodyDiv w:val="1"/>
      <w:marLeft w:val="0"/>
      <w:marRight w:val="0"/>
      <w:marTop w:val="0"/>
      <w:marBottom w:val="0"/>
      <w:divBdr>
        <w:top w:val="none" w:sz="0" w:space="0" w:color="auto"/>
        <w:left w:val="none" w:sz="0" w:space="0" w:color="auto"/>
        <w:bottom w:val="none" w:sz="0" w:space="0" w:color="auto"/>
        <w:right w:val="none" w:sz="0" w:space="0" w:color="auto"/>
      </w:divBdr>
    </w:div>
    <w:div w:id="803234014">
      <w:bodyDiv w:val="1"/>
      <w:marLeft w:val="0"/>
      <w:marRight w:val="0"/>
      <w:marTop w:val="0"/>
      <w:marBottom w:val="0"/>
      <w:divBdr>
        <w:top w:val="none" w:sz="0" w:space="0" w:color="auto"/>
        <w:left w:val="none" w:sz="0" w:space="0" w:color="auto"/>
        <w:bottom w:val="none" w:sz="0" w:space="0" w:color="auto"/>
        <w:right w:val="none" w:sz="0" w:space="0" w:color="auto"/>
      </w:divBdr>
    </w:div>
    <w:div w:id="811942336">
      <w:bodyDiv w:val="1"/>
      <w:marLeft w:val="0"/>
      <w:marRight w:val="0"/>
      <w:marTop w:val="0"/>
      <w:marBottom w:val="0"/>
      <w:divBdr>
        <w:top w:val="none" w:sz="0" w:space="0" w:color="auto"/>
        <w:left w:val="none" w:sz="0" w:space="0" w:color="auto"/>
        <w:bottom w:val="none" w:sz="0" w:space="0" w:color="auto"/>
        <w:right w:val="none" w:sz="0" w:space="0" w:color="auto"/>
      </w:divBdr>
    </w:div>
    <w:div w:id="817065575">
      <w:bodyDiv w:val="1"/>
      <w:marLeft w:val="0"/>
      <w:marRight w:val="0"/>
      <w:marTop w:val="0"/>
      <w:marBottom w:val="0"/>
      <w:divBdr>
        <w:top w:val="none" w:sz="0" w:space="0" w:color="auto"/>
        <w:left w:val="none" w:sz="0" w:space="0" w:color="auto"/>
        <w:bottom w:val="none" w:sz="0" w:space="0" w:color="auto"/>
        <w:right w:val="none" w:sz="0" w:space="0" w:color="auto"/>
      </w:divBdr>
    </w:div>
    <w:div w:id="818694072">
      <w:bodyDiv w:val="1"/>
      <w:marLeft w:val="0"/>
      <w:marRight w:val="0"/>
      <w:marTop w:val="0"/>
      <w:marBottom w:val="0"/>
      <w:divBdr>
        <w:top w:val="none" w:sz="0" w:space="0" w:color="auto"/>
        <w:left w:val="none" w:sz="0" w:space="0" w:color="auto"/>
        <w:bottom w:val="none" w:sz="0" w:space="0" w:color="auto"/>
        <w:right w:val="none" w:sz="0" w:space="0" w:color="auto"/>
      </w:divBdr>
    </w:div>
    <w:div w:id="819927820">
      <w:bodyDiv w:val="1"/>
      <w:marLeft w:val="0"/>
      <w:marRight w:val="0"/>
      <w:marTop w:val="0"/>
      <w:marBottom w:val="0"/>
      <w:divBdr>
        <w:top w:val="none" w:sz="0" w:space="0" w:color="auto"/>
        <w:left w:val="none" w:sz="0" w:space="0" w:color="auto"/>
        <w:bottom w:val="none" w:sz="0" w:space="0" w:color="auto"/>
        <w:right w:val="none" w:sz="0" w:space="0" w:color="auto"/>
      </w:divBdr>
    </w:div>
    <w:div w:id="825825552">
      <w:bodyDiv w:val="1"/>
      <w:marLeft w:val="0"/>
      <w:marRight w:val="0"/>
      <w:marTop w:val="0"/>
      <w:marBottom w:val="0"/>
      <w:divBdr>
        <w:top w:val="none" w:sz="0" w:space="0" w:color="auto"/>
        <w:left w:val="none" w:sz="0" w:space="0" w:color="auto"/>
        <w:bottom w:val="none" w:sz="0" w:space="0" w:color="auto"/>
        <w:right w:val="none" w:sz="0" w:space="0" w:color="auto"/>
      </w:divBdr>
    </w:div>
    <w:div w:id="834301909">
      <w:bodyDiv w:val="1"/>
      <w:marLeft w:val="0"/>
      <w:marRight w:val="0"/>
      <w:marTop w:val="0"/>
      <w:marBottom w:val="0"/>
      <w:divBdr>
        <w:top w:val="none" w:sz="0" w:space="0" w:color="auto"/>
        <w:left w:val="none" w:sz="0" w:space="0" w:color="auto"/>
        <w:bottom w:val="none" w:sz="0" w:space="0" w:color="auto"/>
        <w:right w:val="none" w:sz="0" w:space="0" w:color="auto"/>
      </w:divBdr>
    </w:div>
    <w:div w:id="835609664">
      <w:bodyDiv w:val="1"/>
      <w:marLeft w:val="0"/>
      <w:marRight w:val="0"/>
      <w:marTop w:val="0"/>
      <w:marBottom w:val="0"/>
      <w:divBdr>
        <w:top w:val="none" w:sz="0" w:space="0" w:color="auto"/>
        <w:left w:val="none" w:sz="0" w:space="0" w:color="auto"/>
        <w:bottom w:val="none" w:sz="0" w:space="0" w:color="auto"/>
        <w:right w:val="none" w:sz="0" w:space="0" w:color="auto"/>
      </w:divBdr>
    </w:div>
    <w:div w:id="842400643">
      <w:bodyDiv w:val="1"/>
      <w:marLeft w:val="0"/>
      <w:marRight w:val="0"/>
      <w:marTop w:val="0"/>
      <w:marBottom w:val="0"/>
      <w:divBdr>
        <w:top w:val="none" w:sz="0" w:space="0" w:color="auto"/>
        <w:left w:val="none" w:sz="0" w:space="0" w:color="auto"/>
        <w:bottom w:val="none" w:sz="0" w:space="0" w:color="auto"/>
        <w:right w:val="none" w:sz="0" w:space="0" w:color="auto"/>
      </w:divBdr>
    </w:div>
    <w:div w:id="858471038">
      <w:bodyDiv w:val="1"/>
      <w:marLeft w:val="0"/>
      <w:marRight w:val="0"/>
      <w:marTop w:val="0"/>
      <w:marBottom w:val="0"/>
      <w:divBdr>
        <w:top w:val="none" w:sz="0" w:space="0" w:color="auto"/>
        <w:left w:val="none" w:sz="0" w:space="0" w:color="auto"/>
        <w:bottom w:val="none" w:sz="0" w:space="0" w:color="auto"/>
        <w:right w:val="none" w:sz="0" w:space="0" w:color="auto"/>
      </w:divBdr>
    </w:div>
    <w:div w:id="858933983">
      <w:bodyDiv w:val="1"/>
      <w:marLeft w:val="0"/>
      <w:marRight w:val="0"/>
      <w:marTop w:val="0"/>
      <w:marBottom w:val="0"/>
      <w:divBdr>
        <w:top w:val="none" w:sz="0" w:space="0" w:color="auto"/>
        <w:left w:val="none" w:sz="0" w:space="0" w:color="auto"/>
        <w:bottom w:val="none" w:sz="0" w:space="0" w:color="auto"/>
        <w:right w:val="none" w:sz="0" w:space="0" w:color="auto"/>
      </w:divBdr>
    </w:div>
    <w:div w:id="871722785">
      <w:bodyDiv w:val="1"/>
      <w:marLeft w:val="0"/>
      <w:marRight w:val="0"/>
      <w:marTop w:val="0"/>
      <w:marBottom w:val="0"/>
      <w:divBdr>
        <w:top w:val="none" w:sz="0" w:space="0" w:color="auto"/>
        <w:left w:val="none" w:sz="0" w:space="0" w:color="auto"/>
        <w:bottom w:val="none" w:sz="0" w:space="0" w:color="auto"/>
        <w:right w:val="none" w:sz="0" w:space="0" w:color="auto"/>
      </w:divBdr>
    </w:div>
    <w:div w:id="901715163">
      <w:bodyDiv w:val="1"/>
      <w:marLeft w:val="0"/>
      <w:marRight w:val="0"/>
      <w:marTop w:val="0"/>
      <w:marBottom w:val="0"/>
      <w:divBdr>
        <w:top w:val="none" w:sz="0" w:space="0" w:color="auto"/>
        <w:left w:val="none" w:sz="0" w:space="0" w:color="auto"/>
        <w:bottom w:val="none" w:sz="0" w:space="0" w:color="auto"/>
        <w:right w:val="none" w:sz="0" w:space="0" w:color="auto"/>
      </w:divBdr>
    </w:div>
    <w:div w:id="905535372">
      <w:bodyDiv w:val="1"/>
      <w:marLeft w:val="0"/>
      <w:marRight w:val="0"/>
      <w:marTop w:val="0"/>
      <w:marBottom w:val="0"/>
      <w:divBdr>
        <w:top w:val="none" w:sz="0" w:space="0" w:color="auto"/>
        <w:left w:val="none" w:sz="0" w:space="0" w:color="auto"/>
        <w:bottom w:val="none" w:sz="0" w:space="0" w:color="auto"/>
        <w:right w:val="none" w:sz="0" w:space="0" w:color="auto"/>
      </w:divBdr>
    </w:div>
    <w:div w:id="926615780">
      <w:bodyDiv w:val="1"/>
      <w:marLeft w:val="0"/>
      <w:marRight w:val="0"/>
      <w:marTop w:val="0"/>
      <w:marBottom w:val="0"/>
      <w:divBdr>
        <w:top w:val="none" w:sz="0" w:space="0" w:color="auto"/>
        <w:left w:val="none" w:sz="0" w:space="0" w:color="auto"/>
        <w:bottom w:val="none" w:sz="0" w:space="0" w:color="auto"/>
        <w:right w:val="none" w:sz="0" w:space="0" w:color="auto"/>
      </w:divBdr>
    </w:div>
    <w:div w:id="931008465">
      <w:bodyDiv w:val="1"/>
      <w:marLeft w:val="0"/>
      <w:marRight w:val="0"/>
      <w:marTop w:val="0"/>
      <w:marBottom w:val="0"/>
      <w:divBdr>
        <w:top w:val="none" w:sz="0" w:space="0" w:color="auto"/>
        <w:left w:val="none" w:sz="0" w:space="0" w:color="auto"/>
        <w:bottom w:val="none" w:sz="0" w:space="0" w:color="auto"/>
        <w:right w:val="none" w:sz="0" w:space="0" w:color="auto"/>
      </w:divBdr>
    </w:div>
    <w:div w:id="932275047">
      <w:bodyDiv w:val="1"/>
      <w:marLeft w:val="0"/>
      <w:marRight w:val="0"/>
      <w:marTop w:val="0"/>
      <w:marBottom w:val="0"/>
      <w:divBdr>
        <w:top w:val="none" w:sz="0" w:space="0" w:color="auto"/>
        <w:left w:val="none" w:sz="0" w:space="0" w:color="auto"/>
        <w:bottom w:val="none" w:sz="0" w:space="0" w:color="auto"/>
        <w:right w:val="none" w:sz="0" w:space="0" w:color="auto"/>
      </w:divBdr>
    </w:div>
    <w:div w:id="944114140">
      <w:bodyDiv w:val="1"/>
      <w:marLeft w:val="0"/>
      <w:marRight w:val="0"/>
      <w:marTop w:val="0"/>
      <w:marBottom w:val="0"/>
      <w:divBdr>
        <w:top w:val="none" w:sz="0" w:space="0" w:color="auto"/>
        <w:left w:val="none" w:sz="0" w:space="0" w:color="auto"/>
        <w:bottom w:val="none" w:sz="0" w:space="0" w:color="auto"/>
        <w:right w:val="none" w:sz="0" w:space="0" w:color="auto"/>
      </w:divBdr>
    </w:div>
    <w:div w:id="951976185">
      <w:bodyDiv w:val="1"/>
      <w:marLeft w:val="0"/>
      <w:marRight w:val="0"/>
      <w:marTop w:val="0"/>
      <w:marBottom w:val="0"/>
      <w:divBdr>
        <w:top w:val="none" w:sz="0" w:space="0" w:color="auto"/>
        <w:left w:val="none" w:sz="0" w:space="0" w:color="auto"/>
        <w:bottom w:val="none" w:sz="0" w:space="0" w:color="auto"/>
        <w:right w:val="none" w:sz="0" w:space="0" w:color="auto"/>
      </w:divBdr>
    </w:div>
    <w:div w:id="953289870">
      <w:bodyDiv w:val="1"/>
      <w:marLeft w:val="0"/>
      <w:marRight w:val="0"/>
      <w:marTop w:val="0"/>
      <w:marBottom w:val="0"/>
      <w:divBdr>
        <w:top w:val="none" w:sz="0" w:space="0" w:color="auto"/>
        <w:left w:val="none" w:sz="0" w:space="0" w:color="auto"/>
        <w:bottom w:val="none" w:sz="0" w:space="0" w:color="auto"/>
        <w:right w:val="none" w:sz="0" w:space="0" w:color="auto"/>
      </w:divBdr>
    </w:div>
    <w:div w:id="964654853">
      <w:bodyDiv w:val="1"/>
      <w:marLeft w:val="0"/>
      <w:marRight w:val="0"/>
      <w:marTop w:val="0"/>
      <w:marBottom w:val="0"/>
      <w:divBdr>
        <w:top w:val="none" w:sz="0" w:space="0" w:color="auto"/>
        <w:left w:val="none" w:sz="0" w:space="0" w:color="auto"/>
        <w:bottom w:val="none" w:sz="0" w:space="0" w:color="auto"/>
        <w:right w:val="none" w:sz="0" w:space="0" w:color="auto"/>
      </w:divBdr>
    </w:div>
    <w:div w:id="969437724">
      <w:bodyDiv w:val="1"/>
      <w:marLeft w:val="0"/>
      <w:marRight w:val="0"/>
      <w:marTop w:val="0"/>
      <w:marBottom w:val="0"/>
      <w:divBdr>
        <w:top w:val="none" w:sz="0" w:space="0" w:color="auto"/>
        <w:left w:val="none" w:sz="0" w:space="0" w:color="auto"/>
        <w:bottom w:val="none" w:sz="0" w:space="0" w:color="auto"/>
        <w:right w:val="none" w:sz="0" w:space="0" w:color="auto"/>
      </w:divBdr>
    </w:div>
    <w:div w:id="971863853">
      <w:bodyDiv w:val="1"/>
      <w:marLeft w:val="0"/>
      <w:marRight w:val="0"/>
      <w:marTop w:val="0"/>
      <w:marBottom w:val="0"/>
      <w:divBdr>
        <w:top w:val="none" w:sz="0" w:space="0" w:color="auto"/>
        <w:left w:val="none" w:sz="0" w:space="0" w:color="auto"/>
        <w:bottom w:val="none" w:sz="0" w:space="0" w:color="auto"/>
        <w:right w:val="none" w:sz="0" w:space="0" w:color="auto"/>
      </w:divBdr>
    </w:div>
    <w:div w:id="980888133">
      <w:bodyDiv w:val="1"/>
      <w:marLeft w:val="0"/>
      <w:marRight w:val="0"/>
      <w:marTop w:val="0"/>
      <w:marBottom w:val="0"/>
      <w:divBdr>
        <w:top w:val="none" w:sz="0" w:space="0" w:color="auto"/>
        <w:left w:val="none" w:sz="0" w:space="0" w:color="auto"/>
        <w:bottom w:val="none" w:sz="0" w:space="0" w:color="auto"/>
        <w:right w:val="none" w:sz="0" w:space="0" w:color="auto"/>
      </w:divBdr>
    </w:div>
    <w:div w:id="985471758">
      <w:bodyDiv w:val="1"/>
      <w:marLeft w:val="0"/>
      <w:marRight w:val="0"/>
      <w:marTop w:val="0"/>
      <w:marBottom w:val="0"/>
      <w:divBdr>
        <w:top w:val="none" w:sz="0" w:space="0" w:color="auto"/>
        <w:left w:val="none" w:sz="0" w:space="0" w:color="auto"/>
        <w:bottom w:val="none" w:sz="0" w:space="0" w:color="auto"/>
        <w:right w:val="none" w:sz="0" w:space="0" w:color="auto"/>
      </w:divBdr>
    </w:div>
    <w:div w:id="987435514">
      <w:bodyDiv w:val="1"/>
      <w:marLeft w:val="0"/>
      <w:marRight w:val="0"/>
      <w:marTop w:val="0"/>
      <w:marBottom w:val="0"/>
      <w:divBdr>
        <w:top w:val="none" w:sz="0" w:space="0" w:color="auto"/>
        <w:left w:val="none" w:sz="0" w:space="0" w:color="auto"/>
        <w:bottom w:val="none" w:sz="0" w:space="0" w:color="auto"/>
        <w:right w:val="none" w:sz="0" w:space="0" w:color="auto"/>
      </w:divBdr>
    </w:div>
    <w:div w:id="996886557">
      <w:bodyDiv w:val="1"/>
      <w:marLeft w:val="0"/>
      <w:marRight w:val="0"/>
      <w:marTop w:val="0"/>
      <w:marBottom w:val="0"/>
      <w:divBdr>
        <w:top w:val="none" w:sz="0" w:space="0" w:color="auto"/>
        <w:left w:val="none" w:sz="0" w:space="0" w:color="auto"/>
        <w:bottom w:val="none" w:sz="0" w:space="0" w:color="auto"/>
        <w:right w:val="none" w:sz="0" w:space="0" w:color="auto"/>
      </w:divBdr>
    </w:div>
    <w:div w:id="1000279206">
      <w:bodyDiv w:val="1"/>
      <w:marLeft w:val="0"/>
      <w:marRight w:val="0"/>
      <w:marTop w:val="0"/>
      <w:marBottom w:val="0"/>
      <w:divBdr>
        <w:top w:val="none" w:sz="0" w:space="0" w:color="auto"/>
        <w:left w:val="none" w:sz="0" w:space="0" w:color="auto"/>
        <w:bottom w:val="none" w:sz="0" w:space="0" w:color="auto"/>
        <w:right w:val="none" w:sz="0" w:space="0" w:color="auto"/>
      </w:divBdr>
    </w:div>
    <w:div w:id="1007949964">
      <w:bodyDiv w:val="1"/>
      <w:marLeft w:val="0"/>
      <w:marRight w:val="0"/>
      <w:marTop w:val="0"/>
      <w:marBottom w:val="0"/>
      <w:divBdr>
        <w:top w:val="none" w:sz="0" w:space="0" w:color="auto"/>
        <w:left w:val="none" w:sz="0" w:space="0" w:color="auto"/>
        <w:bottom w:val="none" w:sz="0" w:space="0" w:color="auto"/>
        <w:right w:val="none" w:sz="0" w:space="0" w:color="auto"/>
      </w:divBdr>
    </w:div>
    <w:div w:id="1010720349">
      <w:bodyDiv w:val="1"/>
      <w:marLeft w:val="0"/>
      <w:marRight w:val="0"/>
      <w:marTop w:val="0"/>
      <w:marBottom w:val="0"/>
      <w:divBdr>
        <w:top w:val="none" w:sz="0" w:space="0" w:color="auto"/>
        <w:left w:val="none" w:sz="0" w:space="0" w:color="auto"/>
        <w:bottom w:val="none" w:sz="0" w:space="0" w:color="auto"/>
        <w:right w:val="none" w:sz="0" w:space="0" w:color="auto"/>
      </w:divBdr>
    </w:div>
    <w:div w:id="1017274457">
      <w:bodyDiv w:val="1"/>
      <w:marLeft w:val="0"/>
      <w:marRight w:val="0"/>
      <w:marTop w:val="0"/>
      <w:marBottom w:val="0"/>
      <w:divBdr>
        <w:top w:val="none" w:sz="0" w:space="0" w:color="auto"/>
        <w:left w:val="none" w:sz="0" w:space="0" w:color="auto"/>
        <w:bottom w:val="none" w:sz="0" w:space="0" w:color="auto"/>
        <w:right w:val="none" w:sz="0" w:space="0" w:color="auto"/>
      </w:divBdr>
    </w:div>
    <w:div w:id="1017386824">
      <w:bodyDiv w:val="1"/>
      <w:marLeft w:val="0"/>
      <w:marRight w:val="0"/>
      <w:marTop w:val="0"/>
      <w:marBottom w:val="0"/>
      <w:divBdr>
        <w:top w:val="none" w:sz="0" w:space="0" w:color="auto"/>
        <w:left w:val="none" w:sz="0" w:space="0" w:color="auto"/>
        <w:bottom w:val="none" w:sz="0" w:space="0" w:color="auto"/>
        <w:right w:val="none" w:sz="0" w:space="0" w:color="auto"/>
      </w:divBdr>
    </w:div>
    <w:div w:id="1022904110">
      <w:bodyDiv w:val="1"/>
      <w:marLeft w:val="0"/>
      <w:marRight w:val="0"/>
      <w:marTop w:val="0"/>
      <w:marBottom w:val="0"/>
      <w:divBdr>
        <w:top w:val="none" w:sz="0" w:space="0" w:color="auto"/>
        <w:left w:val="none" w:sz="0" w:space="0" w:color="auto"/>
        <w:bottom w:val="none" w:sz="0" w:space="0" w:color="auto"/>
        <w:right w:val="none" w:sz="0" w:space="0" w:color="auto"/>
      </w:divBdr>
    </w:div>
    <w:div w:id="1027682371">
      <w:bodyDiv w:val="1"/>
      <w:marLeft w:val="0"/>
      <w:marRight w:val="0"/>
      <w:marTop w:val="0"/>
      <w:marBottom w:val="0"/>
      <w:divBdr>
        <w:top w:val="none" w:sz="0" w:space="0" w:color="auto"/>
        <w:left w:val="none" w:sz="0" w:space="0" w:color="auto"/>
        <w:bottom w:val="none" w:sz="0" w:space="0" w:color="auto"/>
        <w:right w:val="none" w:sz="0" w:space="0" w:color="auto"/>
      </w:divBdr>
    </w:div>
    <w:div w:id="1029337362">
      <w:bodyDiv w:val="1"/>
      <w:marLeft w:val="0"/>
      <w:marRight w:val="0"/>
      <w:marTop w:val="0"/>
      <w:marBottom w:val="0"/>
      <w:divBdr>
        <w:top w:val="none" w:sz="0" w:space="0" w:color="auto"/>
        <w:left w:val="none" w:sz="0" w:space="0" w:color="auto"/>
        <w:bottom w:val="none" w:sz="0" w:space="0" w:color="auto"/>
        <w:right w:val="none" w:sz="0" w:space="0" w:color="auto"/>
      </w:divBdr>
    </w:div>
    <w:div w:id="1029910350">
      <w:bodyDiv w:val="1"/>
      <w:marLeft w:val="0"/>
      <w:marRight w:val="0"/>
      <w:marTop w:val="0"/>
      <w:marBottom w:val="0"/>
      <w:divBdr>
        <w:top w:val="none" w:sz="0" w:space="0" w:color="auto"/>
        <w:left w:val="none" w:sz="0" w:space="0" w:color="auto"/>
        <w:bottom w:val="none" w:sz="0" w:space="0" w:color="auto"/>
        <w:right w:val="none" w:sz="0" w:space="0" w:color="auto"/>
      </w:divBdr>
    </w:div>
    <w:div w:id="1031760163">
      <w:bodyDiv w:val="1"/>
      <w:marLeft w:val="0"/>
      <w:marRight w:val="0"/>
      <w:marTop w:val="0"/>
      <w:marBottom w:val="0"/>
      <w:divBdr>
        <w:top w:val="none" w:sz="0" w:space="0" w:color="auto"/>
        <w:left w:val="none" w:sz="0" w:space="0" w:color="auto"/>
        <w:bottom w:val="none" w:sz="0" w:space="0" w:color="auto"/>
        <w:right w:val="none" w:sz="0" w:space="0" w:color="auto"/>
      </w:divBdr>
    </w:div>
    <w:div w:id="1032539013">
      <w:bodyDiv w:val="1"/>
      <w:marLeft w:val="0"/>
      <w:marRight w:val="0"/>
      <w:marTop w:val="0"/>
      <w:marBottom w:val="0"/>
      <w:divBdr>
        <w:top w:val="none" w:sz="0" w:space="0" w:color="auto"/>
        <w:left w:val="none" w:sz="0" w:space="0" w:color="auto"/>
        <w:bottom w:val="none" w:sz="0" w:space="0" w:color="auto"/>
        <w:right w:val="none" w:sz="0" w:space="0" w:color="auto"/>
      </w:divBdr>
    </w:div>
    <w:div w:id="1044789516">
      <w:bodyDiv w:val="1"/>
      <w:marLeft w:val="0"/>
      <w:marRight w:val="0"/>
      <w:marTop w:val="0"/>
      <w:marBottom w:val="0"/>
      <w:divBdr>
        <w:top w:val="none" w:sz="0" w:space="0" w:color="auto"/>
        <w:left w:val="none" w:sz="0" w:space="0" w:color="auto"/>
        <w:bottom w:val="none" w:sz="0" w:space="0" w:color="auto"/>
        <w:right w:val="none" w:sz="0" w:space="0" w:color="auto"/>
      </w:divBdr>
    </w:div>
    <w:div w:id="1047339940">
      <w:bodyDiv w:val="1"/>
      <w:marLeft w:val="0"/>
      <w:marRight w:val="0"/>
      <w:marTop w:val="0"/>
      <w:marBottom w:val="0"/>
      <w:divBdr>
        <w:top w:val="none" w:sz="0" w:space="0" w:color="auto"/>
        <w:left w:val="none" w:sz="0" w:space="0" w:color="auto"/>
        <w:bottom w:val="none" w:sz="0" w:space="0" w:color="auto"/>
        <w:right w:val="none" w:sz="0" w:space="0" w:color="auto"/>
      </w:divBdr>
    </w:div>
    <w:div w:id="1049111040">
      <w:bodyDiv w:val="1"/>
      <w:marLeft w:val="0"/>
      <w:marRight w:val="0"/>
      <w:marTop w:val="0"/>
      <w:marBottom w:val="0"/>
      <w:divBdr>
        <w:top w:val="none" w:sz="0" w:space="0" w:color="auto"/>
        <w:left w:val="none" w:sz="0" w:space="0" w:color="auto"/>
        <w:bottom w:val="none" w:sz="0" w:space="0" w:color="auto"/>
        <w:right w:val="none" w:sz="0" w:space="0" w:color="auto"/>
      </w:divBdr>
    </w:div>
    <w:div w:id="1056120817">
      <w:bodyDiv w:val="1"/>
      <w:marLeft w:val="0"/>
      <w:marRight w:val="0"/>
      <w:marTop w:val="0"/>
      <w:marBottom w:val="0"/>
      <w:divBdr>
        <w:top w:val="none" w:sz="0" w:space="0" w:color="auto"/>
        <w:left w:val="none" w:sz="0" w:space="0" w:color="auto"/>
        <w:bottom w:val="none" w:sz="0" w:space="0" w:color="auto"/>
        <w:right w:val="none" w:sz="0" w:space="0" w:color="auto"/>
      </w:divBdr>
    </w:div>
    <w:div w:id="1057899154">
      <w:bodyDiv w:val="1"/>
      <w:marLeft w:val="0"/>
      <w:marRight w:val="0"/>
      <w:marTop w:val="0"/>
      <w:marBottom w:val="0"/>
      <w:divBdr>
        <w:top w:val="none" w:sz="0" w:space="0" w:color="auto"/>
        <w:left w:val="none" w:sz="0" w:space="0" w:color="auto"/>
        <w:bottom w:val="none" w:sz="0" w:space="0" w:color="auto"/>
        <w:right w:val="none" w:sz="0" w:space="0" w:color="auto"/>
      </w:divBdr>
    </w:div>
    <w:div w:id="1062630706">
      <w:bodyDiv w:val="1"/>
      <w:marLeft w:val="0"/>
      <w:marRight w:val="0"/>
      <w:marTop w:val="0"/>
      <w:marBottom w:val="0"/>
      <w:divBdr>
        <w:top w:val="none" w:sz="0" w:space="0" w:color="auto"/>
        <w:left w:val="none" w:sz="0" w:space="0" w:color="auto"/>
        <w:bottom w:val="none" w:sz="0" w:space="0" w:color="auto"/>
        <w:right w:val="none" w:sz="0" w:space="0" w:color="auto"/>
      </w:divBdr>
    </w:div>
    <w:div w:id="1066533667">
      <w:bodyDiv w:val="1"/>
      <w:marLeft w:val="0"/>
      <w:marRight w:val="0"/>
      <w:marTop w:val="0"/>
      <w:marBottom w:val="0"/>
      <w:divBdr>
        <w:top w:val="none" w:sz="0" w:space="0" w:color="auto"/>
        <w:left w:val="none" w:sz="0" w:space="0" w:color="auto"/>
        <w:bottom w:val="none" w:sz="0" w:space="0" w:color="auto"/>
        <w:right w:val="none" w:sz="0" w:space="0" w:color="auto"/>
      </w:divBdr>
    </w:div>
    <w:div w:id="1078332482">
      <w:bodyDiv w:val="1"/>
      <w:marLeft w:val="0"/>
      <w:marRight w:val="0"/>
      <w:marTop w:val="0"/>
      <w:marBottom w:val="0"/>
      <w:divBdr>
        <w:top w:val="none" w:sz="0" w:space="0" w:color="auto"/>
        <w:left w:val="none" w:sz="0" w:space="0" w:color="auto"/>
        <w:bottom w:val="none" w:sz="0" w:space="0" w:color="auto"/>
        <w:right w:val="none" w:sz="0" w:space="0" w:color="auto"/>
      </w:divBdr>
    </w:div>
    <w:div w:id="1080755076">
      <w:bodyDiv w:val="1"/>
      <w:marLeft w:val="0"/>
      <w:marRight w:val="0"/>
      <w:marTop w:val="0"/>
      <w:marBottom w:val="0"/>
      <w:divBdr>
        <w:top w:val="none" w:sz="0" w:space="0" w:color="auto"/>
        <w:left w:val="none" w:sz="0" w:space="0" w:color="auto"/>
        <w:bottom w:val="none" w:sz="0" w:space="0" w:color="auto"/>
        <w:right w:val="none" w:sz="0" w:space="0" w:color="auto"/>
      </w:divBdr>
    </w:div>
    <w:div w:id="1093819802">
      <w:bodyDiv w:val="1"/>
      <w:marLeft w:val="0"/>
      <w:marRight w:val="0"/>
      <w:marTop w:val="0"/>
      <w:marBottom w:val="0"/>
      <w:divBdr>
        <w:top w:val="none" w:sz="0" w:space="0" w:color="auto"/>
        <w:left w:val="none" w:sz="0" w:space="0" w:color="auto"/>
        <w:bottom w:val="none" w:sz="0" w:space="0" w:color="auto"/>
        <w:right w:val="none" w:sz="0" w:space="0" w:color="auto"/>
      </w:divBdr>
    </w:div>
    <w:div w:id="1094325115">
      <w:bodyDiv w:val="1"/>
      <w:marLeft w:val="0"/>
      <w:marRight w:val="0"/>
      <w:marTop w:val="0"/>
      <w:marBottom w:val="0"/>
      <w:divBdr>
        <w:top w:val="none" w:sz="0" w:space="0" w:color="auto"/>
        <w:left w:val="none" w:sz="0" w:space="0" w:color="auto"/>
        <w:bottom w:val="none" w:sz="0" w:space="0" w:color="auto"/>
        <w:right w:val="none" w:sz="0" w:space="0" w:color="auto"/>
      </w:divBdr>
    </w:div>
    <w:div w:id="1099301779">
      <w:bodyDiv w:val="1"/>
      <w:marLeft w:val="0"/>
      <w:marRight w:val="0"/>
      <w:marTop w:val="0"/>
      <w:marBottom w:val="0"/>
      <w:divBdr>
        <w:top w:val="none" w:sz="0" w:space="0" w:color="auto"/>
        <w:left w:val="none" w:sz="0" w:space="0" w:color="auto"/>
        <w:bottom w:val="none" w:sz="0" w:space="0" w:color="auto"/>
        <w:right w:val="none" w:sz="0" w:space="0" w:color="auto"/>
      </w:divBdr>
    </w:div>
    <w:div w:id="1106926253">
      <w:bodyDiv w:val="1"/>
      <w:marLeft w:val="0"/>
      <w:marRight w:val="0"/>
      <w:marTop w:val="0"/>
      <w:marBottom w:val="0"/>
      <w:divBdr>
        <w:top w:val="none" w:sz="0" w:space="0" w:color="auto"/>
        <w:left w:val="none" w:sz="0" w:space="0" w:color="auto"/>
        <w:bottom w:val="none" w:sz="0" w:space="0" w:color="auto"/>
        <w:right w:val="none" w:sz="0" w:space="0" w:color="auto"/>
      </w:divBdr>
    </w:div>
    <w:div w:id="1119031458">
      <w:bodyDiv w:val="1"/>
      <w:marLeft w:val="0"/>
      <w:marRight w:val="0"/>
      <w:marTop w:val="0"/>
      <w:marBottom w:val="0"/>
      <w:divBdr>
        <w:top w:val="none" w:sz="0" w:space="0" w:color="auto"/>
        <w:left w:val="none" w:sz="0" w:space="0" w:color="auto"/>
        <w:bottom w:val="none" w:sz="0" w:space="0" w:color="auto"/>
        <w:right w:val="none" w:sz="0" w:space="0" w:color="auto"/>
      </w:divBdr>
    </w:div>
    <w:div w:id="1127817727">
      <w:bodyDiv w:val="1"/>
      <w:marLeft w:val="0"/>
      <w:marRight w:val="0"/>
      <w:marTop w:val="0"/>
      <w:marBottom w:val="0"/>
      <w:divBdr>
        <w:top w:val="none" w:sz="0" w:space="0" w:color="auto"/>
        <w:left w:val="none" w:sz="0" w:space="0" w:color="auto"/>
        <w:bottom w:val="none" w:sz="0" w:space="0" w:color="auto"/>
        <w:right w:val="none" w:sz="0" w:space="0" w:color="auto"/>
      </w:divBdr>
    </w:div>
    <w:div w:id="1137070133">
      <w:bodyDiv w:val="1"/>
      <w:marLeft w:val="0"/>
      <w:marRight w:val="0"/>
      <w:marTop w:val="0"/>
      <w:marBottom w:val="0"/>
      <w:divBdr>
        <w:top w:val="none" w:sz="0" w:space="0" w:color="auto"/>
        <w:left w:val="none" w:sz="0" w:space="0" w:color="auto"/>
        <w:bottom w:val="none" w:sz="0" w:space="0" w:color="auto"/>
        <w:right w:val="none" w:sz="0" w:space="0" w:color="auto"/>
      </w:divBdr>
    </w:div>
    <w:div w:id="1141843835">
      <w:bodyDiv w:val="1"/>
      <w:marLeft w:val="0"/>
      <w:marRight w:val="0"/>
      <w:marTop w:val="0"/>
      <w:marBottom w:val="0"/>
      <w:divBdr>
        <w:top w:val="none" w:sz="0" w:space="0" w:color="auto"/>
        <w:left w:val="none" w:sz="0" w:space="0" w:color="auto"/>
        <w:bottom w:val="none" w:sz="0" w:space="0" w:color="auto"/>
        <w:right w:val="none" w:sz="0" w:space="0" w:color="auto"/>
      </w:divBdr>
    </w:div>
    <w:div w:id="1151289366">
      <w:bodyDiv w:val="1"/>
      <w:marLeft w:val="0"/>
      <w:marRight w:val="0"/>
      <w:marTop w:val="0"/>
      <w:marBottom w:val="0"/>
      <w:divBdr>
        <w:top w:val="none" w:sz="0" w:space="0" w:color="auto"/>
        <w:left w:val="none" w:sz="0" w:space="0" w:color="auto"/>
        <w:bottom w:val="none" w:sz="0" w:space="0" w:color="auto"/>
        <w:right w:val="none" w:sz="0" w:space="0" w:color="auto"/>
      </w:divBdr>
    </w:div>
    <w:div w:id="1153369069">
      <w:bodyDiv w:val="1"/>
      <w:marLeft w:val="0"/>
      <w:marRight w:val="0"/>
      <w:marTop w:val="0"/>
      <w:marBottom w:val="0"/>
      <w:divBdr>
        <w:top w:val="none" w:sz="0" w:space="0" w:color="auto"/>
        <w:left w:val="none" w:sz="0" w:space="0" w:color="auto"/>
        <w:bottom w:val="none" w:sz="0" w:space="0" w:color="auto"/>
        <w:right w:val="none" w:sz="0" w:space="0" w:color="auto"/>
      </w:divBdr>
    </w:div>
    <w:div w:id="1168785532">
      <w:bodyDiv w:val="1"/>
      <w:marLeft w:val="0"/>
      <w:marRight w:val="0"/>
      <w:marTop w:val="0"/>
      <w:marBottom w:val="0"/>
      <w:divBdr>
        <w:top w:val="none" w:sz="0" w:space="0" w:color="auto"/>
        <w:left w:val="none" w:sz="0" w:space="0" w:color="auto"/>
        <w:bottom w:val="none" w:sz="0" w:space="0" w:color="auto"/>
        <w:right w:val="none" w:sz="0" w:space="0" w:color="auto"/>
      </w:divBdr>
    </w:div>
    <w:div w:id="1178693632">
      <w:bodyDiv w:val="1"/>
      <w:marLeft w:val="0"/>
      <w:marRight w:val="0"/>
      <w:marTop w:val="0"/>
      <w:marBottom w:val="0"/>
      <w:divBdr>
        <w:top w:val="none" w:sz="0" w:space="0" w:color="auto"/>
        <w:left w:val="none" w:sz="0" w:space="0" w:color="auto"/>
        <w:bottom w:val="none" w:sz="0" w:space="0" w:color="auto"/>
        <w:right w:val="none" w:sz="0" w:space="0" w:color="auto"/>
      </w:divBdr>
    </w:div>
    <w:div w:id="1194029859">
      <w:bodyDiv w:val="1"/>
      <w:marLeft w:val="0"/>
      <w:marRight w:val="0"/>
      <w:marTop w:val="0"/>
      <w:marBottom w:val="0"/>
      <w:divBdr>
        <w:top w:val="none" w:sz="0" w:space="0" w:color="auto"/>
        <w:left w:val="none" w:sz="0" w:space="0" w:color="auto"/>
        <w:bottom w:val="none" w:sz="0" w:space="0" w:color="auto"/>
        <w:right w:val="none" w:sz="0" w:space="0" w:color="auto"/>
      </w:divBdr>
    </w:div>
    <w:div w:id="1195539625">
      <w:bodyDiv w:val="1"/>
      <w:marLeft w:val="0"/>
      <w:marRight w:val="0"/>
      <w:marTop w:val="0"/>
      <w:marBottom w:val="0"/>
      <w:divBdr>
        <w:top w:val="none" w:sz="0" w:space="0" w:color="auto"/>
        <w:left w:val="none" w:sz="0" w:space="0" w:color="auto"/>
        <w:bottom w:val="none" w:sz="0" w:space="0" w:color="auto"/>
        <w:right w:val="none" w:sz="0" w:space="0" w:color="auto"/>
      </w:divBdr>
    </w:div>
    <w:div w:id="1202212512">
      <w:bodyDiv w:val="1"/>
      <w:marLeft w:val="0"/>
      <w:marRight w:val="0"/>
      <w:marTop w:val="0"/>
      <w:marBottom w:val="0"/>
      <w:divBdr>
        <w:top w:val="none" w:sz="0" w:space="0" w:color="auto"/>
        <w:left w:val="none" w:sz="0" w:space="0" w:color="auto"/>
        <w:bottom w:val="none" w:sz="0" w:space="0" w:color="auto"/>
        <w:right w:val="none" w:sz="0" w:space="0" w:color="auto"/>
      </w:divBdr>
    </w:div>
    <w:div w:id="1203640307">
      <w:bodyDiv w:val="1"/>
      <w:marLeft w:val="0"/>
      <w:marRight w:val="0"/>
      <w:marTop w:val="0"/>
      <w:marBottom w:val="0"/>
      <w:divBdr>
        <w:top w:val="none" w:sz="0" w:space="0" w:color="auto"/>
        <w:left w:val="none" w:sz="0" w:space="0" w:color="auto"/>
        <w:bottom w:val="none" w:sz="0" w:space="0" w:color="auto"/>
        <w:right w:val="none" w:sz="0" w:space="0" w:color="auto"/>
      </w:divBdr>
    </w:div>
    <w:div w:id="1205026528">
      <w:bodyDiv w:val="1"/>
      <w:marLeft w:val="0"/>
      <w:marRight w:val="0"/>
      <w:marTop w:val="0"/>
      <w:marBottom w:val="0"/>
      <w:divBdr>
        <w:top w:val="none" w:sz="0" w:space="0" w:color="auto"/>
        <w:left w:val="none" w:sz="0" w:space="0" w:color="auto"/>
        <w:bottom w:val="none" w:sz="0" w:space="0" w:color="auto"/>
        <w:right w:val="none" w:sz="0" w:space="0" w:color="auto"/>
      </w:divBdr>
    </w:div>
    <w:div w:id="1207064819">
      <w:bodyDiv w:val="1"/>
      <w:marLeft w:val="0"/>
      <w:marRight w:val="0"/>
      <w:marTop w:val="0"/>
      <w:marBottom w:val="0"/>
      <w:divBdr>
        <w:top w:val="none" w:sz="0" w:space="0" w:color="auto"/>
        <w:left w:val="none" w:sz="0" w:space="0" w:color="auto"/>
        <w:bottom w:val="none" w:sz="0" w:space="0" w:color="auto"/>
        <w:right w:val="none" w:sz="0" w:space="0" w:color="auto"/>
      </w:divBdr>
    </w:div>
    <w:div w:id="1209611603">
      <w:bodyDiv w:val="1"/>
      <w:marLeft w:val="0"/>
      <w:marRight w:val="0"/>
      <w:marTop w:val="0"/>
      <w:marBottom w:val="0"/>
      <w:divBdr>
        <w:top w:val="none" w:sz="0" w:space="0" w:color="auto"/>
        <w:left w:val="none" w:sz="0" w:space="0" w:color="auto"/>
        <w:bottom w:val="none" w:sz="0" w:space="0" w:color="auto"/>
        <w:right w:val="none" w:sz="0" w:space="0" w:color="auto"/>
      </w:divBdr>
    </w:div>
    <w:div w:id="1213618310">
      <w:bodyDiv w:val="1"/>
      <w:marLeft w:val="0"/>
      <w:marRight w:val="0"/>
      <w:marTop w:val="0"/>
      <w:marBottom w:val="0"/>
      <w:divBdr>
        <w:top w:val="none" w:sz="0" w:space="0" w:color="auto"/>
        <w:left w:val="none" w:sz="0" w:space="0" w:color="auto"/>
        <w:bottom w:val="none" w:sz="0" w:space="0" w:color="auto"/>
        <w:right w:val="none" w:sz="0" w:space="0" w:color="auto"/>
      </w:divBdr>
    </w:div>
    <w:div w:id="1215508966">
      <w:bodyDiv w:val="1"/>
      <w:marLeft w:val="0"/>
      <w:marRight w:val="0"/>
      <w:marTop w:val="0"/>
      <w:marBottom w:val="0"/>
      <w:divBdr>
        <w:top w:val="none" w:sz="0" w:space="0" w:color="auto"/>
        <w:left w:val="none" w:sz="0" w:space="0" w:color="auto"/>
        <w:bottom w:val="none" w:sz="0" w:space="0" w:color="auto"/>
        <w:right w:val="none" w:sz="0" w:space="0" w:color="auto"/>
      </w:divBdr>
    </w:div>
    <w:div w:id="1220484051">
      <w:bodyDiv w:val="1"/>
      <w:marLeft w:val="0"/>
      <w:marRight w:val="0"/>
      <w:marTop w:val="0"/>
      <w:marBottom w:val="0"/>
      <w:divBdr>
        <w:top w:val="none" w:sz="0" w:space="0" w:color="auto"/>
        <w:left w:val="none" w:sz="0" w:space="0" w:color="auto"/>
        <w:bottom w:val="none" w:sz="0" w:space="0" w:color="auto"/>
        <w:right w:val="none" w:sz="0" w:space="0" w:color="auto"/>
      </w:divBdr>
    </w:div>
    <w:div w:id="1223760144">
      <w:bodyDiv w:val="1"/>
      <w:marLeft w:val="0"/>
      <w:marRight w:val="0"/>
      <w:marTop w:val="0"/>
      <w:marBottom w:val="0"/>
      <w:divBdr>
        <w:top w:val="none" w:sz="0" w:space="0" w:color="auto"/>
        <w:left w:val="none" w:sz="0" w:space="0" w:color="auto"/>
        <w:bottom w:val="none" w:sz="0" w:space="0" w:color="auto"/>
        <w:right w:val="none" w:sz="0" w:space="0" w:color="auto"/>
      </w:divBdr>
    </w:div>
    <w:div w:id="1234009407">
      <w:bodyDiv w:val="1"/>
      <w:marLeft w:val="0"/>
      <w:marRight w:val="0"/>
      <w:marTop w:val="0"/>
      <w:marBottom w:val="0"/>
      <w:divBdr>
        <w:top w:val="none" w:sz="0" w:space="0" w:color="auto"/>
        <w:left w:val="none" w:sz="0" w:space="0" w:color="auto"/>
        <w:bottom w:val="none" w:sz="0" w:space="0" w:color="auto"/>
        <w:right w:val="none" w:sz="0" w:space="0" w:color="auto"/>
      </w:divBdr>
    </w:div>
    <w:div w:id="1245727000">
      <w:bodyDiv w:val="1"/>
      <w:marLeft w:val="0"/>
      <w:marRight w:val="0"/>
      <w:marTop w:val="0"/>
      <w:marBottom w:val="0"/>
      <w:divBdr>
        <w:top w:val="none" w:sz="0" w:space="0" w:color="auto"/>
        <w:left w:val="none" w:sz="0" w:space="0" w:color="auto"/>
        <w:bottom w:val="none" w:sz="0" w:space="0" w:color="auto"/>
        <w:right w:val="none" w:sz="0" w:space="0" w:color="auto"/>
      </w:divBdr>
    </w:div>
    <w:div w:id="1246181822">
      <w:bodyDiv w:val="1"/>
      <w:marLeft w:val="0"/>
      <w:marRight w:val="0"/>
      <w:marTop w:val="0"/>
      <w:marBottom w:val="0"/>
      <w:divBdr>
        <w:top w:val="none" w:sz="0" w:space="0" w:color="auto"/>
        <w:left w:val="none" w:sz="0" w:space="0" w:color="auto"/>
        <w:bottom w:val="none" w:sz="0" w:space="0" w:color="auto"/>
        <w:right w:val="none" w:sz="0" w:space="0" w:color="auto"/>
      </w:divBdr>
    </w:div>
    <w:div w:id="1258976556">
      <w:bodyDiv w:val="1"/>
      <w:marLeft w:val="0"/>
      <w:marRight w:val="0"/>
      <w:marTop w:val="0"/>
      <w:marBottom w:val="0"/>
      <w:divBdr>
        <w:top w:val="none" w:sz="0" w:space="0" w:color="auto"/>
        <w:left w:val="none" w:sz="0" w:space="0" w:color="auto"/>
        <w:bottom w:val="none" w:sz="0" w:space="0" w:color="auto"/>
        <w:right w:val="none" w:sz="0" w:space="0" w:color="auto"/>
      </w:divBdr>
    </w:div>
    <w:div w:id="1261256214">
      <w:bodyDiv w:val="1"/>
      <w:marLeft w:val="0"/>
      <w:marRight w:val="0"/>
      <w:marTop w:val="0"/>
      <w:marBottom w:val="0"/>
      <w:divBdr>
        <w:top w:val="none" w:sz="0" w:space="0" w:color="auto"/>
        <w:left w:val="none" w:sz="0" w:space="0" w:color="auto"/>
        <w:bottom w:val="none" w:sz="0" w:space="0" w:color="auto"/>
        <w:right w:val="none" w:sz="0" w:space="0" w:color="auto"/>
      </w:divBdr>
    </w:div>
    <w:div w:id="1285112597">
      <w:bodyDiv w:val="1"/>
      <w:marLeft w:val="0"/>
      <w:marRight w:val="0"/>
      <w:marTop w:val="0"/>
      <w:marBottom w:val="0"/>
      <w:divBdr>
        <w:top w:val="none" w:sz="0" w:space="0" w:color="auto"/>
        <w:left w:val="none" w:sz="0" w:space="0" w:color="auto"/>
        <w:bottom w:val="none" w:sz="0" w:space="0" w:color="auto"/>
        <w:right w:val="none" w:sz="0" w:space="0" w:color="auto"/>
      </w:divBdr>
    </w:div>
    <w:div w:id="1311442344">
      <w:bodyDiv w:val="1"/>
      <w:marLeft w:val="0"/>
      <w:marRight w:val="0"/>
      <w:marTop w:val="0"/>
      <w:marBottom w:val="0"/>
      <w:divBdr>
        <w:top w:val="none" w:sz="0" w:space="0" w:color="auto"/>
        <w:left w:val="none" w:sz="0" w:space="0" w:color="auto"/>
        <w:bottom w:val="none" w:sz="0" w:space="0" w:color="auto"/>
        <w:right w:val="none" w:sz="0" w:space="0" w:color="auto"/>
      </w:divBdr>
    </w:div>
    <w:div w:id="1342198702">
      <w:bodyDiv w:val="1"/>
      <w:marLeft w:val="0"/>
      <w:marRight w:val="0"/>
      <w:marTop w:val="0"/>
      <w:marBottom w:val="0"/>
      <w:divBdr>
        <w:top w:val="none" w:sz="0" w:space="0" w:color="auto"/>
        <w:left w:val="none" w:sz="0" w:space="0" w:color="auto"/>
        <w:bottom w:val="none" w:sz="0" w:space="0" w:color="auto"/>
        <w:right w:val="none" w:sz="0" w:space="0" w:color="auto"/>
      </w:divBdr>
    </w:div>
    <w:div w:id="1347246585">
      <w:bodyDiv w:val="1"/>
      <w:marLeft w:val="0"/>
      <w:marRight w:val="0"/>
      <w:marTop w:val="0"/>
      <w:marBottom w:val="0"/>
      <w:divBdr>
        <w:top w:val="none" w:sz="0" w:space="0" w:color="auto"/>
        <w:left w:val="none" w:sz="0" w:space="0" w:color="auto"/>
        <w:bottom w:val="none" w:sz="0" w:space="0" w:color="auto"/>
        <w:right w:val="none" w:sz="0" w:space="0" w:color="auto"/>
      </w:divBdr>
    </w:div>
    <w:div w:id="1352294909">
      <w:bodyDiv w:val="1"/>
      <w:marLeft w:val="0"/>
      <w:marRight w:val="0"/>
      <w:marTop w:val="0"/>
      <w:marBottom w:val="0"/>
      <w:divBdr>
        <w:top w:val="none" w:sz="0" w:space="0" w:color="auto"/>
        <w:left w:val="none" w:sz="0" w:space="0" w:color="auto"/>
        <w:bottom w:val="none" w:sz="0" w:space="0" w:color="auto"/>
        <w:right w:val="none" w:sz="0" w:space="0" w:color="auto"/>
      </w:divBdr>
    </w:div>
    <w:div w:id="1361517901">
      <w:bodyDiv w:val="1"/>
      <w:marLeft w:val="0"/>
      <w:marRight w:val="0"/>
      <w:marTop w:val="0"/>
      <w:marBottom w:val="0"/>
      <w:divBdr>
        <w:top w:val="none" w:sz="0" w:space="0" w:color="auto"/>
        <w:left w:val="none" w:sz="0" w:space="0" w:color="auto"/>
        <w:bottom w:val="none" w:sz="0" w:space="0" w:color="auto"/>
        <w:right w:val="none" w:sz="0" w:space="0" w:color="auto"/>
      </w:divBdr>
    </w:div>
    <w:div w:id="1362634773">
      <w:bodyDiv w:val="1"/>
      <w:marLeft w:val="0"/>
      <w:marRight w:val="0"/>
      <w:marTop w:val="0"/>
      <w:marBottom w:val="0"/>
      <w:divBdr>
        <w:top w:val="none" w:sz="0" w:space="0" w:color="auto"/>
        <w:left w:val="none" w:sz="0" w:space="0" w:color="auto"/>
        <w:bottom w:val="none" w:sz="0" w:space="0" w:color="auto"/>
        <w:right w:val="none" w:sz="0" w:space="0" w:color="auto"/>
      </w:divBdr>
    </w:div>
    <w:div w:id="1364210487">
      <w:bodyDiv w:val="1"/>
      <w:marLeft w:val="0"/>
      <w:marRight w:val="0"/>
      <w:marTop w:val="0"/>
      <w:marBottom w:val="0"/>
      <w:divBdr>
        <w:top w:val="none" w:sz="0" w:space="0" w:color="auto"/>
        <w:left w:val="none" w:sz="0" w:space="0" w:color="auto"/>
        <w:bottom w:val="none" w:sz="0" w:space="0" w:color="auto"/>
        <w:right w:val="none" w:sz="0" w:space="0" w:color="auto"/>
      </w:divBdr>
    </w:div>
    <w:div w:id="1371371354">
      <w:bodyDiv w:val="1"/>
      <w:marLeft w:val="0"/>
      <w:marRight w:val="0"/>
      <w:marTop w:val="0"/>
      <w:marBottom w:val="0"/>
      <w:divBdr>
        <w:top w:val="none" w:sz="0" w:space="0" w:color="auto"/>
        <w:left w:val="none" w:sz="0" w:space="0" w:color="auto"/>
        <w:bottom w:val="none" w:sz="0" w:space="0" w:color="auto"/>
        <w:right w:val="none" w:sz="0" w:space="0" w:color="auto"/>
      </w:divBdr>
    </w:div>
    <w:div w:id="1381242245">
      <w:bodyDiv w:val="1"/>
      <w:marLeft w:val="0"/>
      <w:marRight w:val="0"/>
      <w:marTop w:val="0"/>
      <w:marBottom w:val="0"/>
      <w:divBdr>
        <w:top w:val="none" w:sz="0" w:space="0" w:color="auto"/>
        <w:left w:val="none" w:sz="0" w:space="0" w:color="auto"/>
        <w:bottom w:val="none" w:sz="0" w:space="0" w:color="auto"/>
        <w:right w:val="none" w:sz="0" w:space="0" w:color="auto"/>
      </w:divBdr>
    </w:div>
    <w:div w:id="1395660935">
      <w:bodyDiv w:val="1"/>
      <w:marLeft w:val="0"/>
      <w:marRight w:val="0"/>
      <w:marTop w:val="0"/>
      <w:marBottom w:val="0"/>
      <w:divBdr>
        <w:top w:val="none" w:sz="0" w:space="0" w:color="auto"/>
        <w:left w:val="none" w:sz="0" w:space="0" w:color="auto"/>
        <w:bottom w:val="none" w:sz="0" w:space="0" w:color="auto"/>
        <w:right w:val="none" w:sz="0" w:space="0" w:color="auto"/>
      </w:divBdr>
    </w:div>
    <w:div w:id="1396472362">
      <w:bodyDiv w:val="1"/>
      <w:marLeft w:val="0"/>
      <w:marRight w:val="0"/>
      <w:marTop w:val="0"/>
      <w:marBottom w:val="0"/>
      <w:divBdr>
        <w:top w:val="none" w:sz="0" w:space="0" w:color="auto"/>
        <w:left w:val="none" w:sz="0" w:space="0" w:color="auto"/>
        <w:bottom w:val="none" w:sz="0" w:space="0" w:color="auto"/>
        <w:right w:val="none" w:sz="0" w:space="0" w:color="auto"/>
      </w:divBdr>
    </w:div>
    <w:div w:id="1409424236">
      <w:bodyDiv w:val="1"/>
      <w:marLeft w:val="0"/>
      <w:marRight w:val="0"/>
      <w:marTop w:val="0"/>
      <w:marBottom w:val="0"/>
      <w:divBdr>
        <w:top w:val="none" w:sz="0" w:space="0" w:color="auto"/>
        <w:left w:val="none" w:sz="0" w:space="0" w:color="auto"/>
        <w:bottom w:val="none" w:sz="0" w:space="0" w:color="auto"/>
        <w:right w:val="none" w:sz="0" w:space="0" w:color="auto"/>
      </w:divBdr>
    </w:div>
    <w:div w:id="1419137033">
      <w:bodyDiv w:val="1"/>
      <w:marLeft w:val="0"/>
      <w:marRight w:val="0"/>
      <w:marTop w:val="0"/>
      <w:marBottom w:val="0"/>
      <w:divBdr>
        <w:top w:val="none" w:sz="0" w:space="0" w:color="auto"/>
        <w:left w:val="none" w:sz="0" w:space="0" w:color="auto"/>
        <w:bottom w:val="none" w:sz="0" w:space="0" w:color="auto"/>
        <w:right w:val="none" w:sz="0" w:space="0" w:color="auto"/>
      </w:divBdr>
    </w:div>
    <w:div w:id="1422027577">
      <w:bodyDiv w:val="1"/>
      <w:marLeft w:val="0"/>
      <w:marRight w:val="0"/>
      <w:marTop w:val="0"/>
      <w:marBottom w:val="0"/>
      <w:divBdr>
        <w:top w:val="none" w:sz="0" w:space="0" w:color="auto"/>
        <w:left w:val="none" w:sz="0" w:space="0" w:color="auto"/>
        <w:bottom w:val="none" w:sz="0" w:space="0" w:color="auto"/>
        <w:right w:val="none" w:sz="0" w:space="0" w:color="auto"/>
      </w:divBdr>
    </w:div>
    <w:div w:id="1422994645">
      <w:bodyDiv w:val="1"/>
      <w:marLeft w:val="0"/>
      <w:marRight w:val="0"/>
      <w:marTop w:val="0"/>
      <w:marBottom w:val="0"/>
      <w:divBdr>
        <w:top w:val="none" w:sz="0" w:space="0" w:color="auto"/>
        <w:left w:val="none" w:sz="0" w:space="0" w:color="auto"/>
        <w:bottom w:val="none" w:sz="0" w:space="0" w:color="auto"/>
        <w:right w:val="none" w:sz="0" w:space="0" w:color="auto"/>
      </w:divBdr>
    </w:div>
    <w:div w:id="1425766523">
      <w:bodyDiv w:val="1"/>
      <w:marLeft w:val="0"/>
      <w:marRight w:val="0"/>
      <w:marTop w:val="0"/>
      <w:marBottom w:val="0"/>
      <w:divBdr>
        <w:top w:val="none" w:sz="0" w:space="0" w:color="auto"/>
        <w:left w:val="none" w:sz="0" w:space="0" w:color="auto"/>
        <w:bottom w:val="none" w:sz="0" w:space="0" w:color="auto"/>
        <w:right w:val="none" w:sz="0" w:space="0" w:color="auto"/>
      </w:divBdr>
    </w:div>
    <w:div w:id="1426148157">
      <w:bodyDiv w:val="1"/>
      <w:marLeft w:val="0"/>
      <w:marRight w:val="0"/>
      <w:marTop w:val="0"/>
      <w:marBottom w:val="0"/>
      <w:divBdr>
        <w:top w:val="none" w:sz="0" w:space="0" w:color="auto"/>
        <w:left w:val="none" w:sz="0" w:space="0" w:color="auto"/>
        <w:bottom w:val="none" w:sz="0" w:space="0" w:color="auto"/>
        <w:right w:val="none" w:sz="0" w:space="0" w:color="auto"/>
      </w:divBdr>
    </w:div>
    <w:div w:id="1430929482">
      <w:bodyDiv w:val="1"/>
      <w:marLeft w:val="0"/>
      <w:marRight w:val="0"/>
      <w:marTop w:val="0"/>
      <w:marBottom w:val="0"/>
      <w:divBdr>
        <w:top w:val="none" w:sz="0" w:space="0" w:color="auto"/>
        <w:left w:val="none" w:sz="0" w:space="0" w:color="auto"/>
        <w:bottom w:val="none" w:sz="0" w:space="0" w:color="auto"/>
        <w:right w:val="none" w:sz="0" w:space="0" w:color="auto"/>
      </w:divBdr>
    </w:div>
    <w:div w:id="1440294799">
      <w:bodyDiv w:val="1"/>
      <w:marLeft w:val="0"/>
      <w:marRight w:val="0"/>
      <w:marTop w:val="0"/>
      <w:marBottom w:val="0"/>
      <w:divBdr>
        <w:top w:val="none" w:sz="0" w:space="0" w:color="auto"/>
        <w:left w:val="none" w:sz="0" w:space="0" w:color="auto"/>
        <w:bottom w:val="none" w:sz="0" w:space="0" w:color="auto"/>
        <w:right w:val="none" w:sz="0" w:space="0" w:color="auto"/>
      </w:divBdr>
    </w:div>
    <w:div w:id="1458521723">
      <w:bodyDiv w:val="1"/>
      <w:marLeft w:val="0"/>
      <w:marRight w:val="0"/>
      <w:marTop w:val="0"/>
      <w:marBottom w:val="0"/>
      <w:divBdr>
        <w:top w:val="none" w:sz="0" w:space="0" w:color="auto"/>
        <w:left w:val="none" w:sz="0" w:space="0" w:color="auto"/>
        <w:bottom w:val="none" w:sz="0" w:space="0" w:color="auto"/>
        <w:right w:val="none" w:sz="0" w:space="0" w:color="auto"/>
      </w:divBdr>
    </w:div>
    <w:div w:id="1475678998">
      <w:bodyDiv w:val="1"/>
      <w:marLeft w:val="0"/>
      <w:marRight w:val="0"/>
      <w:marTop w:val="0"/>
      <w:marBottom w:val="0"/>
      <w:divBdr>
        <w:top w:val="none" w:sz="0" w:space="0" w:color="auto"/>
        <w:left w:val="none" w:sz="0" w:space="0" w:color="auto"/>
        <w:bottom w:val="none" w:sz="0" w:space="0" w:color="auto"/>
        <w:right w:val="none" w:sz="0" w:space="0" w:color="auto"/>
      </w:divBdr>
    </w:div>
    <w:div w:id="1476993983">
      <w:bodyDiv w:val="1"/>
      <w:marLeft w:val="0"/>
      <w:marRight w:val="0"/>
      <w:marTop w:val="0"/>
      <w:marBottom w:val="0"/>
      <w:divBdr>
        <w:top w:val="none" w:sz="0" w:space="0" w:color="auto"/>
        <w:left w:val="none" w:sz="0" w:space="0" w:color="auto"/>
        <w:bottom w:val="none" w:sz="0" w:space="0" w:color="auto"/>
        <w:right w:val="none" w:sz="0" w:space="0" w:color="auto"/>
      </w:divBdr>
    </w:div>
    <w:div w:id="1487357885">
      <w:bodyDiv w:val="1"/>
      <w:marLeft w:val="0"/>
      <w:marRight w:val="0"/>
      <w:marTop w:val="0"/>
      <w:marBottom w:val="0"/>
      <w:divBdr>
        <w:top w:val="none" w:sz="0" w:space="0" w:color="auto"/>
        <w:left w:val="none" w:sz="0" w:space="0" w:color="auto"/>
        <w:bottom w:val="none" w:sz="0" w:space="0" w:color="auto"/>
        <w:right w:val="none" w:sz="0" w:space="0" w:color="auto"/>
      </w:divBdr>
    </w:div>
    <w:div w:id="1492451712">
      <w:bodyDiv w:val="1"/>
      <w:marLeft w:val="0"/>
      <w:marRight w:val="0"/>
      <w:marTop w:val="0"/>
      <w:marBottom w:val="0"/>
      <w:divBdr>
        <w:top w:val="none" w:sz="0" w:space="0" w:color="auto"/>
        <w:left w:val="none" w:sz="0" w:space="0" w:color="auto"/>
        <w:bottom w:val="none" w:sz="0" w:space="0" w:color="auto"/>
        <w:right w:val="none" w:sz="0" w:space="0" w:color="auto"/>
      </w:divBdr>
    </w:div>
    <w:div w:id="1503742187">
      <w:bodyDiv w:val="1"/>
      <w:marLeft w:val="0"/>
      <w:marRight w:val="0"/>
      <w:marTop w:val="0"/>
      <w:marBottom w:val="0"/>
      <w:divBdr>
        <w:top w:val="none" w:sz="0" w:space="0" w:color="auto"/>
        <w:left w:val="none" w:sz="0" w:space="0" w:color="auto"/>
        <w:bottom w:val="none" w:sz="0" w:space="0" w:color="auto"/>
        <w:right w:val="none" w:sz="0" w:space="0" w:color="auto"/>
      </w:divBdr>
    </w:div>
    <w:div w:id="1503928115">
      <w:bodyDiv w:val="1"/>
      <w:marLeft w:val="0"/>
      <w:marRight w:val="0"/>
      <w:marTop w:val="0"/>
      <w:marBottom w:val="0"/>
      <w:divBdr>
        <w:top w:val="none" w:sz="0" w:space="0" w:color="auto"/>
        <w:left w:val="none" w:sz="0" w:space="0" w:color="auto"/>
        <w:bottom w:val="none" w:sz="0" w:space="0" w:color="auto"/>
        <w:right w:val="none" w:sz="0" w:space="0" w:color="auto"/>
      </w:divBdr>
    </w:div>
    <w:div w:id="1505785581">
      <w:bodyDiv w:val="1"/>
      <w:marLeft w:val="0"/>
      <w:marRight w:val="0"/>
      <w:marTop w:val="0"/>
      <w:marBottom w:val="0"/>
      <w:divBdr>
        <w:top w:val="none" w:sz="0" w:space="0" w:color="auto"/>
        <w:left w:val="none" w:sz="0" w:space="0" w:color="auto"/>
        <w:bottom w:val="none" w:sz="0" w:space="0" w:color="auto"/>
        <w:right w:val="none" w:sz="0" w:space="0" w:color="auto"/>
      </w:divBdr>
    </w:div>
    <w:div w:id="1507868279">
      <w:bodyDiv w:val="1"/>
      <w:marLeft w:val="0"/>
      <w:marRight w:val="0"/>
      <w:marTop w:val="0"/>
      <w:marBottom w:val="0"/>
      <w:divBdr>
        <w:top w:val="none" w:sz="0" w:space="0" w:color="auto"/>
        <w:left w:val="none" w:sz="0" w:space="0" w:color="auto"/>
        <w:bottom w:val="none" w:sz="0" w:space="0" w:color="auto"/>
        <w:right w:val="none" w:sz="0" w:space="0" w:color="auto"/>
      </w:divBdr>
    </w:div>
    <w:div w:id="1511679239">
      <w:bodyDiv w:val="1"/>
      <w:marLeft w:val="0"/>
      <w:marRight w:val="0"/>
      <w:marTop w:val="0"/>
      <w:marBottom w:val="0"/>
      <w:divBdr>
        <w:top w:val="none" w:sz="0" w:space="0" w:color="auto"/>
        <w:left w:val="none" w:sz="0" w:space="0" w:color="auto"/>
        <w:bottom w:val="none" w:sz="0" w:space="0" w:color="auto"/>
        <w:right w:val="none" w:sz="0" w:space="0" w:color="auto"/>
      </w:divBdr>
    </w:div>
    <w:div w:id="1513759326">
      <w:bodyDiv w:val="1"/>
      <w:marLeft w:val="0"/>
      <w:marRight w:val="0"/>
      <w:marTop w:val="0"/>
      <w:marBottom w:val="0"/>
      <w:divBdr>
        <w:top w:val="none" w:sz="0" w:space="0" w:color="auto"/>
        <w:left w:val="none" w:sz="0" w:space="0" w:color="auto"/>
        <w:bottom w:val="none" w:sz="0" w:space="0" w:color="auto"/>
        <w:right w:val="none" w:sz="0" w:space="0" w:color="auto"/>
      </w:divBdr>
    </w:div>
    <w:div w:id="1520512369">
      <w:bodyDiv w:val="1"/>
      <w:marLeft w:val="0"/>
      <w:marRight w:val="0"/>
      <w:marTop w:val="0"/>
      <w:marBottom w:val="0"/>
      <w:divBdr>
        <w:top w:val="none" w:sz="0" w:space="0" w:color="auto"/>
        <w:left w:val="none" w:sz="0" w:space="0" w:color="auto"/>
        <w:bottom w:val="none" w:sz="0" w:space="0" w:color="auto"/>
        <w:right w:val="none" w:sz="0" w:space="0" w:color="auto"/>
      </w:divBdr>
    </w:div>
    <w:div w:id="1524048909">
      <w:bodyDiv w:val="1"/>
      <w:marLeft w:val="0"/>
      <w:marRight w:val="0"/>
      <w:marTop w:val="0"/>
      <w:marBottom w:val="0"/>
      <w:divBdr>
        <w:top w:val="none" w:sz="0" w:space="0" w:color="auto"/>
        <w:left w:val="none" w:sz="0" w:space="0" w:color="auto"/>
        <w:bottom w:val="none" w:sz="0" w:space="0" w:color="auto"/>
        <w:right w:val="none" w:sz="0" w:space="0" w:color="auto"/>
      </w:divBdr>
    </w:div>
    <w:div w:id="1529486144">
      <w:bodyDiv w:val="1"/>
      <w:marLeft w:val="0"/>
      <w:marRight w:val="0"/>
      <w:marTop w:val="0"/>
      <w:marBottom w:val="0"/>
      <w:divBdr>
        <w:top w:val="none" w:sz="0" w:space="0" w:color="auto"/>
        <w:left w:val="none" w:sz="0" w:space="0" w:color="auto"/>
        <w:bottom w:val="none" w:sz="0" w:space="0" w:color="auto"/>
        <w:right w:val="none" w:sz="0" w:space="0" w:color="auto"/>
      </w:divBdr>
    </w:div>
    <w:div w:id="1542934473">
      <w:bodyDiv w:val="1"/>
      <w:marLeft w:val="0"/>
      <w:marRight w:val="0"/>
      <w:marTop w:val="0"/>
      <w:marBottom w:val="0"/>
      <w:divBdr>
        <w:top w:val="none" w:sz="0" w:space="0" w:color="auto"/>
        <w:left w:val="none" w:sz="0" w:space="0" w:color="auto"/>
        <w:bottom w:val="none" w:sz="0" w:space="0" w:color="auto"/>
        <w:right w:val="none" w:sz="0" w:space="0" w:color="auto"/>
      </w:divBdr>
    </w:div>
    <w:div w:id="1565948797">
      <w:bodyDiv w:val="1"/>
      <w:marLeft w:val="0"/>
      <w:marRight w:val="0"/>
      <w:marTop w:val="0"/>
      <w:marBottom w:val="0"/>
      <w:divBdr>
        <w:top w:val="none" w:sz="0" w:space="0" w:color="auto"/>
        <w:left w:val="none" w:sz="0" w:space="0" w:color="auto"/>
        <w:bottom w:val="none" w:sz="0" w:space="0" w:color="auto"/>
        <w:right w:val="none" w:sz="0" w:space="0" w:color="auto"/>
      </w:divBdr>
    </w:div>
    <w:div w:id="1565988188">
      <w:bodyDiv w:val="1"/>
      <w:marLeft w:val="0"/>
      <w:marRight w:val="0"/>
      <w:marTop w:val="0"/>
      <w:marBottom w:val="0"/>
      <w:divBdr>
        <w:top w:val="none" w:sz="0" w:space="0" w:color="auto"/>
        <w:left w:val="none" w:sz="0" w:space="0" w:color="auto"/>
        <w:bottom w:val="none" w:sz="0" w:space="0" w:color="auto"/>
        <w:right w:val="none" w:sz="0" w:space="0" w:color="auto"/>
      </w:divBdr>
    </w:div>
    <w:div w:id="1574044368">
      <w:bodyDiv w:val="1"/>
      <w:marLeft w:val="0"/>
      <w:marRight w:val="0"/>
      <w:marTop w:val="0"/>
      <w:marBottom w:val="0"/>
      <w:divBdr>
        <w:top w:val="none" w:sz="0" w:space="0" w:color="auto"/>
        <w:left w:val="none" w:sz="0" w:space="0" w:color="auto"/>
        <w:bottom w:val="none" w:sz="0" w:space="0" w:color="auto"/>
        <w:right w:val="none" w:sz="0" w:space="0" w:color="auto"/>
      </w:divBdr>
    </w:div>
    <w:div w:id="1580216517">
      <w:bodyDiv w:val="1"/>
      <w:marLeft w:val="0"/>
      <w:marRight w:val="0"/>
      <w:marTop w:val="0"/>
      <w:marBottom w:val="0"/>
      <w:divBdr>
        <w:top w:val="none" w:sz="0" w:space="0" w:color="auto"/>
        <w:left w:val="none" w:sz="0" w:space="0" w:color="auto"/>
        <w:bottom w:val="none" w:sz="0" w:space="0" w:color="auto"/>
        <w:right w:val="none" w:sz="0" w:space="0" w:color="auto"/>
      </w:divBdr>
    </w:div>
    <w:div w:id="1581062150">
      <w:bodyDiv w:val="1"/>
      <w:marLeft w:val="0"/>
      <w:marRight w:val="0"/>
      <w:marTop w:val="0"/>
      <w:marBottom w:val="0"/>
      <w:divBdr>
        <w:top w:val="none" w:sz="0" w:space="0" w:color="auto"/>
        <w:left w:val="none" w:sz="0" w:space="0" w:color="auto"/>
        <w:bottom w:val="none" w:sz="0" w:space="0" w:color="auto"/>
        <w:right w:val="none" w:sz="0" w:space="0" w:color="auto"/>
      </w:divBdr>
    </w:div>
    <w:div w:id="1584101165">
      <w:bodyDiv w:val="1"/>
      <w:marLeft w:val="0"/>
      <w:marRight w:val="0"/>
      <w:marTop w:val="0"/>
      <w:marBottom w:val="0"/>
      <w:divBdr>
        <w:top w:val="none" w:sz="0" w:space="0" w:color="auto"/>
        <w:left w:val="none" w:sz="0" w:space="0" w:color="auto"/>
        <w:bottom w:val="none" w:sz="0" w:space="0" w:color="auto"/>
        <w:right w:val="none" w:sz="0" w:space="0" w:color="auto"/>
      </w:divBdr>
    </w:div>
    <w:div w:id="1589315265">
      <w:bodyDiv w:val="1"/>
      <w:marLeft w:val="0"/>
      <w:marRight w:val="0"/>
      <w:marTop w:val="0"/>
      <w:marBottom w:val="0"/>
      <w:divBdr>
        <w:top w:val="none" w:sz="0" w:space="0" w:color="auto"/>
        <w:left w:val="none" w:sz="0" w:space="0" w:color="auto"/>
        <w:bottom w:val="none" w:sz="0" w:space="0" w:color="auto"/>
        <w:right w:val="none" w:sz="0" w:space="0" w:color="auto"/>
      </w:divBdr>
    </w:div>
    <w:div w:id="1594241154">
      <w:bodyDiv w:val="1"/>
      <w:marLeft w:val="0"/>
      <w:marRight w:val="0"/>
      <w:marTop w:val="0"/>
      <w:marBottom w:val="0"/>
      <w:divBdr>
        <w:top w:val="none" w:sz="0" w:space="0" w:color="auto"/>
        <w:left w:val="none" w:sz="0" w:space="0" w:color="auto"/>
        <w:bottom w:val="none" w:sz="0" w:space="0" w:color="auto"/>
        <w:right w:val="none" w:sz="0" w:space="0" w:color="auto"/>
      </w:divBdr>
    </w:div>
    <w:div w:id="1605306416">
      <w:bodyDiv w:val="1"/>
      <w:marLeft w:val="0"/>
      <w:marRight w:val="0"/>
      <w:marTop w:val="0"/>
      <w:marBottom w:val="0"/>
      <w:divBdr>
        <w:top w:val="none" w:sz="0" w:space="0" w:color="auto"/>
        <w:left w:val="none" w:sz="0" w:space="0" w:color="auto"/>
        <w:bottom w:val="none" w:sz="0" w:space="0" w:color="auto"/>
        <w:right w:val="none" w:sz="0" w:space="0" w:color="auto"/>
      </w:divBdr>
    </w:div>
    <w:div w:id="1607033847">
      <w:bodyDiv w:val="1"/>
      <w:marLeft w:val="0"/>
      <w:marRight w:val="0"/>
      <w:marTop w:val="0"/>
      <w:marBottom w:val="0"/>
      <w:divBdr>
        <w:top w:val="none" w:sz="0" w:space="0" w:color="auto"/>
        <w:left w:val="none" w:sz="0" w:space="0" w:color="auto"/>
        <w:bottom w:val="none" w:sz="0" w:space="0" w:color="auto"/>
        <w:right w:val="none" w:sz="0" w:space="0" w:color="auto"/>
      </w:divBdr>
    </w:div>
    <w:div w:id="1612976867">
      <w:bodyDiv w:val="1"/>
      <w:marLeft w:val="0"/>
      <w:marRight w:val="0"/>
      <w:marTop w:val="0"/>
      <w:marBottom w:val="0"/>
      <w:divBdr>
        <w:top w:val="none" w:sz="0" w:space="0" w:color="auto"/>
        <w:left w:val="none" w:sz="0" w:space="0" w:color="auto"/>
        <w:bottom w:val="none" w:sz="0" w:space="0" w:color="auto"/>
        <w:right w:val="none" w:sz="0" w:space="0" w:color="auto"/>
      </w:divBdr>
    </w:div>
    <w:div w:id="1619753253">
      <w:bodyDiv w:val="1"/>
      <w:marLeft w:val="0"/>
      <w:marRight w:val="0"/>
      <w:marTop w:val="0"/>
      <w:marBottom w:val="0"/>
      <w:divBdr>
        <w:top w:val="none" w:sz="0" w:space="0" w:color="auto"/>
        <w:left w:val="none" w:sz="0" w:space="0" w:color="auto"/>
        <w:bottom w:val="none" w:sz="0" w:space="0" w:color="auto"/>
        <w:right w:val="none" w:sz="0" w:space="0" w:color="auto"/>
      </w:divBdr>
    </w:div>
    <w:div w:id="1625769739">
      <w:bodyDiv w:val="1"/>
      <w:marLeft w:val="0"/>
      <w:marRight w:val="0"/>
      <w:marTop w:val="0"/>
      <w:marBottom w:val="0"/>
      <w:divBdr>
        <w:top w:val="none" w:sz="0" w:space="0" w:color="auto"/>
        <w:left w:val="none" w:sz="0" w:space="0" w:color="auto"/>
        <w:bottom w:val="none" w:sz="0" w:space="0" w:color="auto"/>
        <w:right w:val="none" w:sz="0" w:space="0" w:color="auto"/>
      </w:divBdr>
    </w:div>
    <w:div w:id="1630160455">
      <w:bodyDiv w:val="1"/>
      <w:marLeft w:val="0"/>
      <w:marRight w:val="0"/>
      <w:marTop w:val="0"/>
      <w:marBottom w:val="0"/>
      <w:divBdr>
        <w:top w:val="none" w:sz="0" w:space="0" w:color="auto"/>
        <w:left w:val="none" w:sz="0" w:space="0" w:color="auto"/>
        <w:bottom w:val="none" w:sz="0" w:space="0" w:color="auto"/>
        <w:right w:val="none" w:sz="0" w:space="0" w:color="auto"/>
      </w:divBdr>
    </w:div>
    <w:div w:id="1634552547">
      <w:bodyDiv w:val="1"/>
      <w:marLeft w:val="0"/>
      <w:marRight w:val="0"/>
      <w:marTop w:val="0"/>
      <w:marBottom w:val="0"/>
      <w:divBdr>
        <w:top w:val="none" w:sz="0" w:space="0" w:color="auto"/>
        <w:left w:val="none" w:sz="0" w:space="0" w:color="auto"/>
        <w:bottom w:val="none" w:sz="0" w:space="0" w:color="auto"/>
        <w:right w:val="none" w:sz="0" w:space="0" w:color="auto"/>
      </w:divBdr>
    </w:div>
    <w:div w:id="1654333242">
      <w:bodyDiv w:val="1"/>
      <w:marLeft w:val="0"/>
      <w:marRight w:val="0"/>
      <w:marTop w:val="0"/>
      <w:marBottom w:val="0"/>
      <w:divBdr>
        <w:top w:val="none" w:sz="0" w:space="0" w:color="auto"/>
        <w:left w:val="none" w:sz="0" w:space="0" w:color="auto"/>
        <w:bottom w:val="none" w:sz="0" w:space="0" w:color="auto"/>
        <w:right w:val="none" w:sz="0" w:space="0" w:color="auto"/>
      </w:divBdr>
    </w:div>
    <w:div w:id="1680041905">
      <w:bodyDiv w:val="1"/>
      <w:marLeft w:val="0"/>
      <w:marRight w:val="0"/>
      <w:marTop w:val="0"/>
      <w:marBottom w:val="0"/>
      <w:divBdr>
        <w:top w:val="none" w:sz="0" w:space="0" w:color="auto"/>
        <w:left w:val="none" w:sz="0" w:space="0" w:color="auto"/>
        <w:bottom w:val="none" w:sz="0" w:space="0" w:color="auto"/>
        <w:right w:val="none" w:sz="0" w:space="0" w:color="auto"/>
      </w:divBdr>
    </w:div>
    <w:div w:id="1684091641">
      <w:bodyDiv w:val="1"/>
      <w:marLeft w:val="0"/>
      <w:marRight w:val="0"/>
      <w:marTop w:val="0"/>
      <w:marBottom w:val="0"/>
      <w:divBdr>
        <w:top w:val="none" w:sz="0" w:space="0" w:color="auto"/>
        <w:left w:val="none" w:sz="0" w:space="0" w:color="auto"/>
        <w:bottom w:val="none" w:sz="0" w:space="0" w:color="auto"/>
        <w:right w:val="none" w:sz="0" w:space="0" w:color="auto"/>
      </w:divBdr>
    </w:div>
    <w:div w:id="1685784372">
      <w:bodyDiv w:val="1"/>
      <w:marLeft w:val="0"/>
      <w:marRight w:val="0"/>
      <w:marTop w:val="0"/>
      <w:marBottom w:val="0"/>
      <w:divBdr>
        <w:top w:val="none" w:sz="0" w:space="0" w:color="auto"/>
        <w:left w:val="none" w:sz="0" w:space="0" w:color="auto"/>
        <w:bottom w:val="none" w:sz="0" w:space="0" w:color="auto"/>
        <w:right w:val="none" w:sz="0" w:space="0" w:color="auto"/>
      </w:divBdr>
    </w:div>
    <w:div w:id="1697926768">
      <w:bodyDiv w:val="1"/>
      <w:marLeft w:val="0"/>
      <w:marRight w:val="0"/>
      <w:marTop w:val="0"/>
      <w:marBottom w:val="0"/>
      <w:divBdr>
        <w:top w:val="none" w:sz="0" w:space="0" w:color="auto"/>
        <w:left w:val="none" w:sz="0" w:space="0" w:color="auto"/>
        <w:bottom w:val="none" w:sz="0" w:space="0" w:color="auto"/>
        <w:right w:val="none" w:sz="0" w:space="0" w:color="auto"/>
      </w:divBdr>
    </w:div>
    <w:div w:id="1705905857">
      <w:bodyDiv w:val="1"/>
      <w:marLeft w:val="0"/>
      <w:marRight w:val="0"/>
      <w:marTop w:val="0"/>
      <w:marBottom w:val="0"/>
      <w:divBdr>
        <w:top w:val="none" w:sz="0" w:space="0" w:color="auto"/>
        <w:left w:val="none" w:sz="0" w:space="0" w:color="auto"/>
        <w:bottom w:val="none" w:sz="0" w:space="0" w:color="auto"/>
        <w:right w:val="none" w:sz="0" w:space="0" w:color="auto"/>
      </w:divBdr>
    </w:div>
    <w:div w:id="1711687376">
      <w:bodyDiv w:val="1"/>
      <w:marLeft w:val="0"/>
      <w:marRight w:val="0"/>
      <w:marTop w:val="0"/>
      <w:marBottom w:val="0"/>
      <w:divBdr>
        <w:top w:val="none" w:sz="0" w:space="0" w:color="auto"/>
        <w:left w:val="none" w:sz="0" w:space="0" w:color="auto"/>
        <w:bottom w:val="none" w:sz="0" w:space="0" w:color="auto"/>
        <w:right w:val="none" w:sz="0" w:space="0" w:color="auto"/>
      </w:divBdr>
    </w:div>
    <w:div w:id="1722903027">
      <w:bodyDiv w:val="1"/>
      <w:marLeft w:val="0"/>
      <w:marRight w:val="0"/>
      <w:marTop w:val="0"/>
      <w:marBottom w:val="0"/>
      <w:divBdr>
        <w:top w:val="none" w:sz="0" w:space="0" w:color="auto"/>
        <w:left w:val="none" w:sz="0" w:space="0" w:color="auto"/>
        <w:bottom w:val="none" w:sz="0" w:space="0" w:color="auto"/>
        <w:right w:val="none" w:sz="0" w:space="0" w:color="auto"/>
      </w:divBdr>
    </w:div>
    <w:div w:id="1725567573">
      <w:bodyDiv w:val="1"/>
      <w:marLeft w:val="0"/>
      <w:marRight w:val="0"/>
      <w:marTop w:val="0"/>
      <w:marBottom w:val="0"/>
      <w:divBdr>
        <w:top w:val="none" w:sz="0" w:space="0" w:color="auto"/>
        <w:left w:val="none" w:sz="0" w:space="0" w:color="auto"/>
        <w:bottom w:val="none" w:sz="0" w:space="0" w:color="auto"/>
        <w:right w:val="none" w:sz="0" w:space="0" w:color="auto"/>
      </w:divBdr>
    </w:div>
    <w:div w:id="1726414923">
      <w:bodyDiv w:val="1"/>
      <w:marLeft w:val="0"/>
      <w:marRight w:val="0"/>
      <w:marTop w:val="0"/>
      <w:marBottom w:val="0"/>
      <w:divBdr>
        <w:top w:val="none" w:sz="0" w:space="0" w:color="auto"/>
        <w:left w:val="none" w:sz="0" w:space="0" w:color="auto"/>
        <w:bottom w:val="none" w:sz="0" w:space="0" w:color="auto"/>
        <w:right w:val="none" w:sz="0" w:space="0" w:color="auto"/>
      </w:divBdr>
    </w:div>
    <w:div w:id="1727601823">
      <w:bodyDiv w:val="1"/>
      <w:marLeft w:val="0"/>
      <w:marRight w:val="0"/>
      <w:marTop w:val="0"/>
      <w:marBottom w:val="0"/>
      <w:divBdr>
        <w:top w:val="none" w:sz="0" w:space="0" w:color="auto"/>
        <w:left w:val="none" w:sz="0" w:space="0" w:color="auto"/>
        <w:bottom w:val="none" w:sz="0" w:space="0" w:color="auto"/>
        <w:right w:val="none" w:sz="0" w:space="0" w:color="auto"/>
      </w:divBdr>
    </w:div>
    <w:div w:id="1731926575">
      <w:bodyDiv w:val="1"/>
      <w:marLeft w:val="0"/>
      <w:marRight w:val="0"/>
      <w:marTop w:val="0"/>
      <w:marBottom w:val="0"/>
      <w:divBdr>
        <w:top w:val="none" w:sz="0" w:space="0" w:color="auto"/>
        <w:left w:val="none" w:sz="0" w:space="0" w:color="auto"/>
        <w:bottom w:val="none" w:sz="0" w:space="0" w:color="auto"/>
        <w:right w:val="none" w:sz="0" w:space="0" w:color="auto"/>
      </w:divBdr>
    </w:div>
    <w:div w:id="1759057309">
      <w:bodyDiv w:val="1"/>
      <w:marLeft w:val="0"/>
      <w:marRight w:val="0"/>
      <w:marTop w:val="0"/>
      <w:marBottom w:val="0"/>
      <w:divBdr>
        <w:top w:val="none" w:sz="0" w:space="0" w:color="auto"/>
        <w:left w:val="none" w:sz="0" w:space="0" w:color="auto"/>
        <w:bottom w:val="none" w:sz="0" w:space="0" w:color="auto"/>
        <w:right w:val="none" w:sz="0" w:space="0" w:color="auto"/>
      </w:divBdr>
    </w:div>
    <w:div w:id="1768693931">
      <w:bodyDiv w:val="1"/>
      <w:marLeft w:val="0"/>
      <w:marRight w:val="0"/>
      <w:marTop w:val="0"/>
      <w:marBottom w:val="0"/>
      <w:divBdr>
        <w:top w:val="none" w:sz="0" w:space="0" w:color="auto"/>
        <w:left w:val="none" w:sz="0" w:space="0" w:color="auto"/>
        <w:bottom w:val="none" w:sz="0" w:space="0" w:color="auto"/>
        <w:right w:val="none" w:sz="0" w:space="0" w:color="auto"/>
      </w:divBdr>
    </w:div>
    <w:div w:id="1771243645">
      <w:bodyDiv w:val="1"/>
      <w:marLeft w:val="0"/>
      <w:marRight w:val="0"/>
      <w:marTop w:val="0"/>
      <w:marBottom w:val="0"/>
      <w:divBdr>
        <w:top w:val="none" w:sz="0" w:space="0" w:color="auto"/>
        <w:left w:val="none" w:sz="0" w:space="0" w:color="auto"/>
        <w:bottom w:val="none" w:sz="0" w:space="0" w:color="auto"/>
        <w:right w:val="none" w:sz="0" w:space="0" w:color="auto"/>
      </w:divBdr>
    </w:div>
    <w:div w:id="1774936217">
      <w:bodyDiv w:val="1"/>
      <w:marLeft w:val="0"/>
      <w:marRight w:val="0"/>
      <w:marTop w:val="0"/>
      <w:marBottom w:val="0"/>
      <w:divBdr>
        <w:top w:val="none" w:sz="0" w:space="0" w:color="auto"/>
        <w:left w:val="none" w:sz="0" w:space="0" w:color="auto"/>
        <w:bottom w:val="none" w:sz="0" w:space="0" w:color="auto"/>
        <w:right w:val="none" w:sz="0" w:space="0" w:color="auto"/>
      </w:divBdr>
    </w:div>
    <w:div w:id="1775974120">
      <w:bodyDiv w:val="1"/>
      <w:marLeft w:val="0"/>
      <w:marRight w:val="0"/>
      <w:marTop w:val="0"/>
      <w:marBottom w:val="0"/>
      <w:divBdr>
        <w:top w:val="none" w:sz="0" w:space="0" w:color="auto"/>
        <w:left w:val="none" w:sz="0" w:space="0" w:color="auto"/>
        <w:bottom w:val="none" w:sz="0" w:space="0" w:color="auto"/>
        <w:right w:val="none" w:sz="0" w:space="0" w:color="auto"/>
      </w:divBdr>
    </w:div>
    <w:div w:id="1787776098">
      <w:bodyDiv w:val="1"/>
      <w:marLeft w:val="0"/>
      <w:marRight w:val="0"/>
      <w:marTop w:val="0"/>
      <w:marBottom w:val="0"/>
      <w:divBdr>
        <w:top w:val="none" w:sz="0" w:space="0" w:color="auto"/>
        <w:left w:val="none" w:sz="0" w:space="0" w:color="auto"/>
        <w:bottom w:val="none" w:sz="0" w:space="0" w:color="auto"/>
        <w:right w:val="none" w:sz="0" w:space="0" w:color="auto"/>
      </w:divBdr>
    </w:div>
    <w:div w:id="1798334911">
      <w:bodyDiv w:val="1"/>
      <w:marLeft w:val="0"/>
      <w:marRight w:val="0"/>
      <w:marTop w:val="0"/>
      <w:marBottom w:val="0"/>
      <w:divBdr>
        <w:top w:val="none" w:sz="0" w:space="0" w:color="auto"/>
        <w:left w:val="none" w:sz="0" w:space="0" w:color="auto"/>
        <w:bottom w:val="none" w:sz="0" w:space="0" w:color="auto"/>
        <w:right w:val="none" w:sz="0" w:space="0" w:color="auto"/>
      </w:divBdr>
    </w:div>
    <w:div w:id="1808693609">
      <w:bodyDiv w:val="1"/>
      <w:marLeft w:val="0"/>
      <w:marRight w:val="0"/>
      <w:marTop w:val="0"/>
      <w:marBottom w:val="0"/>
      <w:divBdr>
        <w:top w:val="none" w:sz="0" w:space="0" w:color="auto"/>
        <w:left w:val="none" w:sz="0" w:space="0" w:color="auto"/>
        <w:bottom w:val="none" w:sz="0" w:space="0" w:color="auto"/>
        <w:right w:val="none" w:sz="0" w:space="0" w:color="auto"/>
      </w:divBdr>
    </w:div>
    <w:div w:id="1809664102">
      <w:bodyDiv w:val="1"/>
      <w:marLeft w:val="0"/>
      <w:marRight w:val="0"/>
      <w:marTop w:val="0"/>
      <w:marBottom w:val="0"/>
      <w:divBdr>
        <w:top w:val="none" w:sz="0" w:space="0" w:color="auto"/>
        <w:left w:val="none" w:sz="0" w:space="0" w:color="auto"/>
        <w:bottom w:val="none" w:sz="0" w:space="0" w:color="auto"/>
        <w:right w:val="none" w:sz="0" w:space="0" w:color="auto"/>
      </w:divBdr>
    </w:div>
    <w:div w:id="1811053005">
      <w:bodyDiv w:val="1"/>
      <w:marLeft w:val="0"/>
      <w:marRight w:val="0"/>
      <w:marTop w:val="0"/>
      <w:marBottom w:val="0"/>
      <w:divBdr>
        <w:top w:val="none" w:sz="0" w:space="0" w:color="auto"/>
        <w:left w:val="none" w:sz="0" w:space="0" w:color="auto"/>
        <w:bottom w:val="none" w:sz="0" w:space="0" w:color="auto"/>
        <w:right w:val="none" w:sz="0" w:space="0" w:color="auto"/>
      </w:divBdr>
    </w:div>
    <w:div w:id="1817796778">
      <w:bodyDiv w:val="1"/>
      <w:marLeft w:val="0"/>
      <w:marRight w:val="0"/>
      <w:marTop w:val="0"/>
      <w:marBottom w:val="0"/>
      <w:divBdr>
        <w:top w:val="none" w:sz="0" w:space="0" w:color="auto"/>
        <w:left w:val="none" w:sz="0" w:space="0" w:color="auto"/>
        <w:bottom w:val="none" w:sz="0" w:space="0" w:color="auto"/>
        <w:right w:val="none" w:sz="0" w:space="0" w:color="auto"/>
      </w:divBdr>
    </w:div>
    <w:div w:id="1826123515">
      <w:bodyDiv w:val="1"/>
      <w:marLeft w:val="0"/>
      <w:marRight w:val="0"/>
      <w:marTop w:val="0"/>
      <w:marBottom w:val="0"/>
      <w:divBdr>
        <w:top w:val="none" w:sz="0" w:space="0" w:color="auto"/>
        <w:left w:val="none" w:sz="0" w:space="0" w:color="auto"/>
        <w:bottom w:val="none" w:sz="0" w:space="0" w:color="auto"/>
        <w:right w:val="none" w:sz="0" w:space="0" w:color="auto"/>
      </w:divBdr>
    </w:div>
    <w:div w:id="1826583388">
      <w:bodyDiv w:val="1"/>
      <w:marLeft w:val="0"/>
      <w:marRight w:val="0"/>
      <w:marTop w:val="0"/>
      <w:marBottom w:val="0"/>
      <w:divBdr>
        <w:top w:val="none" w:sz="0" w:space="0" w:color="auto"/>
        <w:left w:val="none" w:sz="0" w:space="0" w:color="auto"/>
        <w:bottom w:val="none" w:sz="0" w:space="0" w:color="auto"/>
        <w:right w:val="none" w:sz="0" w:space="0" w:color="auto"/>
      </w:divBdr>
    </w:div>
    <w:div w:id="1830094642">
      <w:bodyDiv w:val="1"/>
      <w:marLeft w:val="0"/>
      <w:marRight w:val="0"/>
      <w:marTop w:val="0"/>
      <w:marBottom w:val="0"/>
      <w:divBdr>
        <w:top w:val="none" w:sz="0" w:space="0" w:color="auto"/>
        <w:left w:val="none" w:sz="0" w:space="0" w:color="auto"/>
        <w:bottom w:val="none" w:sz="0" w:space="0" w:color="auto"/>
        <w:right w:val="none" w:sz="0" w:space="0" w:color="auto"/>
      </w:divBdr>
    </w:div>
    <w:div w:id="1833987934">
      <w:bodyDiv w:val="1"/>
      <w:marLeft w:val="0"/>
      <w:marRight w:val="0"/>
      <w:marTop w:val="0"/>
      <w:marBottom w:val="0"/>
      <w:divBdr>
        <w:top w:val="none" w:sz="0" w:space="0" w:color="auto"/>
        <w:left w:val="none" w:sz="0" w:space="0" w:color="auto"/>
        <w:bottom w:val="none" w:sz="0" w:space="0" w:color="auto"/>
        <w:right w:val="none" w:sz="0" w:space="0" w:color="auto"/>
      </w:divBdr>
    </w:div>
    <w:div w:id="1837187044">
      <w:bodyDiv w:val="1"/>
      <w:marLeft w:val="0"/>
      <w:marRight w:val="0"/>
      <w:marTop w:val="0"/>
      <w:marBottom w:val="0"/>
      <w:divBdr>
        <w:top w:val="none" w:sz="0" w:space="0" w:color="auto"/>
        <w:left w:val="none" w:sz="0" w:space="0" w:color="auto"/>
        <w:bottom w:val="none" w:sz="0" w:space="0" w:color="auto"/>
        <w:right w:val="none" w:sz="0" w:space="0" w:color="auto"/>
      </w:divBdr>
    </w:div>
    <w:div w:id="1843620769">
      <w:bodyDiv w:val="1"/>
      <w:marLeft w:val="0"/>
      <w:marRight w:val="0"/>
      <w:marTop w:val="0"/>
      <w:marBottom w:val="0"/>
      <w:divBdr>
        <w:top w:val="none" w:sz="0" w:space="0" w:color="auto"/>
        <w:left w:val="none" w:sz="0" w:space="0" w:color="auto"/>
        <w:bottom w:val="none" w:sz="0" w:space="0" w:color="auto"/>
        <w:right w:val="none" w:sz="0" w:space="0" w:color="auto"/>
      </w:divBdr>
    </w:div>
    <w:div w:id="1844784771">
      <w:bodyDiv w:val="1"/>
      <w:marLeft w:val="0"/>
      <w:marRight w:val="0"/>
      <w:marTop w:val="0"/>
      <w:marBottom w:val="0"/>
      <w:divBdr>
        <w:top w:val="none" w:sz="0" w:space="0" w:color="auto"/>
        <w:left w:val="none" w:sz="0" w:space="0" w:color="auto"/>
        <w:bottom w:val="none" w:sz="0" w:space="0" w:color="auto"/>
        <w:right w:val="none" w:sz="0" w:space="0" w:color="auto"/>
      </w:divBdr>
    </w:div>
    <w:div w:id="1856577177">
      <w:bodyDiv w:val="1"/>
      <w:marLeft w:val="0"/>
      <w:marRight w:val="0"/>
      <w:marTop w:val="0"/>
      <w:marBottom w:val="0"/>
      <w:divBdr>
        <w:top w:val="none" w:sz="0" w:space="0" w:color="auto"/>
        <w:left w:val="none" w:sz="0" w:space="0" w:color="auto"/>
        <w:bottom w:val="none" w:sz="0" w:space="0" w:color="auto"/>
        <w:right w:val="none" w:sz="0" w:space="0" w:color="auto"/>
      </w:divBdr>
    </w:div>
    <w:div w:id="1859005443">
      <w:bodyDiv w:val="1"/>
      <w:marLeft w:val="0"/>
      <w:marRight w:val="0"/>
      <w:marTop w:val="0"/>
      <w:marBottom w:val="0"/>
      <w:divBdr>
        <w:top w:val="none" w:sz="0" w:space="0" w:color="auto"/>
        <w:left w:val="none" w:sz="0" w:space="0" w:color="auto"/>
        <w:bottom w:val="none" w:sz="0" w:space="0" w:color="auto"/>
        <w:right w:val="none" w:sz="0" w:space="0" w:color="auto"/>
      </w:divBdr>
    </w:div>
    <w:div w:id="1864977329">
      <w:bodyDiv w:val="1"/>
      <w:marLeft w:val="0"/>
      <w:marRight w:val="0"/>
      <w:marTop w:val="0"/>
      <w:marBottom w:val="0"/>
      <w:divBdr>
        <w:top w:val="none" w:sz="0" w:space="0" w:color="auto"/>
        <w:left w:val="none" w:sz="0" w:space="0" w:color="auto"/>
        <w:bottom w:val="none" w:sz="0" w:space="0" w:color="auto"/>
        <w:right w:val="none" w:sz="0" w:space="0" w:color="auto"/>
      </w:divBdr>
    </w:div>
    <w:div w:id="1878469945">
      <w:bodyDiv w:val="1"/>
      <w:marLeft w:val="0"/>
      <w:marRight w:val="0"/>
      <w:marTop w:val="0"/>
      <w:marBottom w:val="0"/>
      <w:divBdr>
        <w:top w:val="none" w:sz="0" w:space="0" w:color="auto"/>
        <w:left w:val="none" w:sz="0" w:space="0" w:color="auto"/>
        <w:bottom w:val="none" w:sz="0" w:space="0" w:color="auto"/>
        <w:right w:val="none" w:sz="0" w:space="0" w:color="auto"/>
      </w:divBdr>
    </w:div>
    <w:div w:id="1881356324">
      <w:bodyDiv w:val="1"/>
      <w:marLeft w:val="0"/>
      <w:marRight w:val="0"/>
      <w:marTop w:val="0"/>
      <w:marBottom w:val="0"/>
      <w:divBdr>
        <w:top w:val="none" w:sz="0" w:space="0" w:color="auto"/>
        <w:left w:val="none" w:sz="0" w:space="0" w:color="auto"/>
        <w:bottom w:val="none" w:sz="0" w:space="0" w:color="auto"/>
        <w:right w:val="none" w:sz="0" w:space="0" w:color="auto"/>
      </w:divBdr>
    </w:div>
    <w:div w:id="1889104787">
      <w:bodyDiv w:val="1"/>
      <w:marLeft w:val="0"/>
      <w:marRight w:val="0"/>
      <w:marTop w:val="0"/>
      <w:marBottom w:val="0"/>
      <w:divBdr>
        <w:top w:val="none" w:sz="0" w:space="0" w:color="auto"/>
        <w:left w:val="none" w:sz="0" w:space="0" w:color="auto"/>
        <w:bottom w:val="none" w:sz="0" w:space="0" w:color="auto"/>
        <w:right w:val="none" w:sz="0" w:space="0" w:color="auto"/>
      </w:divBdr>
    </w:div>
    <w:div w:id="1894005997">
      <w:bodyDiv w:val="1"/>
      <w:marLeft w:val="0"/>
      <w:marRight w:val="0"/>
      <w:marTop w:val="0"/>
      <w:marBottom w:val="0"/>
      <w:divBdr>
        <w:top w:val="none" w:sz="0" w:space="0" w:color="auto"/>
        <w:left w:val="none" w:sz="0" w:space="0" w:color="auto"/>
        <w:bottom w:val="none" w:sz="0" w:space="0" w:color="auto"/>
        <w:right w:val="none" w:sz="0" w:space="0" w:color="auto"/>
      </w:divBdr>
    </w:div>
    <w:div w:id="1896234431">
      <w:bodyDiv w:val="1"/>
      <w:marLeft w:val="0"/>
      <w:marRight w:val="0"/>
      <w:marTop w:val="0"/>
      <w:marBottom w:val="0"/>
      <w:divBdr>
        <w:top w:val="none" w:sz="0" w:space="0" w:color="auto"/>
        <w:left w:val="none" w:sz="0" w:space="0" w:color="auto"/>
        <w:bottom w:val="none" w:sz="0" w:space="0" w:color="auto"/>
        <w:right w:val="none" w:sz="0" w:space="0" w:color="auto"/>
      </w:divBdr>
    </w:div>
    <w:div w:id="1898466647">
      <w:bodyDiv w:val="1"/>
      <w:marLeft w:val="0"/>
      <w:marRight w:val="0"/>
      <w:marTop w:val="0"/>
      <w:marBottom w:val="0"/>
      <w:divBdr>
        <w:top w:val="none" w:sz="0" w:space="0" w:color="auto"/>
        <w:left w:val="none" w:sz="0" w:space="0" w:color="auto"/>
        <w:bottom w:val="none" w:sz="0" w:space="0" w:color="auto"/>
        <w:right w:val="none" w:sz="0" w:space="0" w:color="auto"/>
      </w:divBdr>
    </w:div>
    <w:div w:id="1902446257">
      <w:bodyDiv w:val="1"/>
      <w:marLeft w:val="0"/>
      <w:marRight w:val="0"/>
      <w:marTop w:val="0"/>
      <w:marBottom w:val="0"/>
      <w:divBdr>
        <w:top w:val="none" w:sz="0" w:space="0" w:color="auto"/>
        <w:left w:val="none" w:sz="0" w:space="0" w:color="auto"/>
        <w:bottom w:val="none" w:sz="0" w:space="0" w:color="auto"/>
        <w:right w:val="none" w:sz="0" w:space="0" w:color="auto"/>
      </w:divBdr>
    </w:div>
    <w:div w:id="1909267723">
      <w:bodyDiv w:val="1"/>
      <w:marLeft w:val="0"/>
      <w:marRight w:val="0"/>
      <w:marTop w:val="0"/>
      <w:marBottom w:val="0"/>
      <w:divBdr>
        <w:top w:val="none" w:sz="0" w:space="0" w:color="auto"/>
        <w:left w:val="none" w:sz="0" w:space="0" w:color="auto"/>
        <w:bottom w:val="none" w:sz="0" w:space="0" w:color="auto"/>
        <w:right w:val="none" w:sz="0" w:space="0" w:color="auto"/>
      </w:divBdr>
    </w:div>
    <w:div w:id="1909612872">
      <w:bodyDiv w:val="1"/>
      <w:marLeft w:val="0"/>
      <w:marRight w:val="0"/>
      <w:marTop w:val="0"/>
      <w:marBottom w:val="0"/>
      <w:divBdr>
        <w:top w:val="none" w:sz="0" w:space="0" w:color="auto"/>
        <w:left w:val="none" w:sz="0" w:space="0" w:color="auto"/>
        <w:bottom w:val="none" w:sz="0" w:space="0" w:color="auto"/>
        <w:right w:val="none" w:sz="0" w:space="0" w:color="auto"/>
      </w:divBdr>
    </w:div>
    <w:div w:id="1909724073">
      <w:bodyDiv w:val="1"/>
      <w:marLeft w:val="0"/>
      <w:marRight w:val="0"/>
      <w:marTop w:val="0"/>
      <w:marBottom w:val="0"/>
      <w:divBdr>
        <w:top w:val="none" w:sz="0" w:space="0" w:color="auto"/>
        <w:left w:val="none" w:sz="0" w:space="0" w:color="auto"/>
        <w:bottom w:val="none" w:sz="0" w:space="0" w:color="auto"/>
        <w:right w:val="none" w:sz="0" w:space="0" w:color="auto"/>
      </w:divBdr>
    </w:div>
    <w:div w:id="1922324232">
      <w:bodyDiv w:val="1"/>
      <w:marLeft w:val="0"/>
      <w:marRight w:val="0"/>
      <w:marTop w:val="0"/>
      <w:marBottom w:val="0"/>
      <w:divBdr>
        <w:top w:val="none" w:sz="0" w:space="0" w:color="auto"/>
        <w:left w:val="none" w:sz="0" w:space="0" w:color="auto"/>
        <w:bottom w:val="none" w:sz="0" w:space="0" w:color="auto"/>
        <w:right w:val="none" w:sz="0" w:space="0" w:color="auto"/>
      </w:divBdr>
    </w:div>
    <w:div w:id="1924098673">
      <w:bodyDiv w:val="1"/>
      <w:marLeft w:val="0"/>
      <w:marRight w:val="0"/>
      <w:marTop w:val="0"/>
      <w:marBottom w:val="0"/>
      <w:divBdr>
        <w:top w:val="none" w:sz="0" w:space="0" w:color="auto"/>
        <w:left w:val="none" w:sz="0" w:space="0" w:color="auto"/>
        <w:bottom w:val="none" w:sz="0" w:space="0" w:color="auto"/>
        <w:right w:val="none" w:sz="0" w:space="0" w:color="auto"/>
      </w:divBdr>
    </w:div>
    <w:div w:id="1925533819">
      <w:bodyDiv w:val="1"/>
      <w:marLeft w:val="0"/>
      <w:marRight w:val="0"/>
      <w:marTop w:val="0"/>
      <w:marBottom w:val="0"/>
      <w:divBdr>
        <w:top w:val="none" w:sz="0" w:space="0" w:color="auto"/>
        <w:left w:val="none" w:sz="0" w:space="0" w:color="auto"/>
        <w:bottom w:val="none" w:sz="0" w:space="0" w:color="auto"/>
        <w:right w:val="none" w:sz="0" w:space="0" w:color="auto"/>
      </w:divBdr>
    </w:div>
    <w:div w:id="1928689142">
      <w:bodyDiv w:val="1"/>
      <w:marLeft w:val="0"/>
      <w:marRight w:val="0"/>
      <w:marTop w:val="0"/>
      <w:marBottom w:val="0"/>
      <w:divBdr>
        <w:top w:val="none" w:sz="0" w:space="0" w:color="auto"/>
        <w:left w:val="none" w:sz="0" w:space="0" w:color="auto"/>
        <w:bottom w:val="none" w:sz="0" w:space="0" w:color="auto"/>
        <w:right w:val="none" w:sz="0" w:space="0" w:color="auto"/>
      </w:divBdr>
    </w:div>
    <w:div w:id="1929196328">
      <w:bodyDiv w:val="1"/>
      <w:marLeft w:val="0"/>
      <w:marRight w:val="0"/>
      <w:marTop w:val="0"/>
      <w:marBottom w:val="0"/>
      <w:divBdr>
        <w:top w:val="none" w:sz="0" w:space="0" w:color="auto"/>
        <w:left w:val="none" w:sz="0" w:space="0" w:color="auto"/>
        <w:bottom w:val="none" w:sz="0" w:space="0" w:color="auto"/>
        <w:right w:val="none" w:sz="0" w:space="0" w:color="auto"/>
      </w:divBdr>
    </w:div>
    <w:div w:id="1938951107">
      <w:bodyDiv w:val="1"/>
      <w:marLeft w:val="0"/>
      <w:marRight w:val="0"/>
      <w:marTop w:val="0"/>
      <w:marBottom w:val="0"/>
      <w:divBdr>
        <w:top w:val="none" w:sz="0" w:space="0" w:color="auto"/>
        <w:left w:val="none" w:sz="0" w:space="0" w:color="auto"/>
        <w:bottom w:val="none" w:sz="0" w:space="0" w:color="auto"/>
        <w:right w:val="none" w:sz="0" w:space="0" w:color="auto"/>
      </w:divBdr>
    </w:div>
    <w:div w:id="1943419658">
      <w:bodyDiv w:val="1"/>
      <w:marLeft w:val="0"/>
      <w:marRight w:val="0"/>
      <w:marTop w:val="0"/>
      <w:marBottom w:val="0"/>
      <w:divBdr>
        <w:top w:val="none" w:sz="0" w:space="0" w:color="auto"/>
        <w:left w:val="none" w:sz="0" w:space="0" w:color="auto"/>
        <w:bottom w:val="none" w:sz="0" w:space="0" w:color="auto"/>
        <w:right w:val="none" w:sz="0" w:space="0" w:color="auto"/>
      </w:divBdr>
    </w:div>
    <w:div w:id="1945378942">
      <w:bodyDiv w:val="1"/>
      <w:marLeft w:val="0"/>
      <w:marRight w:val="0"/>
      <w:marTop w:val="0"/>
      <w:marBottom w:val="0"/>
      <w:divBdr>
        <w:top w:val="none" w:sz="0" w:space="0" w:color="auto"/>
        <w:left w:val="none" w:sz="0" w:space="0" w:color="auto"/>
        <w:bottom w:val="none" w:sz="0" w:space="0" w:color="auto"/>
        <w:right w:val="none" w:sz="0" w:space="0" w:color="auto"/>
      </w:divBdr>
    </w:div>
    <w:div w:id="1947228503">
      <w:bodyDiv w:val="1"/>
      <w:marLeft w:val="0"/>
      <w:marRight w:val="0"/>
      <w:marTop w:val="0"/>
      <w:marBottom w:val="0"/>
      <w:divBdr>
        <w:top w:val="none" w:sz="0" w:space="0" w:color="auto"/>
        <w:left w:val="none" w:sz="0" w:space="0" w:color="auto"/>
        <w:bottom w:val="none" w:sz="0" w:space="0" w:color="auto"/>
        <w:right w:val="none" w:sz="0" w:space="0" w:color="auto"/>
      </w:divBdr>
    </w:div>
    <w:div w:id="1958679263">
      <w:bodyDiv w:val="1"/>
      <w:marLeft w:val="0"/>
      <w:marRight w:val="0"/>
      <w:marTop w:val="0"/>
      <w:marBottom w:val="0"/>
      <w:divBdr>
        <w:top w:val="none" w:sz="0" w:space="0" w:color="auto"/>
        <w:left w:val="none" w:sz="0" w:space="0" w:color="auto"/>
        <w:bottom w:val="none" w:sz="0" w:space="0" w:color="auto"/>
        <w:right w:val="none" w:sz="0" w:space="0" w:color="auto"/>
      </w:divBdr>
    </w:div>
    <w:div w:id="1961178083">
      <w:bodyDiv w:val="1"/>
      <w:marLeft w:val="0"/>
      <w:marRight w:val="0"/>
      <w:marTop w:val="0"/>
      <w:marBottom w:val="0"/>
      <w:divBdr>
        <w:top w:val="none" w:sz="0" w:space="0" w:color="auto"/>
        <w:left w:val="none" w:sz="0" w:space="0" w:color="auto"/>
        <w:bottom w:val="none" w:sz="0" w:space="0" w:color="auto"/>
        <w:right w:val="none" w:sz="0" w:space="0" w:color="auto"/>
      </w:divBdr>
    </w:div>
    <w:div w:id="1964076675">
      <w:bodyDiv w:val="1"/>
      <w:marLeft w:val="0"/>
      <w:marRight w:val="0"/>
      <w:marTop w:val="0"/>
      <w:marBottom w:val="0"/>
      <w:divBdr>
        <w:top w:val="none" w:sz="0" w:space="0" w:color="auto"/>
        <w:left w:val="none" w:sz="0" w:space="0" w:color="auto"/>
        <w:bottom w:val="none" w:sz="0" w:space="0" w:color="auto"/>
        <w:right w:val="none" w:sz="0" w:space="0" w:color="auto"/>
      </w:divBdr>
    </w:div>
    <w:div w:id="1966350553">
      <w:bodyDiv w:val="1"/>
      <w:marLeft w:val="0"/>
      <w:marRight w:val="0"/>
      <w:marTop w:val="0"/>
      <w:marBottom w:val="0"/>
      <w:divBdr>
        <w:top w:val="none" w:sz="0" w:space="0" w:color="auto"/>
        <w:left w:val="none" w:sz="0" w:space="0" w:color="auto"/>
        <w:bottom w:val="none" w:sz="0" w:space="0" w:color="auto"/>
        <w:right w:val="none" w:sz="0" w:space="0" w:color="auto"/>
      </w:divBdr>
    </w:div>
    <w:div w:id="1971477064">
      <w:bodyDiv w:val="1"/>
      <w:marLeft w:val="0"/>
      <w:marRight w:val="0"/>
      <w:marTop w:val="0"/>
      <w:marBottom w:val="0"/>
      <w:divBdr>
        <w:top w:val="none" w:sz="0" w:space="0" w:color="auto"/>
        <w:left w:val="none" w:sz="0" w:space="0" w:color="auto"/>
        <w:bottom w:val="none" w:sz="0" w:space="0" w:color="auto"/>
        <w:right w:val="none" w:sz="0" w:space="0" w:color="auto"/>
      </w:divBdr>
    </w:div>
    <w:div w:id="1987011294">
      <w:bodyDiv w:val="1"/>
      <w:marLeft w:val="0"/>
      <w:marRight w:val="0"/>
      <w:marTop w:val="0"/>
      <w:marBottom w:val="0"/>
      <w:divBdr>
        <w:top w:val="none" w:sz="0" w:space="0" w:color="auto"/>
        <w:left w:val="none" w:sz="0" w:space="0" w:color="auto"/>
        <w:bottom w:val="none" w:sz="0" w:space="0" w:color="auto"/>
        <w:right w:val="none" w:sz="0" w:space="0" w:color="auto"/>
      </w:divBdr>
    </w:div>
    <w:div w:id="2011252973">
      <w:bodyDiv w:val="1"/>
      <w:marLeft w:val="0"/>
      <w:marRight w:val="0"/>
      <w:marTop w:val="0"/>
      <w:marBottom w:val="0"/>
      <w:divBdr>
        <w:top w:val="none" w:sz="0" w:space="0" w:color="auto"/>
        <w:left w:val="none" w:sz="0" w:space="0" w:color="auto"/>
        <w:bottom w:val="none" w:sz="0" w:space="0" w:color="auto"/>
        <w:right w:val="none" w:sz="0" w:space="0" w:color="auto"/>
      </w:divBdr>
    </w:div>
    <w:div w:id="2017881236">
      <w:bodyDiv w:val="1"/>
      <w:marLeft w:val="0"/>
      <w:marRight w:val="0"/>
      <w:marTop w:val="0"/>
      <w:marBottom w:val="0"/>
      <w:divBdr>
        <w:top w:val="none" w:sz="0" w:space="0" w:color="auto"/>
        <w:left w:val="none" w:sz="0" w:space="0" w:color="auto"/>
        <w:bottom w:val="none" w:sz="0" w:space="0" w:color="auto"/>
        <w:right w:val="none" w:sz="0" w:space="0" w:color="auto"/>
      </w:divBdr>
    </w:div>
    <w:div w:id="2022201878">
      <w:bodyDiv w:val="1"/>
      <w:marLeft w:val="0"/>
      <w:marRight w:val="0"/>
      <w:marTop w:val="0"/>
      <w:marBottom w:val="0"/>
      <w:divBdr>
        <w:top w:val="none" w:sz="0" w:space="0" w:color="auto"/>
        <w:left w:val="none" w:sz="0" w:space="0" w:color="auto"/>
        <w:bottom w:val="none" w:sz="0" w:space="0" w:color="auto"/>
        <w:right w:val="none" w:sz="0" w:space="0" w:color="auto"/>
      </w:divBdr>
    </w:div>
    <w:div w:id="2025590545">
      <w:bodyDiv w:val="1"/>
      <w:marLeft w:val="0"/>
      <w:marRight w:val="0"/>
      <w:marTop w:val="0"/>
      <w:marBottom w:val="0"/>
      <w:divBdr>
        <w:top w:val="none" w:sz="0" w:space="0" w:color="auto"/>
        <w:left w:val="none" w:sz="0" w:space="0" w:color="auto"/>
        <w:bottom w:val="none" w:sz="0" w:space="0" w:color="auto"/>
        <w:right w:val="none" w:sz="0" w:space="0" w:color="auto"/>
      </w:divBdr>
    </w:div>
    <w:div w:id="2035110778">
      <w:bodyDiv w:val="1"/>
      <w:marLeft w:val="0"/>
      <w:marRight w:val="0"/>
      <w:marTop w:val="0"/>
      <w:marBottom w:val="0"/>
      <w:divBdr>
        <w:top w:val="none" w:sz="0" w:space="0" w:color="auto"/>
        <w:left w:val="none" w:sz="0" w:space="0" w:color="auto"/>
        <w:bottom w:val="none" w:sz="0" w:space="0" w:color="auto"/>
        <w:right w:val="none" w:sz="0" w:space="0" w:color="auto"/>
      </w:divBdr>
    </w:div>
    <w:div w:id="2038238577">
      <w:bodyDiv w:val="1"/>
      <w:marLeft w:val="0"/>
      <w:marRight w:val="0"/>
      <w:marTop w:val="0"/>
      <w:marBottom w:val="0"/>
      <w:divBdr>
        <w:top w:val="none" w:sz="0" w:space="0" w:color="auto"/>
        <w:left w:val="none" w:sz="0" w:space="0" w:color="auto"/>
        <w:bottom w:val="none" w:sz="0" w:space="0" w:color="auto"/>
        <w:right w:val="none" w:sz="0" w:space="0" w:color="auto"/>
      </w:divBdr>
    </w:div>
    <w:div w:id="2045211517">
      <w:bodyDiv w:val="1"/>
      <w:marLeft w:val="0"/>
      <w:marRight w:val="0"/>
      <w:marTop w:val="0"/>
      <w:marBottom w:val="0"/>
      <w:divBdr>
        <w:top w:val="none" w:sz="0" w:space="0" w:color="auto"/>
        <w:left w:val="none" w:sz="0" w:space="0" w:color="auto"/>
        <w:bottom w:val="none" w:sz="0" w:space="0" w:color="auto"/>
        <w:right w:val="none" w:sz="0" w:space="0" w:color="auto"/>
      </w:divBdr>
    </w:div>
    <w:div w:id="2061977897">
      <w:bodyDiv w:val="1"/>
      <w:marLeft w:val="0"/>
      <w:marRight w:val="0"/>
      <w:marTop w:val="0"/>
      <w:marBottom w:val="0"/>
      <w:divBdr>
        <w:top w:val="none" w:sz="0" w:space="0" w:color="auto"/>
        <w:left w:val="none" w:sz="0" w:space="0" w:color="auto"/>
        <w:bottom w:val="none" w:sz="0" w:space="0" w:color="auto"/>
        <w:right w:val="none" w:sz="0" w:space="0" w:color="auto"/>
      </w:divBdr>
    </w:div>
    <w:div w:id="2068726279">
      <w:bodyDiv w:val="1"/>
      <w:marLeft w:val="0"/>
      <w:marRight w:val="0"/>
      <w:marTop w:val="0"/>
      <w:marBottom w:val="0"/>
      <w:divBdr>
        <w:top w:val="none" w:sz="0" w:space="0" w:color="auto"/>
        <w:left w:val="none" w:sz="0" w:space="0" w:color="auto"/>
        <w:bottom w:val="none" w:sz="0" w:space="0" w:color="auto"/>
        <w:right w:val="none" w:sz="0" w:space="0" w:color="auto"/>
      </w:divBdr>
    </w:div>
    <w:div w:id="2072580803">
      <w:bodyDiv w:val="1"/>
      <w:marLeft w:val="0"/>
      <w:marRight w:val="0"/>
      <w:marTop w:val="0"/>
      <w:marBottom w:val="0"/>
      <w:divBdr>
        <w:top w:val="none" w:sz="0" w:space="0" w:color="auto"/>
        <w:left w:val="none" w:sz="0" w:space="0" w:color="auto"/>
        <w:bottom w:val="none" w:sz="0" w:space="0" w:color="auto"/>
        <w:right w:val="none" w:sz="0" w:space="0" w:color="auto"/>
      </w:divBdr>
    </w:div>
    <w:div w:id="2073001181">
      <w:bodyDiv w:val="1"/>
      <w:marLeft w:val="0"/>
      <w:marRight w:val="0"/>
      <w:marTop w:val="0"/>
      <w:marBottom w:val="0"/>
      <w:divBdr>
        <w:top w:val="none" w:sz="0" w:space="0" w:color="auto"/>
        <w:left w:val="none" w:sz="0" w:space="0" w:color="auto"/>
        <w:bottom w:val="none" w:sz="0" w:space="0" w:color="auto"/>
        <w:right w:val="none" w:sz="0" w:space="0" w:color="auto"/>
      </w:divBdr>
    </w:div>
    <w:div w:id="2085032084">
      <w:bodyDiv w:val="1"/>
      <w:marLeft w:val="0"/>
      <w:marRight w:val="0"/>
      <w:marTop w:val="0"/>
      <w:marBottom w:val="0"/>
      <w:divBdr>
        <w:top w:val="none" w:sz="0" w:space="0" w:color="auto"/>
        <w:left w:val="none" w:sz="0" w:space="0" w:color="auto"/>
        <w:bottom w:val="none" w:sz="0" w:space="0" w:color="auto"/>
        <w:right w:val="none" w:sz="0" w:space="0" w:color="auto"/>
      </w:divBdr>
    </w:div>
    <w:div w:id="2090811168">
      <w:bodyDiv w:val="1"/>
      <w:marLeft w:val="0"/>
      <w:marRight w:val="0"/>
      <w:marTop w:val="0"/>
      <w:marBottom w:val="0"/>
      <w:divBdr>
        <w:top w:val="none" w:sz="0" w:space="0" w:color="auto"/>
        <w:left w:val="none" w:sz="0" w:space="0" w:color="auto"/>
        <w:bottom w:val="none" w:sz="0" w:space="0" w:color="auto"/>
        <w:right w:val="none" w:sz="0" w:space="0" w:color="auto"/>
      </w:divBdr>
    </w:div>
    <w:div w:id="2091194345">
      <w:bodyDiv w:val="1"/>
      <w:marLeft w:val="0"/>
      <w:marRight w:val="0"/>
      <w:marTop w:val="0"/>
      <w:marBottom w:val="0"/>
      <w:divBdr>
        <w:top w:val="none" w:sz="0" w:space="0" w:color="auto"/>
        <w:left w:val="none" w:sz="0" w:space="0" w:color="auto"/>
        <w:bottom w:val="none" w:sz="0" w:space="0" w:color="auto"/>
        <w:right w:val="none" w:sz="0" w:space="0" w:color="auto"/>
      </w:divBdr>
    </w:div>
    <w:div w:id="2098398630">
      <w:bodyDiv w:val="1"/>
      <w:marLeft w:val="0"/>
      <w:marRight w:val="0"/>
      <w:marTop w:val="0"/>
      <w:marBottom w:val="0"/>
      <w:divBdr>
        <w:top w:val="none" w:sz="0" w:space="0" w:color="auto"/>
        <w:left w:val="none" w:sz="0" w:space="0" w:color="auto"/>
        <w:bottom w:val="none" w:sz="0" w:space="0" w:color="auto"/>
        <w:right w:val="none" w:sz="0" w:space="0" w:color="auto"/>
      </w:divBdr>
    </w:div>
    <w:div w:id="2120949401">
      <w:bodyDiv w:val="1"/>
      <w:marLeft w:val="0"/>
      <w:marRight w:val="0"/>
      <w:marTop w:val="0"/>
      <w:marBottom w:val="0"/>
      <w:divBdr>
        <w:top w:val="none" w:sz="0" w:space="0" w:color="auto"/>
        <w:left w:val="none" w:sz="0" w:space="0" w:color="auto"/>
        <w:bottom w:val="none" w:sz="0" w:space="0" w:color="auto"/>
        <w:right w:val="none" w:sz="0" w:space="0" w:color="auto"/>
      </w:divBdr>
    </w:div>
    <w:div w:id="2122334671">
      <w:bodyDiv w:val="1"/>
      <w:marLeft w:val="0"/>
      <w:marRight w:val="0"/>
      <w:marTop w:val="0"/>
      <w:marBottom w:val="0"/>
      <w:divBdr>
        <w:top w:val="none" w:sz="0" w:space="0" w:color="auto"/>
        <w:left w:val="none" w:sz="0" w:space="0" w:color="auto"/>
        <w:bottom w:val="none" w:sz="0" w:space="0" w:color="auto"/>
        <w:right w:val="none" w:sz="0" w:space="0" w:color="auto"/>
      </w:divBdr>
    </w:div>
    <w:div w:id="2123650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9A392-0BD0-4CC5-A10E-691A9A517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44</Pages>
  <Words>9155</Words>
  <Characters>52184</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61217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Jammalamadaka S Srinivas</dc:creator>
  <cp:lastModifiedBy>Jammalamadaka S Srinivas</cp:lastModifiedBy>
  <cp:revision>7</cp:revision>
  <cp:lastPrinted>2016-12-25T19:57:00Z</cp:lastPrinted>
  <dcterms:created xsi:type="dcterms:W3CDTF">2016-12-29T09:44:00Z</dcterms:created>
  <dcterms:modified xsi:type="dcterms:W3CDTF">2017-03-08T06:40:00Z</dcterms:modified>
</cp:coreProperties>
</file>